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A1CB6" w:rsidRPr="00D43A75" w:rsidRDefault="005A1CB6" w:rsidP="005A1CB6">
      <w:pPr>
        <w:rPr>
          <w:rFonts w:asciiTheme="minorHAnsi" w:hAnsiTheme="minorHAnsi" w:cstheme="minorHAnsi"/>
        </w:rPr>
        <w:sectPr w:rsidR="005A1CB6" w:rsidRPr="00D43A75" w:rsidSect="00CF35F5">
          <w:headerReference w:type="default" r:id="rId8"/>
          <w:footerReference w:type="even" r:id="rId9"/>
          <w:footerReference w:type="default" r:id="rId10"/>
          <w:headerReference w:type="first" r:id="rId11"/>
          <w:pgSz w:w="12240" w:h="15840"/>
          <w:pgMar w:top="1440" w:right="1800" w:bottom="1440" w:left="1800" w:header="708" w:footer="708" w:gutter="0"/>
          <w:pgNumType w:start="1"/>
          <w:cols w:space="708"/>
          <w:docGrid w:linePitch="360"/>
        </w:sectPr>
      </w:pPr>
      <w:r w:rsidRPr="00D43A75">
        <w:rPr>
          <w:rFonts w:asciiTheme="minorHAnsi" w:hAnsiTheme="minorHAnsi" w:cstheme="minorHAnsi"/>
          <w:noProof/>
          <w:lang w:val="en-US" w:eastAsia="en-US"/>
        </w:rPr>
        <mc:AlternateContent>
          <mc:Choice Requires="wps">
            <w:drawing>
              <wp:anchor distT="0" distB="0" distL="114300" distR="114300" simplePos="0" relativeHeight="251657216" behindDoc="0" locked="0" layoutInCell="1" allowOverlap="1" wp14:anchorId="5D2A31D6" wp14:editId="36C6D7FA">
                <wp:simplePos x="0" y="0"/>
                <wp:positionH relativeFrom="column">
                  <wp:posOffset>80157</wp:posOffset>
                </wp:positionH>
                <wp:positionV relativeFrom="paragraph">
                  <wp:posOffset>3336966</wp:posOffset>
                </wp:positionV>
                <wp:extent cx="6032665" cy="1389413"/>
                <wp:effectExtent l="0" t="0" r="0" b="1270"/>
                <wp:wrapNone/>
                <wp:docPr id="1530" name="Text Box 31"/>
                <wp:cNvGraphicFramePr/>
                <a:graphic xmlns:a="http://schemas.openxmlformats.org/drawingml/2006/main">
                  <a:graphicData uri="http://schemas.microsoft.com/office/word/2010/wordprocessingShape">
                    <wps:wsp>
                      <wps:cNvSpPr txBox="1"/>
                      <wps:spPr>
                        <a:xfrm>
                          <a:off x="0" y="0"/>
                          <a:ext cx="6032665" cy="1389413"/>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5A1CB6" w:rsidRPr="00D43A75" w:rsidRDefault="005A1CB6" w:rsidP="005A1CB6">
                            <w:pPr>
                              <w:spacing w:after="0"/>
                              <w:jc w:val="both"/>
                              <w:rPr>
                                <w:rFonts w:asciiTheme="minorHAnsi" w:hAnsiTheme="minorHAnsi" w:cstheme="minorHAnsi"/>
                                <w:b/>
                                <w:color w:val="AAAC7A"/>
                                <w:sz w:val="36"/>
                              </w:rPr>
                            </w:pPr>
                            <w:r w:rsidRPr="00D43A75">
                              <w:rPr>
                                <w:rFonts w:asciiTheme="minorHAnsi" w:hAnsiTheme="minorHAnsi" w:cstheme="minorHAnsi"/>
                                <w:b/>
                                <w:color w:val="AAAC7A"/>
                                <w:sz w:val="36"/>
                              </w:rPr>
                              <w:t xml:space="preserve">CUADERNO DE </w:t>
                            </w:r>
                            <w:r>
                              <w:rPr>
                                <w:rFonts w:asciiTheme="minorHAnsi" w:hAnsiTheme="minorHAnsi" w:cstheme="minorHAnsi"/>
                                <w:b/>
                                <w:color w:val="AAAC7A"/>
                                <w:sz w:val="36"/>
                              </w:rPr>
                              <w:t>PARTICIPANTE</w:t>
                            </w:r>
                          </w:p>
                          <w:p w:rsidR="005A1CB6" w:rsidRPr="008059B9" w:rsidRDefault="005A1CB6" w:rsidP="005A1CB6">
                            <w:pPr>
                              <w:spacing w:after="0"/>
                              <w:jc w:val="both"/>
                              <w:rPr>
                                <w:rFonts w:asciiTheme="minorHAnsi" w:hAnsiTheme="minorHAnsi" w:cstheme="minorHAnsi"/>
                                <w:color w:val="AAAC7A"/>
                                <w:sz w:val="32"/>
                              </w:rPr>
                            </w:pPr>
                            <w:r>
                              <w:rPr>
                                <w:rFonts w:asciiTheme="minorHAnsi" w:hAnsiTheme="minorHAnsi" w:cstheme="minorHAnsi"/>
                                <w:b/>
                                <w:color w:val="AAAC7A"/>
                                <w:sz w:val="32"/>
                              </w:rPr>
                              <w:t xml:space="preserve">MÓDULO: </w:t>
                            </w:r>
                            <w:r w:rsidRPr="00DC5B1F">
                              <w:rPr>
                                <w:rFonts w:asciiTheme="minorHAnsi" w:hAnsiTheme="minorHAnsi" w:cstheme="minorHAnsi"/>
                                <w:noProof/>
                                <w:color w:val="AAAC7A"/>
                                <w:sz w:val="32"/>
                              </w:rPr>
                              <w:t>CONCEPTOS BÁSICOS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2A31D6" id="_x0000_t202" coordsize="21600,21600" o:spt="202" path="m,l,21600r21600,l21600,xe">
                <v:stroke joinstyle="miter"/>
                <v:path gradientshapeok="t" o:connecttype="rect"/>
              </v:shapetype>
              <v:shape id="Text Box 31" o:spid="_x0000_s1026" type="#_x0000_t202" style="position:absolute;margin-left:6.3pt;margin-top:262.75pt;width:475pt;height:109.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" filled="f" stroked="f">
                <v:textbox>
                  <w:txbxContent>
                    <w:p w:rsidR="005A1CB6" w:rsidRPr="00D43A75" w:rsidRDefault="005A1CB6" w:rsidP="005A1CB6">
                      <w:pPr>
                        <w:spacing w:after="0"/>
                        <w:jc w:val="both"/>
                        <w:rPr>
                          <w:rFonts w:asciiTheme="minorHAnsi" w:hAnsiTheme="minorHAnsi" w:cstheme="minorHAnsi"/>
                          <w:b/>
                          <w:color w:val="AAAC7A"/>
                          <w:sz w:val="36"/>
                        </w:rPr>
                      </w:pPr>
                      <w:r w:rsidRPr="00D43A75">
                        <w:rPr>
                          <w:rFonts w:asciiTheme="minorHAnsi" w:hAnsiTheme="minorHAnsi" w:cstheme="minorHAnsi"/>
                          <w:b/>
                          <w:color w:val="AAAC7A"/>
                          <w:sz w:val="36"/>
                        </w:rPr>
                        <w:t xml:space="preserve">CUADERNO DE </w:t>
                      </w:r>
                      <w:r>
                        <w:rPr>
                          <w:rFonts w:asciiTheme="minorHAnsi" w:hAnsiTheme="minorHAnsi" w:cstheme="minorHAnsi"/>
                          <w:b/>
                          <w:color w:val="AAAC7A"/>
                          <w:sz w:val="36"/>
                        </w:rPr>
                        <w:t>PARTICIPANTE</w:t>
                      </w:r>
                    </w:p>
                    <w:p w:rsidR="005A1CB6" w:rsidRPr="008059B9" w:rsidRDefault="005A1CB6" w:rsidP="005A1CB6">
                      <w:pPr>
                        <w:spacing w:after="0"/>
                        <w:jc w:val="both"/>
                        <w:rPr>
                          <w:rFonts w:asciiTheme="minorHAnsi" w:hAnsiTheme="minorHAnsi" w:cstheme="minorHAnsi"/>
                          <w:color w:val="AAAC7A"/>
                          <w:sz w:val="32"/>
                        </w:rPr>
                      </w:pPr>
                      <w:r>
                        <w:rPr>
                          <w:rFonts w:asciiTheme="minorHAnsi" w:hAnsiTheme="minorHAnsi" w:cstheme="minorHAnsi"/>
                          <w:b/>
                          <w:color w:val="AAAC7A"/>
                          <w:sz w:val="32"/>
                        </w:rPr>
                        <w:t xml:space="preserve">MÓDULO: </w:t>
                      </w:r>
                      <w:r w:rsidRPr="00DC5B1F">
                        <w:rPr>
                          <w:rFonts w:asciiTheme="minorHAnsi" w:hAnsiTheme="minorHAnsi" w:cstheme="minorHAnsi"/>
                          <w:noProof/>
                          <w:color w:val="AAAC7A"/>
                          <w:sz w:val="32"/>
                        </w:rPr>
                        <w:t>CONCEPTOS BÁSICOS</w:t>
                      </w:r>
                    </w:p>
                  </w:txbxContent>
                </v:textbox>
              </v:shape>
            </w:pict>
          </mc:Fallback>
        </mc:AlternateContent>
      </w:r>
      <w:r>
        <w:rPr>
          <w:noProof/>
          <w:lang w:val="en-US" w:eastAsia="en-US"/>
        </w:rPr>
        <w:drawing>
          <wp:anchor distT="0" distB="0" distL="114300" distR="114300" simplePos="0" relativeHeight="251659264" behindDoc="1" locked="0" layoutInCell="1" allowOverlap="1" wp14:anchorId="0558679E" wp14:editId="2B8BCB0D">
            <wp:simplePos x="0" y="0"/>
            <wp:positionH relativeFrom="column">
              <wp:posOffset>-1107375</wp:posOffset>
            </wp:positionH>
            <wp:positionV relativeFrom="paragraph">
              <wp:posOffset>-890650</wp:posOffset>
            </wp:positionV>
            <wp:extent cx="7725949" cy="9999023"/>
            <wp:effectExtent l="0" t="0" r="8890" b="2540"/>
            <wp:wrapNone/>
            <wp:docPr id="1535" name="Imagen 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7733526" cy="10008829"/>
                    </a:xfrm>
                    <a:prstGeom prst="rect">
                      <a:avLst/>
                    </a:prstGeom>
                  </pic:spPr>
                </pic:pic>
              </a:graphicData>
            </a:graphic>
            <wp14:sizeRelH relativeFrom="page">
              <wp14:pctWidth>0</wp14:pctWidth>
            </wp14:sizeRelH>
            <wp14:sizeRelV relativeFrom="page">
              <wp14:pctHeight>0</wp14:pctHeight>
            </wp14:sizeRelV>
          </wp:anchor>
        </w:drawing>
      </w:r>
    </w:p>
    <w:p w:rsidR="005A1CB6" w:rsidRPr="00D43A75" w:rsidRDefault="005A1CB6" w:rsidP="005A1CB6">
      <w:pPr>
        <w:rPr>
          <w:rFonts w:asciiTheme="minorHAnsi" w:hAnsiTheme="minorHAnsi" w:cstheme="minorHAnsi"/>
        </w:rPr>
      </w:pPr>
    </w:p>
    <w:sdt>
      <w:sdtPr>
        <w:rPr>
          <w:b w:val="0"/>
          <w:bCs w:val="0"/>
          <w:color w:val="auto"/>
          <w:sz w:val="22"/>
          <w:szCs w:val="22"/>
          <w:lang w:val="es-ES" w:eastAsia="es-ES"/>
        </w:rPr>
        <w:id w:val="-1213661397"/>
        <w:docPartObj>
          <w:docPartGallery w:val="Table of Contents"/>
          <w:docPartUnique/>
        </w:docPartObj>
      </w:sdtPr>
      <w:sdtEndPr/>
      <w:sdtContent>
        <w:p w:rsidR="009619EB" w:rsidRDefault="009619EB">
          <w:pPr>
            <w:pStyle w:val="TtuloTDC"/>
            <w:rPr>
              <w:b w:val="0"/>
              <w:sz w:val="24"/>
              <w:szCs w:val="24"/>
              <w:lang w:val="es-ES"/>
            </w:rPr>
          </w:pPr>
          <w:r w:rsidRPr="00017B21">
            <w:rPr>
              <w:sz w:val="24"/>
              <w:szCs w:val="24"/>
              <w:lang w:val="es-ES"/>
            </w:rPr>
            <w:t>Contenido</w:t>
          </w:r>
          <w:r w:rsidR="00017B21" w:rsidRPr="00017B21">
            <w:rPr>
              <w:sz w:val="24"/>
              <w:szCs w:val="24"/>
              <w:lang w:val="es-ES"/>
            </w:rPr>
            <w:t>:</w:t>
          </w:r>
        </w:p>
        <w:p w:rsidR="00017B21" w:rsidRPr="00017B21" w:rsidRDefault="00017B21" w:rsidP="00017B21">
          <w:pPr>
            <w:rPr>
              <w:lang w:val="es-ES" w:eastAsia="en-US"/>
            </w:rPr>
          </w:pPr>
        </w:p>
        <w:p w:rsidR="009619EB" w:rsidRPr="009619EB" w:rsidRDefault="009619EB">
          <w:pPr>
            <w:pStyle w:val="TDC1"/>
            <w:tabs>
              <w:tab w:val="right" w:leader="dot" w:pos="8630"/>
            </w:tabs>
            <w:rPr>
              <w:rFonts w:eastAsiaTheme="minorEastAsia" w:cstheme="minorBidi"/>
              <w:b w:val="0"/>
              <w:bCs w:val="0"/>
              <w:i w:val="0"/>
              <w:iCs w:val="0"/>
              <w:noProof/>
              <w:lang w:val="en-US" w:eastAsia="en-US"/>
            </w:rPr>
          </w:pPr>
          <w:r w:rsidRPr="009619EB">
            <w:rPr>
              <w:b w:val="0"/>
              <w:i w:val="0"/>
            </w:rPr>
            <w:fldChar w:fldCharType="begin"/>
          </w:r>
          <w:r w:rsidRPr="009619EB">
            <w:rPr>
              <w:b w:val="0"/>
              <w:i w:val="0"/>
            </w:rPr>
            <w:instrText xml:space="preserve"> TOC \o "1-3" \h \z \u </w:instrText>
          </w:r>
          <w:r w:rsidRPr="009619EB">
            <w:rPr>
              <w:b w:val="0"/>
              <w:i w:val="0"/>
            </w:rPr>
            <w:fldChar w:fldCharType="separate"/>
          </w:r>
          <w:hyperlink w:anchor="_Toc503355022" w:history="1">
            <w:r w:rsidRPr="009619EB">
              <w:rPr>
                <w:rStyle w:val="Hipervnculo"/>
                <w:b w:val="0"/>
                <w:i w:val="0"/>
                <w:noProof/>
              </w:rPr>
              <w:t>MÓDULO: CONCEPTOS BÁSICOS</w:t>
            </w:r>
            <w:r w:rsidRPr="009619EB">
              <w:rPr>
                <w:b w:val="0"/>
                <w:i w:val="0"/>
                <w:noProof/>
                <w:webHidden/>
              </w:rPr>
              <w:tab/>
            </w:r>
            <w:r w:rsidRPr="009619EB">
              <w:rPr>
                <w:b w:val="0"/>
                <w:i w:val="0"/>
                <w:noProof/>
                <w:webHidden/>
              </w:rPr>
              <w:fldChar w:fldCharType="begin"/>
            </w:r>
            <w:r w:rsidRPr="009619EB">
              <w:rPr>
                <w:b w:val="0"/>
                <w:i w:val="0"/>
                <w:noProof/>
                <w:webHidden/>
              </w:rPr>
              <w:instrText xml:space="preserve"> PAGEREF _Toc503355022 \h </w:instrText>
            </w:r>
            <w:r w:rsidRPr="009619EB">
              <w:rPr>
                <w:b w:val="0"/>
                <w:i w:val="0"/>
                <w:noProof/>
                <w:webHidden/>
              </w:rPr>
            </w:r>
            <w:r w:rsidRPr="009619EB">
              <w:rPr>
                <w:b w:val="0"/>
                <w:i w:val="0"/>
                <w:noProof/>
                <w:webHidden/>
              </w:rPr>
              <w:fldChar w:fldCharType="separate"/>
            </w:r>
            <w:r w:rsidR="00017B21">
              <w:rPr>
                <w:b w:val="0"/>
                <w:i w:val="0"/>
                <w:noProof/>
                <w:webHidden/>
              </w:rPr>
              <w:t>2</w:t>
            </w:r>
            <w:r w:rsidRPr="009619EB">
              <w:rPr>
                <w:b w:val="0"/>
                <w:i w:val="0"/>
                <w:noProof/>
                <w:webHidden/>
              </w:rPr>
              <w:fldChar w:fldCharType="end"/>
            </w:r>
          </w:hyperlink>
        </w:p>
        <w:p w:rsidR="009619EB" w:rsidRPr="009619EB" w:rsidRDefault="00157B61">
          <w:pPr>
            <w:pStyle w:val="TDC2"/>
            <w:tabs>
              <w:tab w:val="left" w:pos="660"/>
              <w:tab w:val="right" w:leader="dot" w:pos="8630"/>
            </w:tabs>
            <w:rPr>
              <w:rFonts w:eastAsiaTheme="minorEastAsia" w:cstheme="minorBidi"/>
              <w:b w:val="0"/>
              <w:bCs w:val="0"/>
              <w:noProof/>
              <w:sz w:val="24"/>
              <w:szCs w:val="24"/>
              <w:lang w:val="en-US" w:eastAsia="en-US"/>
            </w:rPr>
          </w:pPr>
          <w:hyperlink w:anchor="_Toc503355023" w:history="1">
            <w:r w:rsidR="009619EB" w:rsidRPr="009619EB">
              <w:rPr>
                <w:rStyle w:val="Hipervnculo"/>
                <w:b w:val="0"/>
                <w:noProof/>
                <w:sz w:val="24"/>
                <w:szCs w:val="24"/>
                <w:lang w:val="es-ES"/>
              </w:rPr>
              <w:t>1.</w:t>
            </w:r>
            <w:r w:rsidR="009619EB" w:rsidRPr="009619EB">
              <w:rPr>
                <w:rFonts w:eastAsiaTheme="minorEastAsia" w:cstheme="minorBidi"/>
                <w:b w:val="0"/>
                <w:bCs w:val="0"/>
                <w:noProof/>
                <w:sz w:val="24"/>
                <w:szCs w:val="24"/>
                <w:lang w:val="en-US" w:eastAsia="en-US"/>
              </w:rPr>
              <w:tab/>
            </w:r>
            <w:r w:rsidR="009619EB" w:rsidRPr="009619EB">
              <w:rPr>
                <w:rStyle w:val="Hipervnculo"/>
                <w:b w:val="0"/>
                <w:noProof/>
                <w:sz w:val="24"/>
                <w:szCs w:val="24"/>
                <w:lang w:val="es-ES"/>
              </w:rPr>
              <w:t>Comprender leyes y reglamentos</w:t>
            </w:r>
            <w:r w:rsidR="009619EB" w:rsidRPr="009619EB">
              <w:rPr>
                <w:b w:val="0"/>
                <w:noProof/>
                <w:webHidden/>
                <w:sz w:val="24"/>
                <w:szCs w:val="24"/>
              </w:rPr>
              <w:tab/>
            </w:r>
            <w:r w:rsidR="009619EB" w:rsidRPr="009619EB">
              <w:rPr>
                <w:b w:val="0"/>
                <w:noProof/>
                <w:webHidden/>
                <w:sz w:val="24"/>
                <w:szCs w:val="24"/>
              </w:rPr>
              <w:fldChar w:fldCharType="begin"/>
            </w:r>
            <w:r w:rsidR="009619EB" w:rsidRPr="009619EB">
              <w:rPr>
                <w:b w:val="0"/>
                <w:noProof/>
                <w:webHidden/>
                <w:sz w:val="24"/>
                <w:szCs w:val="24"/>
              </w:rPr>
              <w:instrText xml:space="preserve"> PAGEREF _Toc503355023 \h </w:instrText>
            </w:r>
            <w:r w:rsidR="009619EB" w:rsidRPr="009619EB">
              <w:rPr>
                <w:b w:val="0"/>
                <w:noProof/>
                <w:webHidden/>
                <w:sz w:val="24"/>
                <w:szCs w:val="24"/>
              </w:rPr>
            </w:r>
            <w:r w:rsidR="009619EB" w:rsidRPr="009619EB">
              <w:rPr>
                <w:b w:val="0"/>
                <w:noProof/>
                <w:webHidden/>
                <w:sz w:val="24"/>
                <w:szCs w:val="24"/>
              </w:rPr>
              <w:fldChar w:fldCharType="separate"/>
            </w:r>
            <w:r w:rsidR="00017B21">
              <w:rPr>
                <w:b w:val="0"/>
                <w:noProof/>
                <w:webHidden/>
                <w:sz w:val="24"/>
                <w:szCs w:val="24"/>
              </w:rPr>
              <w:t>2</w:t>
            </w:r>
            <w:r w:rsidR="009619EB" w:rsidRPr="009619EB">
              <w:rPr>
                <w:b w:val="0"/>
                <w:noProof/>
                <w:webHidden/>
                <w:sz w:val="24"/>
                <w:szCs w:val="24"/>
              </w:rPr>
              <w:fldChar w:fldCharType="end"/>
            </w:r>
          </w:hyperlink>
        </w:p>
        <w:p w:rsidR="009619EB" w:rsidRPr="009619EB" w:rsidRDefault="00157B61">
          <w:pPr>
            <w:pStyle w:val="TDC3"/>
            <w:tabs>
              <w:tab w:val="right" w:leader="dot" w:pos="8630"/>
            </w:tabs>
            <w:rPr>
              <w:rFonts w:eastAsiaTheme="minorEastAsia" w:cstheme="minorBidi"/>
              <w:noProof/>
              <w:sz w:val="24"/>
              <w:szCs w:val="24"/>
              <w:lang w:val="en-US" w:eastAsia="en-US"/>
            </w:rPr>
          </w:pPr>
          <w:hyperlink w:anchor="_Toc503355024" w:history="1">
            <w:r w:rsidR="009619EB" w:rsidRPr="009619EB">
              <w:rPr>
                <w:rStyle w:val="Hipervnculo"/>
                <w:rFonts w:eastAsiaTheme="majorEastAsia" w:cstheme="majorBidi"/>
                <w:noProof/>
                <w:sz w:val="24"/>
                <w:szCs w:val="24"/>
                <w:lang w:val="es-MX" w:eastAsia="en-US"/>
              </w:rPr>
              <w:t>Actividad:</w:t>
            </w:r>
            <w:r w:rsidR="009619EB" w:rsidRPr="009619EB">
              <w:rPr>
                <w:rStyle w:val="Hipervnculo"/>
                <w:rFonts w:eastAsiaTheme="majorEastAsia" w:cstheme="majorBidi"/>
                <w:noProof/>
                <w:sz w:val="24"/>
                <w:szCs w:val="24"/>
                <w:lang w:eastAsia="en-US"/>
              </w:rPr>
              <w:t xml:space="preserve"> Introducción a la Mineria Subterránea</w:t>
            </w:r>
            <w:r w:rsidR="009619EB" w:rsidRPr="009619EB">
              <w:rPr>
                <w:noProof/>
                <w:webHidden/>
                <w:sz w:val="24"/>
                <w:szCs w:val="24"/>
              </w:rPr>
              <w:tab/>
            </w:r>
            <w:r w:rsidR="009619EB" w:rsidRPr="009619EB">
              <w:rPr>
                <w:noProof/>
                <w:webHidden/>
                <w:sz w:val="24"/>
                <w:szCs w:val="24"/>
              </w:rPr>
              <w:fldChar w:fldCharType="begin"/>
            </w:r>
            <w:r w:rsidR="009619EB" w:rsidRPr="009619EB">
              <w:rPr>
                <w:noProof/>
                <w:webHidden/>
                <w:sz w:val="24"/>
                <w:szCs w:val="24"/>
              </w:rPr>
              <w:instrText xml:space="preserve"> PAGEREF _Toc503355024 \h </w:instrText>
            </w:r>
            <w:r w:rsidR="009619EB" w:rsidRPr="009619EB">
              <w:rPr>
                <w:noProof/>
                <w:webHidden/>
                <w:sz w:val="24"/>
                <w:szCs w:val="24"/>
              </w:rPr>
            </w:r>
            <w:r w:rsidR="009619EB" w:rsidRPr="009619EB">
              <w:rPr>
                <w:noProof/>
                <w:webHidden/>
                <w:sz w:val="24"/>
                <w:szCs w:val="24"/>
              </w:rPr>
              <w:fldChar w:fldCharType="separate"/>
            </w:r>
            <w:r w:rsidR="00017B21">
              <w:rPr>
                <w:noProof/>
                <w:webHidden/>
                <w:sz w:val="24"/>
                <w:szCs w:val="24"/>
              </w:rPr>
              <w:t>6</w:t>
            </w:r>
            <w:r w:rsidR="009619EB" w:rsidRPr="009619EB">
              <w:rPr>
                <w:noProof/>
                <w:webHidden/>
                <w:sz w:val="24"/>
                <w:szCs w:val="24"/>
              </w:rPr>
              <w:fldChar w:fldCharType="end"/>
            </w:r>
          </w:hyperlink>
        </w:p>
        <w:p w:rsidR="009619EB" w:rsidRPr="009619EB" w:rsidRDefault="00157B61">
          <w:pPr>
            <w:pStyle w:val="TDC2"/>
            <w:tabs>
              <w:tab w:val="left" w:pos="660"/>
              <w:tab w:val="right" w:leader="dot" w:pos="8630"/>
            </w:tabs>
            <w:rPr>
              <w:rFonts w:eastAsiaTheme="minorEastAsia" w:cstheme="minorBidi"/>
              <w:b w:val="0"/>
              <w:bCs w:val="0"/>
              <w:noProof/>
              <w:sz w:val="24"/>
              <w:szCs w:val="24"/>
              <w:lang w:val="en-US" w:eastAsia="en-US"/>
            </w:rPr>
          </w:pPr>
          <w:hyperlink w:anchor="_Toc503355025" w:history="1">
            <w:r w:rsidR="009619EB" w:rsidRPr="009619EB">
              <w:rPr>
                <w:rStyle w:val="Hipervnculo"/>
                <w:b w:val="0"/>
                <w:noProof/>
                <w:sz w:val="24"/>
                <w:szCs w:val="24"/>
                <w:lang w:val="es-ES"/>
              </w:rPr>
              <w:t>2.</w:t>
            </w:r>
            <w:r w:rsidR="009619EB" w:rsidRPr="009619EB">
              <w:rPr>
                <w:rFonts w:eastAsiaTheme="minorEastAsia" w:cstheme="minorBidi"/>
                <w:b w:val="0"/>
                <w:bCs w:val="0"/>
                <w:noProof/>
                <w:sz w:val="24"/>
                <w:szCs w:val="24"/>
                <w:lang w:val="en-US" w:eastAsia="en-US"/>
              </w:rPr>
              <w:tab/>
            </w:r>
            <w:r w:rsidR="009619EB" w:rsidRPr="009619EB">
              <w:rPr>
                <w:rStyle w:val="Hipervnculo"/>
                <w:b w:val="0"/>
                <w:noProof/>
                <w:sz w:val="24"/>
                <w:szCs w:val="24"/>
                <w:lang w:val="es-ES"/>
              </w:rPr>
              <w:t>Maquinarias Utilizadas y sus funciones.</w:t>
            </w:r>
            <w:r w:rsidR="009619EB" w:rsidRPr="009619EB">
              <w:rPr>
                <w:b w:val="0"/>
                <w:noProof/>
                <w:webHidden/>
                <w:sz w:val="24"/>
                <w:szCs w:val="24"/>
              </w:rPr>
              <w:tab/>
            </w:r>
            <w:r w:rsidR="009619EB" w:rsidRPr="009619EB">
              <w:rPr>
                <w:b w:val="0"/>
                <w:noProof/>
                <w:webHidden/>
                <w:sz w:val="24"/>
                <w:szCs w:val="24"/>
              </w:rPr>
              <w:fldChar w:fldCharType="begin"/>
            </w:r>
            <w:r w:rsidR="009619EB" w:rsidRPr="009619EB">
              <w:rPr>
                <w:b w:val="0"/>
                <w:noProof/>
                <w:webHidden/>
                <w:sz w:val="24"/>
                <w:szCs w:val="24"/>
              </w:rPr>
              <w:instrText xml:space="preserve"> PAGEREF _Toc503355025 \h </w:instrText>
            </w:r>
            <w:r w:rsidR="009619EB" w:rsidRPr="009619EB">
              <w:rPr>
                <w:b w:val="0"/>
                <w:noProof/>
                <w:webHidden/>
                <w:sz w:val="24"/>
                <w:szCs w:val="24"/>
              </w:rPr>
            </w:r>
            <w:r w:rsidR="009619EB" w:rsidRPr="009619EB">
              <w:rPr>
                <w:b w:val="0"/>
                <w:noProof/>
                <w:webHidden/>
                <w:sz w:val="24"/>
                <w:szCs w:val="24"/>
              </w:rPr>
              <w:fldChar w:fldCharType="separate"/>
            </w:r>
            <w:r w:rsidR="00017B21">
              <w:rPr>
                <w:b w:val="0"/>
                <w:noProof/>
                <w:webHidden/>
                <w:sz w:val="24"/>
                <w:szCs w:val="24"/>
              </w:rPr>
              <w:t>9</w:t>
            </w:r>
            <w:r w:rsidR="009619EB" w:rsidRPr="009619EB">
              <w:rPr>
                <w:b w:val="0"/>
                <w:noProof/>
                <w:webHidden/>
                <w:sz w:val="24"/>
                <w:szCs w:val="24"/>
              </w:rPr>
              <w:fldChar w:fldCharType="end"/>
            </w:r>
          </w:hyperlink>
        </w:p>
        <w:p w:rsidR="009619EB" w:rsidRPr="009619EB" w:rsidRDefault="00157B61">
          <w:pPr>
            <w:pStyle w:val="TDC3"/>
            <w:tabs>
              <w:tab w:val="right" w:leader="dot" w:pos="8630"/>
            </w:tabs>
            <w:rPr>
              <w:rFonts w:eastAsiaTheme="minorEastAsia" w:cstheme="minorBidi"/>
              <w:noProof/>
              <w:sz w:val="24"/>
              <w:szCs w:val="24"/>
              <w:lang w:val="en-US" w:eastAsia="en-US"/>
            </w:rPr>
          </w:pPr>
          <w:hyperlink w:anchor="_Toc503355026" w:history="1">
            <w:r w:rsidR="009619EB" w:rsidRPr="009619EB">
              <w:rPr>
                <w:rStyle w:val="Hipervnculo"/>
                <w:rFonts w:eastAsiaTheme="majorEastAsia" w:cstheme="majorBidi"/>
                <w:noProof/>
                <w:sz w:val="24"/>
                <w:szCs w:val="24"/>
                <w:lang w:val="es-MX" w:eastAsia="en-US"/>
              </w:rPr>
              <w:t>Actividad:</w:t>
            </w:r>
            <w:r w:rsidR="009619EB" w:rsidRPr="009619EB">
              <w:rPr>
                <w:rStyle w:val="Hipervnculo"/>
                <w:rFonts w:eastAsiaTheme="majorEastAsia" w:cstheme="majorBidi"/>
                <w:noProof/>
                <w:sz w:val="24"/>
                <w:szCs w:val="24"/>
                <w:lang w:eastAsia="en-US"/>
              </w:rPr>
              <w:t xml:space="preserve"> Reconoce gama de maquinarias y procesos en minera subterránea.</w:t>
            </w:r>
            <w:r w:rsidR="009619EB" w:rsidRPr="009619EB">
              <w:rPr>
                <w:noProof/>
                <w:webHidden/>
                <w:sz w:val="24"/>
                <w:szCs w:val="24"/>
              </w:rPr>
              <w:tab/>
            </w:r>
            <w:r w:rsidR="009619EB" w:rsidRPr="009619EB">
              <w:rPr>
                <w:noProof/>
                <w:webHidden/>
                <w:sz w:val="24"/>
                <w:szCs w:val="24"/>
              </w:rPr>
              <w:fldChar w:fldCharType="begin"/>
            </w:r>
            <w:r w:rsidR="009619EB" w:rsidRPr="009619EB">
              <w:rPr>
                <w:noProof/>
                <w:webHidden/>
                <w:sz w:val="24"/>
                <w:szCs w:val="24"/>
              </w:rPr>
              <w:instrText xml:space="preserve"> PAGEREF _Toc503355026 \h </w:instrText>
            </w:r>
            <w:r w:rsidR="009619EB" w:rsidRPr="009619EB">
              <w:rPr>
                <w:noProof/>
                <w:webHidden/>
                <w:sz w:val="24"/>
                <w:szCs w:val="24"/>
              </w:rPr>
            </w:r>
            <w:r w:rsidR="009619EB" w:rsidRPr="009619EB">
              <w:rPr>
                <w:noProof/>
                <w:webHidden/>
                <w:sz w:val="24"/>
                <w:szCs w:val="24"/>
              </w:rPr>
              <w:fldChar w:fldCharType="separate"/>
            </w:r>
            <w:r w:rsidR="00017B21">
              <w:rPr>
                <w:noProof/>
                <w:webHidden/>
                <w:sz w:val="24"/>
                <w:szCs w:val="24"/>
              </w:rPr>
              <w:t>17</w:t>
            </w:r>
            <w:r w:rsidR="009619EB" w:rsidRPr="009619EB">
              <w:rPr>
                <w:noProof/>
                <w:webHidden/>
                <w:sz w:val="24"/>
                <w:szCs w:val="24"/>
              </w:rPr>
              <w:fldChar w:fldCharType="end"/>
            </w:r>
          </w:hyperlink>
        </w:p>
        <w:p w:rsidR="009619EB" w:rsidRPr="009619EB" w:rsidRDefault="00157B61">
          <w:pPr>
            <w:pStyle w:val="TDC2"/>
            <w:tabs>
              <w:tab w:val="left" w:pos="660"/>
              <w:tab w:val="right" w:leader="dot" w:pos="8630"/>
            </w:tabs>
            <w:rPr>
              <w:rFonts w:eastAsiaTheme="minorEastAsia" w:cstheme="minorBidi"/>
              <w:b w:val="0"/>
              <w:bCs w:val="0"/>
              <w:noProof/>
              <w:sz w:val="24"/>
              <w:szCs w:val="24"/>
              <w:lang w:val="en-US" w:eastAsia="en-US"/>
            </w:rPr>
          </w:pPr>
          <w:hyperlink w:anchor="_Toc503355027" w:history="1">
            <w:r w:rsidR="009619EB" w:rsidRPr="009619EB">
              <w:rPr>
                <w:rStyle w:val="Hipervnculo"/>
                <w:b w:val="0"/>
                <w:noProof/>
                <w:sz w:val="24"/>
                <w:szCs w:val="24"/>
                <w:lang w:val="es-ES"/>
              </w:rPr>
              <w:t>3.</w:t>
            </w:r>
            <w:r w:rsidR="009619EB" w:rsidRPr="009619EB">
              <w:rPr>
                <w:rFonts w:eastAsiaTheme="minorEastAsia" w:cstheme="minorBidi"/>
                <w:b w:val="0"/>
                <w:bCs w:val="0"/>
                <w:noProof/>
                <w:sz w:val="24"/>
                <w:szCs w:val="24"/>
                <w:lang w:val="en-US" w:eastAsia="en-US"/>
              </w:rPr>
              <w:tab/>
            </w:r>
            <w:r w:rsidR="009619EB" w:rsidRPr="009619EB">
              <w:rPr>
                <w:rStyle w:val="Hipervnculo"/>
                <w:b w:val="0"/>
                <w:noProof/>
                <w:sz w:val="24"/>
                <w:szCs w:val="24"/>
                <w:lang w:val="es-ES"/>
              </w:rPr>
              <w:t>Introducción a la seguridad minera: Elementos de Protección Personal (EPP)</w:t>
            </w:r>
            <w:r w:rsidR="009619EB" w:rsidRPr="009619EB">
              <w:rPr>
                <w:b w:val="0"/>
                <w:noProof/>
                <w:webHidden/>
                <w:sz w:val="24"/>
                <w:szCs w:val="24"/>
              </w:rPr>
              <w:tab/>
            </w:r>
            <w:r w:rsidR="009619EB" w:rsidRPr="009619EB">
              <w:rPr>
                <w:b w:val="0"/>
                <w:noProof/>
                <w:webHidden/>
                <w:sz w:val="24"/>
                <w:szCs w:val="24"/>
              </w:rPr>
              <w:fldChar w:fldCharType="begin"/>
            </w:r>
            <w:r w:rsidR="009619EB" w:rsidRPr="009619EB">
              <w:rPr>
                <w:b w:val="0"/>
                <w:noProof/>
                <w:webHidden/>
                <w:sz w:val="24"/>
                <w:szCs w:val="24"/>
              </w:rPr>
              <w:instrText xml:space="preserve"> PAGEREF _Toc503355027 \h </w:instrText>
            </w:r>
            <w:r w:rsidR="009619EB" w:rsidRPr="009619EB">
              <w:rPr>
                <w:b w:val="0"/>
                <w:noProof/>
                <w:webHidden/>
                <w:sz w:val="24"/>
                <w:szCs w:val="24"/>
              </w:rPr>
            </w:r>
            <w:r w:rsidR="009619EB" w:rsidRPr="009619EB">
              <w:rPr>
                <w:b w:val="0"/>
                <w:noProof/>
                <w:webHidden/>
                <w:sz w:val="24"/>
                <w:szCs w:val="24"/>
              </w:rPr>
              <w:fldChar w:fldCharType="separate"/>
            </w:r>
            <w:r w:rsidR="00017B21">
              <w:rPr>
                <w:b w:val="0"/>
                <w:noProof/>
                <w:webHidden/>
                <w:sz w:val="24"/>
                <w:szCs w:val="24"/>
              </w:rPr>
              <w:t>19</w:t>
            </w:r>
            <w:r w:rsidR="009619EB" w:rsidRPr="009619EB">
              <w:rPr>
                <w:b w:val="0"/>
                <w:noProof/>
                <w:webHidden/>
                <w:sz w:val="24"/>
                <w:szCs w:val="24"/>
              </w:rPr>
              <w:fldChar w:fldCharType="end"/>
            </w:r>
          </w:hyperlink>
        </w:p>
        <w:p w:rsidR="009619EB" w:rsidRPr="009619EB" w:rsidRDefault="00157B61">
          <w:pPr>
            <w:pStyle w:val="TDC3"/>
            <w:tabs>
              <w:tab w:val="right" w:leader="dot" w:pos="8630"/>
            </w:tabs>
            <w:rPr>
              <w:rFonts w:eastAsiaTheme="minorEastAsia" w:cstheme="minorBidi"/>
              <w:noProof/>
              <w:sz w:val="24"/>
              <w:szCs w:val="24"/>
              <w:lang w:val="en-US" w:eastAsia="en-US"/>
            </w:rPr>
          </w:pPr>
          <w:hyperlink w:anchor="_Toc503355028" w:history="1">
            <w:r w:rsidR="009619EB" w:rsidRPr="009619EB">
              <w:rPr>
                <w:rStyle w:val="Hipervnculo"/>
                <w:rFonts w:eastAsiaTheme="majorEastAsia" w:cstheme="majorBidi"/>
                <w:noProof/>
                <w:sz w:val="24"/>
                <w:szCs w:val="24"/>
                <w:lang w:val="es-MX" w:eastAsia="en-US"/>
              </w:rPr>
              <w:t>Actividad:</w:t>
            </w:r>
            <w:r w:rsidR="009619EB" w:rsidRPr="009619EB">
              <w:rPr>
                <w:rStyle w:val="Hipervnculo"/>
                <w:rFonts w:eastAsiaTheme="majorEastAsia" w:cstheme="majorBidi"/>
                <w:noProof/>
                <w:sz w:val="24"/>
                <w:szCs w:val="24"/>
                <w:lang w:eastAsia="en-US"/>
              </w:rPr>
              <w:t xml:space="preserve"> Comprender la importancia de la seguridad y control del medio ambiente identificando elementos de protección personal acorde a faenas dentro del proceso productivo.</w:t>
            </w:r>
            <w:r w:rsidR="009619EB" w:rsidRPr="009619EB">
              <w:rPr>
                <w:noProof/>
                <w:webHidden/>
                <w:sz w:val="24"/>
                <w:szCs w:val="24"/>
              </w:rPr>
              <w:tab/>
            </w:r>
            <w:r w:rsidR="009619EB" w:rsidRPr="009619EB">
              <w:rPr>
                <w:noProof/>
                <w:webHidden/>
                <w:sz w:val="24"/>
                <w:szCs w:val="24"/>
              </w:rPr>
              <w:fldChar w:fldCharType="begin"/>
            </w:r>
            <w:r w:rsidR="009619EB" w:rsidRPr="009619EB">
              <w:rPr>
                <w:noProof/>
                <w:webHidden/>
                <w:sz w:val="24"/>
                <w:szCs w:val="24"/>
              </w:rPr>
              <w:instrText xml:space="preserve"> PAGEREF _Toc503355028 \h </w:instrText>
            </w:r>
            <w:r w:rsidR="009619EB" w:rsidRPr="009619EB">
              <w:rPr>
                <w:noProof/>
                <w:webHidden/>
                <w:sz w:val="24"/>
                <w:szCs w:val="24"/>
              </w:rPr>
            </w:r>
            <w:r w:rsidR="009619EB" w:rsidRPr="009619EB">
              <w:rPr>
                <w:noProof/>
                <w:webHidden/>
                <w:sz w:val="24"/>
                <w:szCs w:val="24"/>
              </w:rPr>
              <w:fldChar w:fldCharType="separate"/>
            </w:r>
            <w:r w:rsidR="00017B21">
              <w:rPr>
                <w:noProof/>
                <w:webHidden/>
                <w:sz w:val="24"/>
                <w:szCs w:val="24"/>
              </w:rPr>
              <w:t>23</w:t>
            </w:r>
            <w:r w:rsidR="009619EB" w:rsidRPr="009619EB">
              <w:rPr>
                <w:noProof/>
                <w:webHidden/>
                <w:sz w:val="24"/>
                <w:szCs w:val="24"/>
              </w:rPr>
              <w:fldChar w:fldCharType="end"/>
            </w:r>
          </w:hyperlink>
        </w:p>
        <w:p w:rsidR="009619EB" w:rsidRPr="009619EB" w:rsidRDefault="00157B61">
          <w:pPr>
            <w:pStyle w:val="TDC2"/>
            <w:tabs>
              <w:tab w:val="left" w:pos="660"/>
              <w:tab w:val="right" w:leader="dot" w:pos="8630"/>
            </w:tabs>
            <w:rPr>
              <w:rFonts w:eastAsiaTheme="minorEastAsia" w:cstheme="minorBidi"/>
              <w:b w:val="0"/>
              <w:bCs w:val="0"/>
              <w:noProof/>
              <w:sz w:val="24"/>
              <w:szCs w:val="24"/>
              <w:lang w:val="en-US" w:eastAsia="en-US"/>
            </w:rPr>
          </w:pPr>
          <w:hyperlink w:anchor="_Toc503355029" w:history="1">
            <w:r w:rsidR="009619EB" w:rsidRPr="009619EB">
              <w:rPr>
                <w:rStyle w:val="Hipervnculo"/>
                <w:b w:val="0"/>
                <w:noProof/>
                <w:sz w:val="24"/>
                <w:szCs w:val="24"/>
                <w:lang w:val="es-ES"/>
              </w:rPr>
              <w:t>4.</w:t>
            </w:r>
            <w:r w:rsidR="009619EB" w:rsidRPr="009619EB">
              <w:rPr>
                <w:rFonts w:eastAsiaTheme="minorEastAsia" w:cstheme="minorBidi"/>
                <w:b w:val="0"/>
                <w:bCs w:val="0"/>
                <w:noProof/>
                <w:sz w:val="24"/>
                <w:szCs w:val="24"/>
                <w:lang w:val="en-US" w:eastAsia="en-US"/>
              </w:rPr>
              <w:tab/>
            </w:r>
            <w:r w:rsidR="009619EB" w:rsidRPr="009619EB">
              <w:rPr>
                <w:rStyle w:val="Hipervnculo"/>
                <w:b w:val="0"/>
                <w:noProof/>
                <w:sz w:val="24"/>
                <w:szCs w:val="24"/>
                <w:lang w:val="es-ES"/>
              </w:rPr>
              <w:t>Unidades básicas de medidas</w:t>
            </w:r>
            <w:r w:rsidR="009619EB" w:rsidRPr="009619EB">
              <w:rPr>
                <w:b w:val="0"/>
                <w:noProof/>
                <w:webHidden/>
                <w:sz w:val="24"/>
                <w:szCs w:val="24"/>
              </w:rPr>
              <w:tab/>
            </w:r>
            <w:r w:rsidR="009619EB" w:rsidRPr="009619EB">
              <w:rPr>
                <w:b w:val="0"/>
                <w:noProof/>
                <w:webHidden/>
                <w:sz w:val="24"/>
                <w:szCs w:val="24"/>
              </w:rPr>
              <w:fldChar w:fldCharType="begin"/>
            </w:r>
            <w:r w:rsidR="009619EB" w:rsidRPr="009619EB">
              <w:rPr>
                <w:b w:val="0"/>
                <w:noProof/>
                <w:webHidden/>
                <w:sz w:val="24"/>
                <w:szCs w:val="24"/>
              </w:rPr>
              <w:instrText xml:space="preserve"> PAGEREF _Toc503355029 \h </w:instrText>
            </w:r>
            <w:r w:rsidR="009619EB" w:rsidRPr="009619EB">
              <w:rPr>
                <w:b w:val="0"/>
                <w:noProof/>
                <w:webHidden/>
                <w:sz w:val="24"/>
                <w:szCs w:val="24"/>
              </w:rPr>
            </w:r>
            <w:r w:rsidR="009619EB" w:rsidRPr="009619EB">
              <w:rPr>
                <w:b w:val="0"/>
                <w:noProof/>
                <w:webHidden/>
                <w:sz w:val="24"/>
                <w:szCs w:val="24"/>
              </w:rPr>
              <w:fldChar w:fldCharType="separate"/>
            </w:r>
            <w:r w:rsidR="00017B21">
              <w:rPr>
                <w:b w:val="0"/>
                <w:noProof/>
                <w:webHidden/>
                <w:sz w:val="24"/>
                <w:szCs w:val="24"/>
              </w:rPr>
              <w:t>26</w:t>
            </w:r>
            <w:r w:rsidR="009619EB" w:rsidRPr="009619EB">
              <w:rPr>
                <w:b w:val="0"/>
                <w:noProof/>
                <w:webHidden/>
                <w:sz w:val="24"/>
                <w:szCs w:val="24"/>
              </w:rPr>
              <w:fldChar w:fldCharType="end"/>
            </w:r>
          </w:hyperlink>
        </w:p>
        <w:p w:rsidR="009619EB" w:rsidRPr="009619EB" w:rsidRDefault="00157B61">
          <w:pPr>
            <w:pStyle w:val="TDC3"/>
            <w:tabs>
              <w:tab w:val="right" w:leader="dot" w:pos="8630"/>
            </w:tabs>
            <w:rPr>
              <w:rFonts w:eastAsiaTheme="minorEastAsia" w:cstheme="minorBidi"/>
              <w:noProof/>
              <w:sz w:val="24"/>
              <w:szCs w:val="24"/>
              <w:lang w:val="en-US" w:eastAsia="en-US"/>
            </w:rPr>
          </w:pPr>
          <w:hyperlink w:anchor="_Toc503355030" w:history="1">
            <w:r w:rsidR="009619EB" w:rsidRPr="009619EB">
              <w:rPr>
                <w:rStyle w:val="Hipervnculo"/>
                <w:rFonts w:eastAsiaTheme="majorEastAsia" w:cstheme="majorBidi"/>
                <w:noProof/>
                <w:sz w:val="24"/>
                <w:szCs w:val="24"/>
                <w:lang w:val="es-MX" w:eastAsia="en-US"/>
              </w:rPr>
              <w:t>Actividad:</w:t>
            </w:r>
            <w:r w:rsidR="009619EB" w:rsidRPr="009619EB">
              <w:rPr>
                <w:rStyle w:val="Hipervnculo"/>
                <w:rFonts w:eastAsiaTheme="majorEastAsia" w:cstheme="majorBidi"/>
                <w:noProof/>
                <w:sz w:val="24"/>
                <w:szCs w:val="24"/>
                <w:lang w:eastAsia="en-US"/>
              </w:rPr>
              <w:t xml:space="preserve"> Reconocimiento y utilización unidades de medidas más comunes</w:t>
            </w:r>
            <w:r w:rsidR="009619EB" w:rsidRPr="009619EB">
              <w:rPr>
                <w:noProof/>
                <w:webHidden/>
                <w:sz w:val="24"/>
                <w:szCs w:val="24"/>
              </w:rPr>
              <w:tab/>
            </w:r>
            <w:r w:rsidR="009619EB" w:rsidRPr="009619EB">
              <w:rPr>
                <w:noProof/>
                <w:webHidden/>
                <w:sz w:val="24"/>
                <w:szCs w:val="24"/>
              </w:rPr>
              <w:fldChar w:fldCharType="begin"/>
            </w:r>
            <w:r w:rsidR="009619EB" w:rsidRPr="009619EB">
              <w:rPr>
                <w:noProof/>
                <w:webHidden/>
                <w:sz w:val="24"/>
                <w:szCs w:val="24"/>
              </w:rPr>
              <w:instrText xml:space="preserve"> PAGEREF _Toc503355030 \h </w:instrText>
            </w:r>
            <w:r w:rsidR="009619EB" w:rsidRPr="009619EB">
              <w:rPr>
                <w:noProof/>
                <w:webHidden/>
                <w:sz w:val="24"/>
                <w:szCs w:val="24"/>
              </w:rPr>
            </w:r>
            <w:r w:rsidR="009619EB" w:rsidRPr="009619EB">
              <w:rPr>
                <w:noProof/>
                <w:webHidden/>
                <w:sz w:val="24"/>
                <w:szCs w:val="24"/>
              </w:rPr>
              <w:fldChar w:fldCharType="separate"/>
            </w:r>
            <w:r w:rsidR="00017B21">
              <w:rPr>
                <w:noProof/>
                <w:webHidden/>
                <w:sz w:val="24"/>
                <w:szCs w:val="24"/>
              </w:rPr>
              <w:t>28</w:t>
            </w:r>
            <w:r w:rsidR="009619EB" w:rsidRPr="009619EB">
              <w:rPr>
                <w:noProof/>
                <w:webHidden/>
                <w:sz w:val="24"/>
                <w:szCs w:val="24"/>
              </w:rPr>
              <w:fldChar w:fldCharType="end"/>
            </w:r>
          </w:hyperlink>
        </w:p>
        <w:p w:rsidR="009619EB" w:rsidRPr="009619EB" w:rsidRDefault="00157B61">
          <w:pPr>
            <w:pStyle w:val="TDC2"/>
            <w:tabs>
              <w:tab w:val="left" w:pos="660"/>
              <w:tab w:val="right" w:leader="dot" w:pos="8630"/>
            </w:tabs>
            <w:rPr>
              <w:rFonts w:eastAsiaTheme="minorEastAsia" w:cstheme="minorBidi"/>
              <w:b w:val="0"/>
              <w:bCs w:val="0"/>
              <w:noProof/>
              <w:sz w:val="24"/>
              <w:szCs w:val="24"/>
              <w:lang w:val="en-US" w:eastAsia="en-US"/>
            </w:rPr>
          </w:pPr>
          <w:hyperlink w:anchor="_Toc503355031" w:history="1">
            <w:r w:rsidR="009619EB" w:rsidRPr="009619EB">
              <w:rPr>
                <w:rStyle w:val="Hipervnculo"/>
                <w:b w:val="0"/>
                <w:noProof/>
                <w:sz w:val="24"/>
                <w:szCs w:val="24"/>
                <w:lang w:val="es-ES"/>
              </w:rPr>
              <w:t>5.</w:t>
            </w:r>
            <w:r w:rsidR="009619EB" w:rsidRPr="009619EB">
              <w:rPr>
                <w:rFonts w:eastAsiaTheme="minorEastAsia" w:cstheme="minorBidi"/>
                <w:b w:val="0"/>
                <w:bCs w:val="0"/>
                <w:noProof/>
                <w:sz w:val="24"/>
                <w:szCs w:val="24"/>
                <w:lang w:val="en-US" w:eastAsia="en-US"/>
              </w:rPr>
              <w:tab/>
            </w:r>
            <w:r w:rsidR="009619EB" w:rsidRPr="009619EB">
              <w:rPr>
                <w:rStyle w:val="Hipervnculo"/>
                <w:b w:val="0"/>
                <w:noProof/>
                <w:sz w:val="24"/>
                <w:szCs w:val="24"/>
                <w:lang w:val="es-ES"/>
              </w:rPr>
              <w:t>Oleohidráulica; neumática y eléctrica.</w:t>
            </w:r>
            <w:r w:rsidR="009619EB" w:rsidRPr="009619EB">
              <w:rPr>
                <w:b w:val="0"/>
                <w:noProof/>
                <w:webHidden/>
                <w:sz w:val="24"/>
                <w:szCs w:val="24"/>
              </w:rPr>
              <w:tab/>
            </w:r>
            <w:r w:rsidR="009619EB" w:rsidRPr="009619EB">
              <w:rPr>
                <w:b w:val="0"/>
                <w:noProof/>
                <w:webHidden/>
                <w:sz w:val="24"/>
                <w:szCs w:val="24"/>
              </w:rPr>
              <w:fldChar w:fldCharType="begin"/>
            </w:r>
            <w:r w:rsidR="009619EB" w:rsidRPr="009619EB">
              <w:rPr>
                <w:b w:val="0"/>
                <w:noProof/>
                <w:webHidden/>
                <w:sz w:val="24"/>
                <w:szCs w:val="24"/>
              </w:rPr>
              <w:instrText xml:space="preserve"> PAGEREF _Toc503355031 \h </w:instrText>
            </w:r>
            <w:r w:rsidR="009619EB" w:rsidRPr="009619EB">
              <w:rPr>
                <w:b w:val="0"/>
                <w:noProof/>
                <w:webHidden/>
                <w:sz w:val="24"/>
                <w:szCs w:val="24"/>
              </w:rPr>
            </w:r>
            <w:r w:rsidR="009619EB" w:rsidRPr="009619EB">
              <w:rPr>
                <w:b w:val="0"/>
                <w:noProof/>
                <w:webHidden/>
                <w:sz w:val="24"/>
                <w:szCs w:val="24"/>
              </w:rPr>
              <w:fldChar w:fldCharType="separate"/>
            </w:r>
            <w:r w:rsidR="00017B21">
              <w:rPr>
                <w:b w:val="0"/>
                <w:noProof/>
                <w:webHidden/>
                <w:sz w:val="24"/>
                <w:szCs w:val="24"/>
              </w:rPr>
              <w:t>30</w:t>
            </w:r>
            <w:r w:rsidR="009619EB" w:rsidRPr="009619EB">
              <w:rPr>
                <w:b w:val="0"/>
                <w:noProof/>
                <w:webHidden/>
                <w:sz w:val="24"/>
                <w:szCs w:val="24"/>
              </w:rPr>
              <w:fldChar w:fldCharType="end"/>
            </w:r>
          </w:hyperlink>
        </w:p>
        <w:p w:rsidR="009619EB" w:rsidRPr="009619EB" w:rsidRDefault="00157B61">
          <w:pPr>
            <w:pStyle w:val="TDC3"/>
            <w:tabs>
              <w:tab w:val="right" w:leader="dot" w:pos="8630"/>
            </w:tabs>
            <w:rPr>
              <w:rFonts w:eastAsiaTheme="minorEastAsia" w:cstheme="minorBidi"/>
              <w:noProof/>
              <w:sz w:val="24"/>
              <w:szCs w:val="24"/>
              <w:lang w:val="en-US" w:eastAsia="en-US"/>
            </w:rPr>
          </w:pPr>
          <w:hyperlink w:anchor="_Toc503355032" w:history="1">
            <w:r w:rsidR="009619EB" w:rsidRPr="009619EB">
              <w:rPr>
                <w:rStyle w:val="Hipervnculo"/>
                <w:rFonts w:eastAsiaTheme="majorEastAsia" w:cstheme="majorBidi"/>
                <w:noProof/>
                <w:sz w:val="24"/>
                <w:szCs w:val="24"/>
                <w:lang w:val="es-MX" w:eastAsia="en-US"/>
              </w:rPr>
              <w:t>Actividad:</w:t>
            </w:r>
            <w:r w:rsidR="009619EB" w:rsidRPr="009619EB">
              <w:rPr>
                <w:rStyle w:val="Hipervnculo"/>
                <w:rFonts w:eastAsiaTheme="majorEastAsia" w:cstheme="majorBidi"/>
                <w:noProof/>
                <w:sz w:val="24"/>
                <w:szCs w:val="24"/>
                <w:lang w:eastAsia="en-US"/>
              </w:rPr>
              <w:t xml:space="preserve"> Comprende la utilidad y funcionamiento general de sistema oleohidráulico, neumático y eléctrico.</w:t>
            </w:r>
            <w:r w:rsidR="009619EB" w:rsidRPr="009619EB">
              <w:rPr>
                <w:noProof/>
                <w:webHidden/>
                <w:sz w:val="24"/>
                <w:szCs w:val="24"/>
              </w:rPr>
              <w:tab/>
            </w:r>
            <w:r w:rsidR="009619EB" w:rsidRPr="009619EB">
              <w:rPr>
                <w:noProof/>
                <w:webHidden/>
                <w:sz w:val="24"/>
                <w:szCs w:val="24"/>
              </w:rPr>
              <w:fldChar w:fldCharType="begin"/>
            </w:r>
            <w:r w:rsidR="009619EB" w:rsidRPr="009619EB">
              <w:rPr>
                <w:noProof/>
                <w:webHidden/>
                <w:sz w:val="24"/>
                <w:szCs w:val="24"/>
              </w:rPr>
              <w:instrText xml:space="preserve"> PAGEREF _Toc503355032 \h </w:instrText>
            </w:r>
            <w:r w:rsidR="009619EB" w:rsidRPr="009619EB">
              <w:rPr>
                <w:noProof/>
                <w:webHidden/>
                <w:sz w:val="24"/>
                <w:szCs w:val="24"/>
              </w:rPr>
            </w:r>
            <w:r w:rsidR="009619EB" w:rsidRPr="009619EB">
              <w:rPr>
                <w:noProof/>
                <w:webHidden/>
                <w:sz w:val="24"/>
                <w:szCs w:val="24"/>
              </w:rPr>
              <w:fldChar w:fldCharType="separate"/>
            </w:r>
            <w:r w:rsidR="00017B21">
              <w:rPr>
                <w:noProof/>
                <w:webHidden/>
                <w:sz w:val="24"/>
                <w:szCs w:val="24"/>
              </w:rPr>
              <w:t>32</w:t>
            </w:r>
            <w:r w:rsidR="009619EB" w:rsidRPr="009619EB">
              <w:rPr>
                <w:noProof/>
                <w:webHidden/>
                <w:sz w:val="24"/>
                <w:szCs w:val="24"/>
              </w:rPr>
              <w:fldChar w:fldCharType="end"/>
            </w:r>
          </w:hyperlink>
        </w:p>
        <w:p w:rsidR="009619EB" w:rsidRPr="009619EB" w:rsidRDefault="00157B61">
          <w:pPr>
            <w:pStyle w:val="TDC2"/>
            <w:tabs>
              <w:tab w:val="left" w:pos="660"/>
              <w:tab w:val="right" w:leader="dot" w:pos="8630"/>
            </w:tabs>
            <w:rPr>
              <w:rFonts w:eastAsiaTheme="minorEastAsia" w:cstheme="minorBidi"/>
              <w:b w:val="0"/>
              <w:bCs w:val="0"/>
              <w:noProof/>
              <w:sz w:val="24"/>
              <w:szCs w:val="24"/>
              <w:lang w:val="en-US" w:eastAsia="en-US"/>
            </w:rPr>
          </w:pPr>
          <w:hyperlink w:anchor="_Toc503355033" w:history="1">
            <w:r w:rsidR="009619EB" w:rsidRPr="009619EB">
              <w:rPr>
                <w:rStyle w:val="Hipervnculo"/>
                <w:b w:val="0"/>
                <w:noProof/>
                <w:sz w:val="24"/>
                <w:szCs w:val="24"/>
                <w:lang w:val="es-ES"/>
              </w:rPr>
              <w:t>6.</w:t>
            </w:r>
            <w:r w:rsidR="009619EB" w:rsidRPr="009619EB">
              <w:rPr>
                <w:rFonts w:eastAsiaTheme="minorEastAsia" w:cstheme="minorBidi"/>
                <w:b w:val="0"/>
                <w:bCs w:val="0"/>
                <w:noProof/>
                <w:sz w:val="24"/>
                <w:szCs w:val="24"/>
                <w:lang w:val="en-US" w:eastAsia="en-US"/>
              </w:rPr>
              <w:tab/>
            </w:r>
            <w:r w:rsidR="009619EB" w:rsidRPr="009619EB">
              <w:rPr>
                <w:rStyle w:val="Hipervnculo"/>
                <w:b w:val="0"/>
                <w:noProof/>
                <w:sz w:val="24"/>
                <w:szCs w:val="24"/>
                <w:lang w:val="es-ES"/>
              </w:rPr>
              <w:t>Nociones de actuación del personal en caso de emergencia por incendio y derrumbe.</w:t>
            </w:r>
            <w:r w:rsidR="009619EB" w:rsidRPr="009619EB">
              <w:rPr>
                <w:b w:val="0"/>
                <w:noProof/>
                <w:webHidden/>
                <w:sz w:val="24"/>
                <w:szCs w:val="24"/>
              </w:rPr>
              <w:tab/>
            </w:r>
            <w:r w:rsidR="009619EB" w:rsidRPr="009619EB">
              <w:rPr>
                <w:b w:val="0"/>
                <w:noProof/>
                <w:webHidden/>
                <w:sz w:val="24"/>
                <w:szCs w:val="24"/>
              </w:rPr>
              <w:fldChar w:fldCharType="begin"/>
            </w:r>
            <w:r w:rsidR="009619EB" w:rsidRPr="009619EB">
              <w:rPr>
                <w:b w:val="0"/>
                <w:noProof/>
                <w:webHidden/>
                <w:sz w:val="24"/>
                <w:szCs w:val="24"/>
              </w:rPr>
              <w:instrText xml:space="preserve"> PAGEREF _Toc503355033 \h </w:instrText>
            </w:r>
            <w:r w:rsidR="009619EB" w:rsidRPr="009619EB">
              <w:rPr>
                <w:b w:val="0"/>
                <w:noProof/>
                <w:webHidden/>
                <w:sz w:val="24"/>
                <w:szCs w:val="24"/>
              </w:rPr>
            </w:r>
            <w:r w:rsidR="009619EB" w:rsidRPr="009619EB">
              <w:rPr>
                <w:b w:val="0"/>
                <w:noProof/>
                <w:webHidden/>
                <w:sz w:val="24"/>
                <w:szCs w:val="24"/>
              </w:rPr>
              <w:fldChar w:fldCharType="separate"/>
            </w:r>
            <w:r w:rsidR="00017B21">
              <w:rPr>
                <w:b w:val="0"/>
                <w:noProof/>
                <w:webHidden/>
                <w:sz w:val="24"/>
                <w:szCs w:val="24"/>
              </w:rPr>
              <w:t>34</w:t>
            </w:r>
            <w:r w:rsidR="009619EB" w:rsidRPr="009619EB">
              <w:rPr>
                <w:b w:val="0"/>
                <w:noProof/>
                <w:webHidden/>
                <w:sz w:val="24"/>
                <w:szCs w:val="24"/>
              </w:rPr>
              <w:fldChar w:fldCharType="end"/>
            </w:r>
          </w:hyperlink>
        </w:p>
        <w:p w:rsidR="009619EB" w:rsidRPr="009619EB" w:rsidRDefault="00157B61">
          <w:pPr>
            <w:pStyle w:val="TDC3"/>
            <w:tabs>
              <w:tab w:val="right" w:leader="dot" w:pos="8630"/>
            </w:tabs>
            <w:rPr>
              <w:rFonts w:eastAsiaTheme="minorEastAsia" w:cstheme="minorBidi"/>
              <w:noProof/>
              <w:sz w:val="24"/>
              <w:szCs w:val="24"/>
              <w:lang w:val="en-US" w:eastAsia="en-US"/>
            </w:rPr>
          </w:pPr>
          <w:hyperlink w:anchor="_Toc503355034" w:history="1">
            <w:r w:rsidR="009619EB" w:rsidRPr="009619EB">
              <w:rPr>
                <w:rStyle w:val="Hipervnculo"/>
                <w:rFonts w:eastAsiaTheme="majorEastAsia" w:cstheme="majorBidi"/>
                <w:noProof/>
                <w:sz w:val="24"/>
                <w:szCs w:val="24"/>
                <w:lang w:val="es-MX" w:eastAsia="en-US"/>
              </w:rPr>
              <w:t>Actividad:</w:t>
            </w:r>
            <w:r w:rsidR="009619EB" w:rsidRPr="009619EB">
              <w:rPr>
                <w:rStyle w:val="Hipervnculo"/>
                <w:rFonts w:eastAsiaTheme="majorEastAsia" w:cstheme="majorBidi"/>
                <w:noProof/>
                <w:sz w:val="24"/>
                <w:szCs w:val="24"/>
                <w:lang w:eastAsia="en-US"/>
              </w:rPr>
              <w:t xml:space="preserve"> Nociones de actuación del personal en caso de emergencia por incendio y derrumbe.</w:t>
            </w:r>
            <w:r w:rsidR="009619EB" w:rsidRPr="009619EB">
              <w:rPr>
                <w:noProof/>
                <w:webHidden/>
                <w:sz w:val="24"/>
                <w:szCs w:val="24"/>
              </w:rPr>
              <w:tab/>
            </w:r>
            <w:r w:rsidR="009619EB" w:rsidRPr="009619EB">
              <w:rPr>
                <w:noProof/>
                <w:webHidden/>
                <w:sz w:val="24"/>
                <w:szCs w:val="24"/>
              </w:rPr>
              <w:fldChar w:fldCharType="begin"/>
            </w:r>
            <w:r w:rsidR="009619EB" w:rsidRPr="009619EB">
              <w:rPr>
                <w:noProof/>
                <w:webHidden/>
                <w:sz w:val="24"/>
                <w:szCs w:val="24"/>
              </w:rPr>
              <w:instrText xml:space="preserve"> PAGEREF _Toc503355034 \h </w:instrText>
            </w:r>
            <w:r w:rsidR="009619EB" w:rsidRPr="009619EB">
              <w:rPr>
                <w:noProof/>
                <w:webHidden/>
                <w:sz w:val="24"/>
                <w:szCs w:val="24"/>
              </w:rPr>
            </w:r>
            <w:r w:rsidR="009619EB" w:rsidRPr="009619EB">
              <w:rPr>
                <w:noProof/>
                <w:webHidden/>
                <w:sz w:val="24"/>
                <w:szCs w:val="24"/>
              </w:rPr>
              <w:fldChar w:fldCharType="separate"/>
            </w:r>
            <w:r w:rsidR="00017B21">
              <w:rPr>
                <w:noProof/>
                <w:webHidden/>
                <w:sz w:val="24"/>
                <w:szCs w:val="24"/>
              </w:rPr>
              <w:t>37</w:t>
            </w:r>
            <w:r w:rsidR="009619EB" w:rsidRPr="009619EB">
              <w:rPr>
                <w:noProof/>
                <w:webHidden/>
                <w:sz w:val="24"/>
                <w:szCs w:val="24"/>
              </w:rPr>
              <w:fldChar w:fldCharType="end"/>
            </w:r>
          </w:hyperlink>
        </w:p>
        <w:p w:rsidR="009619EB" w:rsidRDefault="009619EB">
          <w:r w:rsidRPr="009619EB">
            <w:rPr>
              <w:bCs/>
              <w:sz w:val="24"/>
              <w:szCs w:val="24"/>
              <w:lang w:val="es-ES"/>
            </w:rPr>
            <w:fldChar w:fldCharType="end"/>
          </w:r>
        </w:p>
      </w:sdtContent>
    </w:sdt>
    <w:p w:rsidR="005A1CB6" w:rsidRDefault="005A1CB6" w:rsidP="005A1CB6">
      <w:pPr>
        <w:spacing w:after="0" w:line="240" w:lineRule="auto"/>
        <w:rPr>
          <w:b/>
          <w:bCs/>
          <w:color w:val="405F70"/>
          <w:sz w:val="28"/>
          <w:szCs w:val="32"/>
        </w:rPr>
      </w:pPr>
      <w:r>
        <w:br w:type="page"/>
      </w:r>
      <w:bookmarkStart w:id="0" w:name="_GoBack"/>
      <w:bookmarkEnd w:id="0"/>
    </w:p>
    <w:p w:rsidR="005A1CB6" w:rsidRDefault="005A1CB6" w:rsidP="009619EB">
      <w:pPr>
        <w:pStyle w:val="Ttulo1"/>
        <w:spacing w:before="0" w:after="0"/>
        <w:rPr>
          <w:noProof/>
        </w:rPr>
      </w:pPr>
      <w:bookmarkStart w:id="1" w:name="_Toc503284892"/>
      <w:bookmarkStart w:id="2" w:name="_Toc503355022"/>
      <w:r w:rsidRPr="00D43A75">
        <w:rPr>
          <w:noProof/>
          <w:sz w:val="22"/>
          <w:szCs w:val="22"/>
          <w:lang w:val="en-US" w:eastAsia="en-US"/>
        </w:rPr>
        <w:lastRenderedPageBreak/>
        <mc:AlternateContent>
          <mc:Choice Requires="wps">
            <w:drawing>
              <wp:anchor distT="0" distB="0" distL="114300" distR="114300" simplePos="0" relativeHeight="251656192" behindDoc="0" locked="0" layoutInCell="1" allowOverlap="1" wp14:anchorId="2CF98379" wp14:editId="7B3572F3">
                <wp:simplePos x="0" y="0"/>
                <wp:positionH relativeFrom="column">
                  <wp:posOffset>314325</wp:posOffset>
                </wp:positionH>
                <wp:positionV relativeFrom="paragraph">
                  <wp:posOffset>-4600575</wp:posOffset>
                </wp:positionV>
                <wp:extent cx="3886200" cy="914400"/>
                <wp:effectExtent l="0" t="0" r="0" b="0"/>
                <wp:wrapNone/>
                <wp:docPr id="1531" name="Text Box 31"/>
                <wp:cNvGraphicFramePr/>
                <a:graphic xmlns:a="http://schemas.openxmlformats.org/drawingml/2006/main">
                  <a:graphicData uri="http://schemas.microsoft.com/office/word/2010/wordprocessingShape">
                    <wps:wsp>
                      <wps:cNvSpPr txBox="1"/>
                      <wps:spPr>
                        <a:xfrm>
                          <a:off x="0" y="0"/>
                          <a:ext cx="3886200"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5A1CB6" w:rsidRPr="00016B91" w:rsidRDefault="005A1CB6" w:rsidP="005A1CB6">
                            <w:pPr>
                              <w:rPr>
                                <w:rFonts w:ascii="Arial" w:hAnsi="Arial" w:cs="Arial"/>
                                <w:b/>
                                <w:color w:val="AAAC7A"/>
                                <w:sz w:val="32"/>
                              </w:rPr>
                            </w:pPr>
                            <w:r w:rsidRPr="00016B91">
                              <w:rPr>
                                <w:rFonts w:ascii="Arial" w:hAnsi="Arial" w:cs="Arial"/>
                                <w:b/>
                                <w:color w:val="AAAC7A"/>
                                <w:sz w:val="32"/>
                              </w:rPr>
                              <w:t>NOMBRE DEL MÓDULO XXXX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CF98379" id="_x0000_s1027" type="#_x0000_t202" style="position:absolute;margin-left:24.75pt;margin-top:-362.25pt;width:306pt;height:1in;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" filled="f" stroked="f">
                <v:textbox>
                  <w:txbxContent>
                    <w:p w:rsidR="005A1CB6" w:rsidRPr="00016B91" w:rsidRDefault="005A1CB6" w:rsidP="005A1CB6">
                      <w:pPr>
                        <w:rPr>
                          <w:rFonts w:ascii="Arial" w:hAnsi="Arial" w:cs="Arial"/>
                          <w:b/>
                          <w:color w:val="AAAC7A"/>
                          <w:sz w:val="32"/>
                        </w:rPr>
                      </w:pPr>
                      <w:r w:rsidRPr="00016B91">
                        <w:rPr>
                          <w:rFonts w:ascii="Arial" w:hAnsi="Arial" w:cs="Arial"/>
                          <w:b/>
                          <w:color w:val="AAAC7A"/>
                          <w:sz w:val="32"/>
                        </w:rPr>
                        <w:t>NOMBRE DEL MÓDULO XXXX</w:t>
                      </w:r>
                    </w:p>
                  </w:txbxContent>
                </v:textbox>
              </v:shape>
            </w:pict>
          </mc:Fallback>
        </mc:AlternateContent>
      </w:r>
      <w:r>
        <w:t xml:space="preserve">MÓDULO: </w:t>
      </w:r>
      <w:r w:rsidRPr="00DC5B1F">
        <w:rPr>
          <w:noProof/>
        </w:rPr>
        <w:t>CONCEPTOS BÁSICOS</w:t>
      </w:r>
      <w:bookmarkEnd w:id="1"/>
      <w:bookmarkEnd w:id="2"/>
    </w:p>
    <w:p w:rsidR="009619EB" w:rsidRDefault="009619EB" w:rsidP="009619EB">
      <w:pPr>
        <w:spacing w:after="0"/>
      </w:pPr>
    </w:p>
    <w:p w:rsidR="009619EB" w:rsidRDefault="009619EB" w:rsidP="00DA3BFE">
      <w:pPr>
        <w:keepNext/>
        <w:keepLines/>
        <w:numPr>
          <w:ilvl w:val="0"/>
          <w:numId w:val="34"/>
        </w:numPr>
        <w:spacing w:after="0" w:line="256" w:lineRule="auto"/>
        <w:outlineLvl w:val="1"/>
        <w:rPr>
          <w:rFonts w:asciiTheme="minorHAnsi" w:hAnsiTheme="minorHAnsi"/>
          <w:b/>
          <w:color w:val="3E5F70"/>
          <w:sz w:val="28"/>
          <w:szCs w:val="26"/>
          <w:lang w:val="es-ES"/>
        </w:rPr>
      </w:pPr>
      <w:bookmarkStart w:id="3" w:name="_Toc494234274"/>
      <w:bookmarkStart w:id="4" w:name="_Toc497563582"/>
      <w:bookmarkStart w:id="5" w:name="_Toc499658540"/>
      <w:bookmarkStart w:id="6" w:name="_Toc500438015"/>
      <w:bookmarkStart w:id="7" w:name="_Toc503355023"/>
      <w:r w:rsidRPr="00DB40F9">
        <w:rPr>
          <w:rFonts w:asciiTheme="minorHAnsi" w:hAnsiTheme="minorHAnsi"/>
          <w:b/>
          <w:color w:val="3E5F70"/>
          <w:sz w:val="28"/>
          <w:szCs w:val="26"/>
          <w:lang w:val="es-ES"/>
        </w:rPr>
        <w:t>Comprender leyes y reglamentos</w:t>
      </w:r>
      <w:bookmarkEnd w:id="3"/>
      <w:bookmarkEnd w:id="4"/>
      <w:bookmarkEnd w:id="5"/>
      <w:bookmarkEnd w:id="6"/>
      <w:bookmarkEnd w:id="7"/>
    </w:p>
    <w:p w:rsidR="009619EB" w:rsidRPr="00BD141E" w:rsidRDefault="009619EB" w:rsidP="009619EB">
      <w:pPr>
        <w:spacing w:after="0"/>
      </w:pPr>
    </w:p>
    <w:p w:rsidR="009619EB" w:rsidRPr="00B90A43" w:rsidRDefault="009619EB" w:rsidP="009619EB">
      <w:pPr>
        <w:spacing w:after="120" w:line="259" w:lineRule="auto"/>
        <w:rPr>
          <w:rFonts w:ascii="Arial" w:eastAsiaTheme="minorHAnsi" w:hAnsi="Arial" w:cstheme="minorBidi"/>
          <w:lang w:eastAsia="en-US"/>
        </w:rPr>
      </w:pPr>
      <w:r>
        <w:rPr>
          <w:rFonts w:eastAsia="Calibri"/>
          <w:noProof/>
          <w:lang w:val="en-US" w:eastAsia="en-US"/>
        </w:rPr>
        <mc:AlternateContent>
          <mc:Choice Requires="wps">
            <w:drawing>
              <wp:anchor distT="0" distB="0" distL="114300" distR="114300" simplePos="0" relativeHeight="251676672" behindDoc="1" locked="0" layoutInCell="1" allowOverlap="1" wp14:anchorId="3F406A94" wp14:editId="25458E7A">
                <wp:simplePos x="0" y="0"/>
                <wp:positionH relativeFrom="column">
                  <wp:posOffset>0</wp:posOffset>
                </wp:positionH>
                <wp:positionV relativeFrom="paragraph">
                  <wp:posOffset>0</wp:posOffset>
                </wp:positionV>
                <wp:extent cx="5598795" cy="598170"/>
                <wp:effectExtent l="0" t="0" r="20955" b="11430"/>
                <wp:wrapNone/>
                <wp:docPr id="380" name="Rectángulo redondeado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98795" cy="598170"/>
                        </a:xfrm>
                        <a:prstGeom prst="roundRect">
                          <a:avLst/>
                        </a:prstGeom>
                        <a:solidFill>
                          <a:srgbClr val="EDEDED"/>
                        </a:solidFill>
                        <a:ln w="19050" cap="flat" cmpd="sng" algn="ctr">
                          <a:solidFill>
                            <a:sysClr val="window" lastClr="FFFFFF"/>
                          </a:solidFill>
                          <a:prstDash val="solid"/>
                          <a:miter lim="800000"/>
                        </a:ln>
                        <a:effectLst/>
                      </wps:spPr>
                      <wps:txbx>
                        <w:txbxContent>
                          <w:p w:rsidR="009619EB" w:rsidRPr="006A0E2E" w:rsidRDefault="009619EB" w:rsidP="009619EB">
                            <w:r w:rsidRPr="003F52C4">
                              <w:rPr>
                                <w:rFonts w:asciiTheme="minorHAnsi" w:hAnsiTheme="minorHAnsi"/>
                                <w:b/>
                              </w:rPr>
                              <w:t xml:space="preserve">Aprendizaje esperado: </w:t>
                            </w:r>
                            <w:r w:rsidRPr="003F52C4">
                              <w:rPr>
                                <w:rFonts w:asciiTheme="minorHAnsi" w:hAnsiTheme="minorHAnsi"/>
                              </w:rPr>
                              <w:t>Comprender las leyes, decretos y reglamentos que rigen la labor minera subterránea</w:t>
                            </w:r>
                            <w:r w:rsidRPr="006A0E2E">
                              <w:t>.</w:t>
                            </w:r>
                          </w:p>
                          <w:p w:rsidR="009619EB" w:rsidRDefault="009619EB" w:rsidP="009619E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3F406A94" id="Rectángulo redondeado 46" o:spid="_x0000_s1028" style="position:absolute;margin-left:0;margin-top:0;width:440.85pt;height:47.1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" fillcolor="#ededed" strokecolor="window" strokeweight="1.5pt">
                <v:stroke joinstyle="miter"/>
                <v:path arrowok="t"/>
                <v:textbox>
                  <w:txbxContent>
                    <w:p w:rsidR="009619EB" w:rsidRPr="006A0E2E" w:rsidRDefault="009619EB" w:rsidP="009619EB">
                      <w:r w:rsidRPr="003F52C4">
                        <w:rPr>
                          <w:rFonts w:asciiTheme="minorHAnsi" w:hAnsiTheme="minorHAnsi"/>
                          <w:b/>
                        </w:rPr>
                        <w:t xml:space="preserve">Aprendizaje esperado: </w:t>
                      </w:r>
                      <w:r w:rsidRPr="003F52C4">
                        <w:rPr>
                          <w:rFonts w:asciiTheme="minorHAnsi" w:hAnsiTheme="minorHAnsi"/>
                        </w:rPr>
                        <w:t>Comprender las leyes, decretos y reglamentos que rigen la labor minera subterránea</w:t>
                      </w:r>
                      <w:r w:rsidRPr="006A0E2E">
                        <w:t>.</w:t>
                      </w:r>
                    </w:p>
                    <w:p w:rsidR="009619EB" w:rsidRDefault="009619EB" w:rsidP="009619EB"/>
                  </w:txbxContent>
                </v:textbox>
              </v:roundrect>
            </w:pict>
          </mc:Fallback>
        </mc:AlternateContent>
      </w:r>
    </w:p>
    <w:p w:rsidR="009619EB" w:rsidRDefault="009619EB" w:rsidP="009619EB">
      <w:pPr>
        <w:rPr>
          <w:rFonts w:ascii="Arial" w:eastAsiaTheme="minorHAnsi" w:hAnsi="Arial" w:cstheme="minorBidi"/>
          <w:b/>
          <w:bCs/>
          <w:szCs w:val="24"/>
          <w:lang w:eastAsia="en-US"/>
        </w:rPr>
      </w:pPr>
    </w:p>
    <w:p w:rsidR="009619EB" w:rsidRDefault="009619EB" w:rsidP="009619EB">
      <w:pPr>
        <w:rPr>
          <w:rFonts w:ascii="Arial" w:eastAsiaTheme="minorHAnsi" w:hAnsi="Arial" w:cstheme="minorBidi"/>
          <w:b/>
          <w:bCs/>
          <w:szCs w:val="24"/>
          <w:lang w:eastAsia="en-US"/>
        </w:rPr>
      </w:pPr>
    </w:p>
    <w:p w:rsidR="009619EB" w:rsidRPr="00B90A43" w:rsidRDefault="009619EB" w:rsidP="009619EB">
      <w:pPr>
        <w:rPr>
          <w:rFonts w:ascii="Arial" w:eastAsiaTheme="minorHAnsi" w:hAnsi="Arial" w:cstheme="minorBidi"/>
          <w:b/>
          <w:bCs/>
          <w:szCs w:val="24"/>
          <w:lang w:eastAsia="en-US"/>
        </w:rPr>
      </w:pPr>
      <w:r w:rsidRPr="004415D5">
        <w:rPr>
          <w:b/>
          <w:noProof/>
          <w:lang w:val="en-US" w:eastAsia="en-US"/>
        </w:rPr>
        <w:drawing>
          <wp:inline distT="0" distB="0" distL="0" distR="0" wp14:anchorId="7877A892" wp14:editId="218AE978">
            <wp:extent cx="7296150" cy="2143125"/>
            <wp:effectExtent l="0" t="0" r="0" b="0"/>
            <wp:docPr id="3" name="Diagra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9619EB" w:rsidRPr="00B90A43" w:rsidRDefault="009619EB" w:rsidP="009619EB">
      <w:pPr>
        <w:jc w:val="both"/>
        <w:rPr>
          <w:rFonts w:asciiTheme="minorHAnsi" w:eastAsiaTheme="minorHAnsi" w:hAnsiTheme="minorHAnsi" w:cstheme="minorHAnsi"/>
          <w:b/>
          <w:bCs/>
          <w:color w:val="000000" w:themeColor="text1"/>
          <w:lang w:eastAsia="en-US"/>
        </w:rPr>
      </w:pPr>
      <w:r>
        <w:rPr>
          <w:rFonts w:cstheme="minorHAnsi"/>
          <w:b/>
          <w:bCs/>
          <w:color w:val="000000" w:themeColor="text1"/>
        </w:rPr>
        <w:t>Resumen de contenidos</w:t>
      </w:r>
      <w:r w:rsidRPr="00B90A43">
        <w:rPr>
          <w:rFonts w:asciiTheme="minorHAnsi" w:eastAsiaTheme="minorHAnsi" w:hAnsiTheme="minorHAnsi" w:cstheme="minorHAnsi"/>
          <w:b/>
          <w:bCs/>
          <w:color w:val="000000" w:themeColor="text1"/>
          <w:lang w:eastAsia="en-US"/>
        </w:rPr>
        <w:t>:</w:t>
      </w:r>
    </w:p>
    <w:p w:rsidR="009619EB" w:rsidRPr="006738E7" w:rsidRDefault="009619EB" w:rsidP="009619EB">
      <w:pPr>
        <w:spacing w:after="160"/>
        <w:ind w:firstLine="720"/>
        <w:jc w:val="both"/>
        <w:rPr>
          <w:rFonts w:asciiTheme="minorHAnsi" w:eastAsia="Calibri" w:hAnsiTheme="minorHAnsi"/>
          <w:lang w:val="es-MX"/>
        </w:rPr>
      </w:pPr>
      <w:r w:rsidRPr="006738E7">
        <w:rPr>
          <w:rFonts w:asciiTheme="minorHAnsi" w:eastAsia="Calibri" w:hAnsiTheme="minorHAnsi"/>
          <w:lang w:val="es-MX"/>
        </w:rPr>
        <w:t xml:space="preserve">El reglamento minero del </w:t>
      </w:r>
      <w:r w:rsidRPr="006738E7">
        <w:rPr>
          <w:rStyle w:val="nfasis"/>
          <w:rFonts w:asciiTheme="minorHAnsi" w:eastAsia="MS Mincho" w:hAnsiTheme="minorHAnsi"/>
        </w:rPr>
        <w:t>SERNAGEOMIN</w:t>
      </w:r>
      <w:r w:rsidRPr="006738E7">
        <w:rPr>
          <w:rFonts w:asciiTheme="minorHAnsi" w:eastAsia="Calibri" w:hAnsiTheme="minorHAnsi"/>
          <w:lang w:val="es-MX"/>
        </w:rPr>
        <w:t xml:space="preserve"> es un instrumento legal que rige las normas de explotación de los yacimientos mineros en rajo abierto, canteras y minería subterránea, además</w:t>
      </w:r>
      <w:r>
        <w:rPr>
          <w:rFonts w:asciiTheme="minorHAnsi" w:eastAsia="Calibri" w:hAnsiTheme="minorHAnsi"/>
          <w:lang w:val="es-MX"/>
        </w:rPr>
        <w:t xml:space="preserve"> </w:t>
      </w:r>
      <w:r w:rsidRPr="006738E7">
        <w:rPr>
          <w:rFonts w:asciiTheme="minorHAnsi" w:eastAsia="Calibri" w:hAnsiTheme="minorHAnsi"/>
          <w:lang w:val="es-MX"/>
        </w:rPr>
        <w:t>establece normas para</w:t>
      </w:r>
      <w:r>
        <w:rPr>
          <w:rFonts w:asciiTheme="minorHAnsi" w:eastAsia="Calibri" w:hAnsiTheme="minorHAnsi"/>
          <w:lang w:val="es-MX"/>
        </w:rPr>
        <w:t xml:space="preserve"> </w:t>
      </w:r>
      <w:r w:rsidRPr="006738E7">
        <w:rPr>
          <w:rFonts w:asciiTheme="minorHAnsi" w:eastAsia="Calibri" w:hAnsiTheme="minorHAnsi"/>
          <w:lang w:val="es-MX"/>
        </w:rPr>
        <w:t>las instituciones, empresas y trabajadores</w:t>
      </w:r>
      <w:r>
        <w:rPr>
          <w:rFonts w:asciiTheme="minorHAnsi" w:eastAsia="Calibri" w:hAnsiTheme="minorHAnsi"/>
          <w:lang w:val="es-MX"/>
        </w:rPr>
        <w:t xml:space="preserve"> </w:t>
      </w:r>
      <w:r w:rsidRPr="006738E7">
        <w:rPr>
          <w:rFonts w:asciiTheme="minorHAnsi" w:eastAsia="Calibri" w:hAnsiTheme="minorHAnsi"/>
          <w:lang w:val="es-MX"/>
        </w:rPr>
        <w:t>en sus formas</w:t>
      </w:r>
      <w:r>
        <w:rPr>
          <w:rFonts w:asciiTheme="minorHAnsi" w:eastAsia="Calibri" w:hAnsiTheme="minorHAnsi"/>
          <w:lang w:val="es-MX"/>
        </w:rPr>
        <w:t xml:space="preserve"> </w:t>
      </w:r>
      <w:r w:rsidRPr="006738E7">
        <w:rPr>
          <w:rFonts w:asciiTheme="minorHAnsi" w:eastAsia="Calibri" w:hAnsiTheme="minorHAnsi"/>
          <w:lang w:val="es-MX"/>
        </w:rPr>
        <w:t>y sistemas de explotación, basadas en las leyes laborales de accidentes del trabajo 16.744, Decreto Supremo 594</w:t>
      </w:r>
      <w:r>
        <w:rPr>
          <w:rFonts w:asciiTheme="minorHAnsi" w:eastAsia="Calibri" w:hAnsiTheme="minorHAnsi"/>
          <w:lang w:val="es-MX"/>
        </w:rPr>
        <w:t xml:space="preserve"> </w:t>
      </w:r>
      <w:r w:rsidRPr="006738E7">
        <w:rPr>
          <w:rFonts w:asciiTheme="minorHAnsi" w:eastAsia="Calibri" w:hAnsiTheme="minorHAnsi"/>
          <w:lang w:val="es-MX"/>
        </w:rPr>
        <w:t>de Higiene y seguridad</w:t>
      </w:r>
      <w:r>
        <w:rPr>
          <w:rFonts w:asciiTheme="minorHAnsi" w:eastAsia="Calibri" w:hAnsiTheme="minorHAnsi"/>
          <w:lang w:val="es-MX"/>
        </w:rPr>
        <w:t xml:space="preserve"> </w:t>
      </w:r>
      <w:r w:rsidRPr="006738E7">
        <w:rPr>
          <w:rFonts w:asciiTheme="minorHAnsi" w:eastAsia="Calibri" w:hAnsiTheme="minorHAnsi"/>
          <w:lang w:val="es-MX"/>
        </w:rPr>
        <w:t xml:space="preserve">en las faenas mineras. </w:t>
      </w:r>
    </w:p>
    <w:p w:rsidR="009619EB" w:rsidRPr="006738E7" w:rsidRDefault="009619EB" w:rsidP="009619EB">
      <w:pPr>
        <w:spacing w:after="160"/>
        <w:ind w:firstLine="720"/>
        <w:jc w:val="both"/>
        <w:rPr>
          <w:rFonts w:asciiTheme="minorHAnsi" w:eastAsia="Calibri" w:hAnsiTheme="minorHAnsi"/>
          <w:lang w:val="es-MX"/>
        </w:rPr>
      </w:pPr>
      <w:r w:rsidRPr="006738E7">
        <w:rPr>
          <w:rFonts w:asciiTheme="minorHAnsi" w:eastAsia="Calibri" w:hAnsiTheme="minorHAnsi"/>
          <w:lang w:val="es-MX"/>
        </w:rPr>
        <w:t>A continuación</w:t>
      </w:r>
      <w:r>
        <w:rPr>
          <w:rFonts w:asciiTheme="minorHAnsi" w:eastAsia="Calibri" w:hAnsiTheme="minorHAnsi"/>
          <w:lang w:val="es-MX"/>
        </w:rPr>
        <w:t xml:space="preserve"> </w:t>
      </w:r>
      <w:r w:rsidRPr="006738E7">
        <w:rPr>
          <w:rFonts w:asciiTheme="minorHAnsi" w:eastAsia="Calibri" w:hAnsiTheme="minorHAnsi"/>
          <w:lang w:val="es-MX"/>
        </w:rPr>
        <w:t>se destacan</w:t>
      </w:r>
      <w:r>
        <w:rPr>
          <w:rFonts w:asciiTheme="minorHAnsi" w:eastAsia="Calibri" w:hAnsiTheme="minorHAnsi"/>
          <w:lang w:val="es-MX"/>
        </w:rPr>
        <w:t xml:space="preserve"> </w:t>
      </w:r>
      <w:r w:rsidRPr="006738E7">
        <w:rPr>
          <w:rFonts w:asciiTheme="minorHAnsi" w:eastAsia="Calibri" w:hAnsiTheme="minorHAnsi"/>
          <w:lang w:val="es-MX"/>
        </w:rPr>
        <w:t>artículos</w:t>
      </w:r>
      <w:r>
        <w:rPr>
          <w:rFonts w:asciiTheme="minorHAnsi" w:eastAsia="Calibri" w:hAnsiTheme="minorHAnsi"/>
          <w:lang w:val="es-MX"/>
        </w:rPr>
        <w:t xml:space="preserve"> </w:t>
      </w:r>
      <w:r w:rsidRPr="006738E7">
        <w:rPr>
          <w:rFonts w:asciiTheme="minorHAnsi" w:eastAsia="Calibri" w:hAnsiTheme="minorHAnsi"/>
          <w:lang w:val="es-MX"/>
        </w:rPr>
        <w:t>que hacen referencia y direccionan</w:t>
      </w:r>
      <w:r>
        <w:rPr>
          <w:rFonts w:asciiTheme="minorHAnsi" w:eastAsia="Calibri" w:hAnsiTheme="minorHAnsi"/>
          <w:lang w:val="es-MX"/>
        </w:rPr>
        <w:t xml:space="preserve"> </w:t>
      </w:r>
      <w:r w:rsidRPr="006738E7">
        <w:rPr>
          <w:rFonts w:asciiTheme="minorHAnsi" w:eastAsia="Calibri" w:hAnsiTheme="minorHAnsi"/>
          <w:lang w:val="es-MX"/>
        </w:rPr>
        <w:t>a las empresas mineras para desarrollar</w:t>
      </w:r>
      <w:r>
        <w:rPr>
          <w:rFonts w:asciiTheme="minorHAnsi" w:eastAsia="Calibri" w:hAnsiTheme="minorHAnsi"/>
          <w:lang w:val="es-MX"/>
        </w:rPr>
        <w:t xml:space="preserve"> </w:t>
      </w:r>
      <w:r w:rsidRPr="006738E7">
        <w:rPr>
          <w:rFonts w:asciiTheme="minorHAnsi" w:eastAsia="Calibri" w:hAnsiTheme="minorHAnsi"/>
          <w:lang w:val="es-MX"/>
        </w:rPr>
        <w:t>desde las instalaciones de faenas hasta el desarrollo del</w:t>
      </w:r>
      <w:r>
        <w:rPr>
          <w:rFonts w:asciiTheme="minorHAnsi" w:eastAsia="Calibri" w:hAnsiTheme="minorHAnsi"/>
          <w:lang w:val="es-MX"/>
        </w:rPr>
        <w:t xml:space="preserve"> </w:t>
      </w:r>
      <w:r w:rsidRPr="006738E7">
        <w:rPr>
          <w:rFonts w:asciiTheme="minorHAnsi" w:eastAsia="Calibri" w:hAnsiTheme="minorHAnsi"/>
          <w:lang w:val="es-MX"/>
        </w:rPr>
        <w:t>yacimiento sus normas y exigencias legales para el resguardo de la integridad</w:t>
      </w:r>
      <w:r>
        <w:rPr>
          <w:rFonts w:asciiTheme="minorHAnsi" w:eastAsia="Calibri" w:hAnsiTheme="minorHAnsi"/>
          <w:lang w:val="es-MX"/>
        </w:rPr>
        <w:t xml:space="preserve"> </w:t>
      </w:r>
      <w:r w:rsidRPr="006738E7">
        <w:rPr>
          <w:rFonts w:asciiTheme="minorHAnsi" w:eastAsia="Calibri" w:hAnsiTheme="minorHAnsi"/>
          <w:lang w:val="es-MX"/>
        </w:rPr>
        <w:t xml:space="preserve">física de las personas, instalaciones y el proceso. </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El reglamento</w:t>
      </w:r>
      <w:r>
        <w:rPr>
          <w:rFonts w:asciiTheme="minorHAnsi" w:eastAsia="Calibri" w:hAnsiTheme="minorHAnsi"/>
          <w:lang w:val="es-MX"/>
        </w:rPr>
        <w:t xml:space="preserve"> </w:t>
      </w:r>
      <w:r w:rsidRPr="006738E7">
        <w:rPr>
          <w:rFonts w:asciiTheme="minorHAnsi" w:eastAsia="Calibri" w:hAnsiTheme="minorHAnsi"/>
          <w:lang w:val="es-MX"/>
        </w:rPr>
        <w:t>establece normas</w:t>
      </w:r>
      <w:r>
        <w:rPr>
          <w:rFonts w:asciiTheme="minorHAnsi" w:eastAsia="Calibri" w:hAnsiTheme="minorHAnsi"/>
          <w:lang w:val="es-MX"/>
        </w:rPr>
        <w:t xml:space="preserve"> </w:t>
      </w:r>
      <w:r w:rsidRPr="006738E7">
        <w:rPr>
          <w:rFonts w:asciiTheme="minorHAnsi" w:eastAsia="Calibri" w:hAnsiTheme="minorHAnsi"/>
          <w:lang w:val="es-MX"/>
        </w:rPr>
        <w:t>y regulaciones</w:t>
      </w:r>
      <w:r>
        <w:rPr>
          <w:rFonts w:asciiTheme="minorHAnsi" w:eastAsia="Calibri" w:hAnsiTheme="minorHAnsi"/>
          <w:lang w:val="es-MX"/>
        </w:rPr>
        <w:t xml:space="preserve"> </w:t>
      </w:r>
      <w:r w:rsidRPr="006738E7">
        <w:rPr>
          <w:rFonts w:asciiTheme="minorHAnsi" w:eastAsia="Calibri" w:hAnsiTheme="minorHAnsi"/>
          <w:lang w:val="es-MX"/>
        </w:rPr>
        <w:t>a las que deben someterse</w:t>
      </w:r>
      <w:r>
        <w:rPr>
          <w:rFonts w:asciiTheme="minorHAnsi" w:eastAsia="Calibri" w:hAnsiTheme="minorHAnsi"/>
          <w:lang w:val="es-MX"/>
        </w:rPr>
        <w:t xml:space="preserve"> </w:t>
      </w:r>
      <w:r w:rsidRPr="006738E7">
        <w:rPr>
          <w:rFonts w:asciiTheme="minorHAnsi" w:eastAsia="Calibri" w:hAnsiTheme="minorHAnsi"/>
          <w:lang w:val="es-MX"/>
        </w:rPr>
        <w:t>las faenas</w:t>
      </w:r>
      <w:r>
        <w:rPr>
          <w:rFonts w:asciiTheme="minorHAnsi" w:eastAsia="Calibri" w:hAnsiTheme="minorHAnsi"/>
          <w:lang w:val="es-MX"/>
        </w:rPr>
        <w:t xml:space="preserve"> </w:t>
      </w:r>
      <w:r w:rsidRPr="006738E7">
        <w:rPr>
          <w:rFonts w:asciiTheme="minorHAnsi" w:eastAsia="Calibri" w:hAnsiTheme="minorHAnsi"/>
          <w:lang w:val="es-MX"/>
        </w:rPr>
        <w:t>de la industria de la minería, con el objeto de:</w:t>
      </w:r>
    </w:p>
    <w:p w:rsidR="009619EB" w:rsidRPr="006738E7" w:rsidRDefault="009619EB" w:rsidP="00DA3BFE">
      <w:pPr>
        <w:numPr>
          <w:ilvl w:val="0"/>
          <w:numId w:val="35"/>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Proteger la vida</w:t>
      </w:r>
      <w:r>
        <w:rPr>
          <w:rFonts w:asciiTheme="minorHAnsi" w:eastAsia="Calibri" w:hAnsiTheme="minorHAnsi"/>
          <w:lang w:val="es-MX"/>
        </w:rPr>
        <w:t xml:space="preserve"> </w:t>
      </w:r>
      <w:r w:rsidRPr="006738E7">
        <w:rPr>
          <w:rFonts w:asciiTheme="minorHAnsi" w:eastAsia="Calibri" w:hAnsiTheme="minorHAnsi"/>
          <w:lang w:val="es-MX"/>
        </w:rPr>
        <w:t>e integridad de las personas.</w:t>
      </w:r>
    </w:p>
    <w:p w:rsidR="009619EB" w:rsidRPr="006738E7" w:rsidRDefault="009619EB" w:rsidP="00DA3BFE">
      <w:pPr>
        <w:numPr>
          <w:ilvl w:val="0"/>
          <w:numId w:val="35"/>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Proteger las instalaciones e infraestructura y la regularidad de los procesos.</w:t>
      </w:r>
    </w:p>
    <w:p w:rsidR="009619EB" w:rsidRPr="006738E7" w:rsidRDefault="009619EB" w:rsidP="009619EB">
      <w:pPr>
        <w:spacing w:after="160"/>
        <w:jc w:val="both"/>
        <w:rPr>
          <w:rFonts w:asciiTheme="minorHAnsi" w:eastAsia="Calibri" w:hAnsiTheme="minorHAnsi"/>
          <w:lang w:val="es-MX"/>
        </w:rPr>
      </w:pP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Son aplicables a todas las empresas mandantes y que presten servicios a la minería.</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Además se deben cumplir las leyes</w:t>
      </w:r>
      <w:r>
        <w:rPr>
          <w:rFonts w:asciiTheme="minorHAnsi" w:eastAsia="Calibri" w:hAnsiTheme="minorHAnsi"/>
          <w:lang w:val="es-MX"/>
        </w:rPr>
        <w:t xml:space="preserve"> </w:t>
      </w:r>
      <w:r w:rsidRPr="006738E7">
        <w:rPr>
          <w:rFonts w:asciiTheme="minorHAnsi" w:eastAsia="Calibri" w:hAnsiTheme="minorHAnsi"/>
          <w:lang w:val="es-MX"/>
        </w:rPr>
        <w:t>y normas establecidas</w:t>
      </w:r>
      <w:r>
        <w:rPr>
          <w:rFonts w:asciiTheme="minorHAnsi" w:eastAsia="Calibri" w:hAnsiTheme="minorHAnsi"/>
          <w:lang w:val="es-MX"/>
        </w:rPr>
        <w:t xml:space="preserve"> </w:t>
      </w:r>
      <w:r w:rsidRPr="006738E7">
        <w:rPr>
          <w:rFonts w:asciiTheme="minorHAnsi" w:eastAsia="Calibri" w:hAnsiTheme="minorHAnsi"/>
          <w:lang w:val="es-MX"/>
        </w:rPr>
        <w:t>y aplicables</w:t>
      </w:r>
      <w:r>
        <w:rPr>
          <w:rFonts w:asciiTheme="minorHAnsi" w:eastAsia="Calibri" w:hAnsiTheme="minorHAnsi"/>
          <w:lang w:val="es-MX"/>
        </w:rPr>
        <w:t xml:space="preserve"> </w:t>
      </w:r>
      <w:r w:rsidRPr="006738E7">
        <w:rPr>
          <w:rFonts w:asciiTheme="minorHAnsi" w:eastAsia="Calibri" w:hAnsiTheme="minorHAnsi"/>
          <w:lang w:val="es-MX"/>
        </w:rPr>
        <w:t>a nivel nacional</w:t>
      </w:r>
      <w:r>
        <w:rPr>
          <w:rFonts w:asciiTheme="minorHAnsi" w:eastAsia="Calibri" w:hAnsiTheme="minorHAnsi"/>
          <w:lang w:val="es-MX"/>
        </w:rPr>
        <w:t xml:space="preserve"> </w:t>
      </w:r>
      <w:r w:rsidRPr="006738E7">
        <w:rPr>
          <w:rFonts w:asciiTheme="minorHAnsi" w:eastAsia="Calibri" w:hAnsiTheme="minorHAnsi"/>
          <w:lang w:val="es-MX"/>
        </w:rPr>
        <w:t>en compatibilidad.</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lastRenderedPageBreak/>
        <w:t>El Estado</w:t>
      </w:r>
      <w:r>
        <w:rPr>
          <w:rFonts w:asciiTheme="minorHAnsi" w:eastAsia="Calibri" w:hAnsiTheme="minorHAnsi"/>
          <w:lang w:val="es-MX"/>
        </w:rPr>
        <w:t xml:space="preserve"> </w:t>
      </w:r>
      <w:r w:rsidRPr="006738E7">
        <w:rPr>
          <w:rFonts w:asciiTheme="minorHAnsi" w:eastAsia="Calibri" w:hAnsiTheme="minorHAnsi"/>
          <w:lang w:val="es-MX"/>
        </w:rPr>
        <w:t>de chile</w:t>
      </w:r>
      <w:r>
        <w:rPr>
          <w:rFonts w:asciiTheme="minorHAnsi" w:eastAsia="Calibri" w:hAnsiTheme="minorHAnsi"/>
          <w:lang w:val="es-MX"/>
        </w:rPr>
        <w:t xml:space="preserve"> </w:t>
      </w:r>
      <w:r w:rsidRPr="006738E7">
        <w:rPr>
          <w:rFonts w:asciiTheme="minorHAnsi" w:eastAsia="Calibri" w:hAnsiTheme="minorHAnsi"/>
          <w:lang w:val="es-MX"/>
        </w:rPr>
        <w:t>mediante el decreto N° 3525 de 1980</w:t>
      </w:r>
      <w:r>
        <w:rPr>
          <w:rFonts w:asciiTheme="minorHAnsi" w:eastAsia="Calibri" w:hAnsiTheme="minorHAnsi"/>
          <w:lang w:val="es-MX"/>
        </w:rPr>
        <w:t xml:space="preserve"> </w:t>
      </w:r>
      <w:r w:rsidRPr="006738E7">
        <w:rPr>
          <w:rFonts w:asciiTheme="minorHAnsi" w:eastAsia="Calibri" w:hAnsiTheme="minorHAnsi"/>
          <w:lang w:val="es-MX"/>
        </w:rPr>
        <w:t>establece la creación del servicio Nacional de Geología y Minería</w:t>
      </w:r>
      <w:r>
        <w:rPr>
          <w:rFonts w:asciiTheme="minorHAnsi" w:eastAsia="Calibri" w:hAnsiTheme="minorHAnsi"/>
          <w:lang w:val="es-MX"/>
        </w:rPr>
        <w:t xml:space="preserve"> </w:t>
      </w:r>
      <w:r w:rsidRPr="006738E7">
        <w:rPr>
          <w:rFonts w:asciiTheme="minorHAnsi" w:eastAsia="Calibri" w:hAnsiTheme="minorHAnsi"/>
          <w:lang w:val="es-MX"/>
        </w:rPr>
        <w:t>como organismo competente y regulador de esta actividad. Mediante fiscalizaciones.</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La Industria Extractiva</w:t>
      </w:r>
      <w:r>
        <w:rPr>
          <w:rFonts w:asciiTheme="minorHAnsi" w:eastAsia="Calibri" w:hAnsiTheme="minorHAnsi"/>
          <w:lang w:val="es-MX"/>
        </w:rPr>
        <w:t xml:space="preserve"> </w:t>
      </w:r>
      <w:r w:rsidRPr="006738E7">
        <w:rPr>
          <w:rFonts w:asciiTheme="minorHAnsi" w:eastAsia="Calibri" w:hAnsiTheme="minorHAnsi"/>
          <w:lang w:val="es-MX"/>
        </w:rPr>
        <w:t>Minera</w:t>
      </w:r>
      <w:r>
        <w:rPr>
          <w:rFonts w:asciiTheme="minorHAnsi" w:eastAsia="Calibri" w:hAnsiTheme="minorHAnsi"/>
          <w:lang w:val="es-MX"/>
        </w:rPr>
        <w:t xml:space="preserve"> </w:t>
      </w:r>
      <w:r w:rsidRPr="006738E7">
        <w:rPr>
          <w:rFonts w:asciiTheme="minorHAnsi" w:eastAsia="Calibri" w:hAnsiTheme="minorHAnsi"/>
          <w:lang w:val="es-MX"/>
        </w:rPr>
        <w:t>corresponde a</w:t>
      </w:r>
      <w:r>
        <w:rPr>
          <w:rFonts w:asciiTheme="minorHAnsi" w:eastAsia="Calibri" w:hAnsiTheme="minorHAnsi"/>
          <w:lang w:val="es-MX"/>
        </w:rPr>
        <w:t xml:space="preserve"> </w:t>
      </w:r>
      <w:r w:rsidRPr="006738E7">
        <w:rPr>
          <w:rFonts w:asciiTheme="minorHAnsi" w:eastAsia="Calibri" w:hAnsiTheme="minorHAnsi"/>
          <w:lang w:val="es-MX"/>
        </w:rPr>
        <w:t>las actividades</w:t>
      </w:r>
      <w:r>
        <w:rPr>
          <w:rFonts w:asciiTheme="minorHAnsi" w:eastAsia="Calibri" w:hAnsiTheme="minorHAnsi"/>
          <w:lang w:val="es-MX"/>
        </w:rPr>
        <w:t xml:space="preserve"> </w:t>
      </w:r>
      <w:r w:rsidRPr="006738E7">
        <w:rPr>
          <w:rFonts w:asciiTheme="minorHAnsi" w:eastAsia="Calibri" w:hAnsiTheme="minorHAnsi"/>
          <w:lang w:val="es-MX"/>
        </w:rPr>
        <w:t>que se refieren a:</w:t>
      </w:r>
    </w:p>
    <w:p w:rsidR="009619EB" w:rsidRPr="006738E7" w:rsidRDefault="009619EB" w:rsidP="009619EB">
      <w:pPr>
        <w:spacing w:after="160"/>
        <w:jc w:val="both"/>
        <w:rPr>
          <w:rFonts w:asciiTheme="minorHAnsi" w:eastAsia="Calibri" w:hAnsiTheme="minorHAnsi"/>
          <w:lang w:val="es-MX"/>
        </w:rPr>
      </w:pPr>
    </w:p>
    <w:p w:rsidR="009619EB" w:rsidRPr="006738E7" w:rsidRDefault="009619EB" w:rsidP="00DA3BFE">
      <w:pPr>
        <w:numPr>
          <w:ilvl w:val="0"/>
          <w:numId w:val="36"/>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Exploraciones</w:t>
      </w:r>
      <w:r>
        <w:rPr>
          <w:rFonts w:asciiTheme="minorHAnsi" w:eastAsia="Calibri" w:hAnsiTheme="minorHAnsi"/>
          <w:lang w:val="es-MX"/>
        </w:rPr>
        <w:t xml:space="preserve"> </w:t>
      </w:r>
      <w:r w:rsidRPr="006738E7">
        <w:rPr>
          <w:rFonts w:asciiTheme="minorHAnsi" w:eastAsia="Calibri" w:hAnsiTheme="minorHAnsi"/>
          <w:lang w:val="es-MX"/>
        </w:rPr>
        <w:t>y Prospecciones.</w:t>
      </w:r>
    </w:p>
    <w:p w:rsidR="009619EB" w:rsidRPr="006738E7" w:rsidRDefault="009619EB" w:rsidP="00DA3BFE">
      <w:pPr>
        <w:numPr>
          <w:ilvl w:val="0"/>
          <w:numId w:val="36"/>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Construcción de yacimientos.</w:t>
      </w:r>
    </w:p>
    <w:p w:rsidR="009619EB" w:rsidRPr="006738E7" w:rsidRDefault="009619EB" w:rsidP="00DA3BFE">
      <w:pPr>
        <w:numPr>
          <w:ilvl w:val="0"/>
          <w:numId w:val="36"/>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Explotación</w:t>
      </w:r>
      <w:r>
        <w:rPr>
          <w:rFonts w:asciiTheme="minorHAnsi" w:eastAsia="Calibri" w:hAnsiTheme="minorHAnsi"/>
          <w:lang w:val="es-MX"/>
        </w:rPr>
        <w:t xml:space="preserve"> </w:t>
      </w:r>
      <w:r w:rsidRPr="006738E7">
        <w:rPr>
          <w:rFonts w:asciiTheme="minorHAnsi" w:eastAsia="Calibri" w:hAnsiTheme="minorHAnsi"/>
          <w:lang w:val="es-MX"/>
        </w:rPr>
        <w:t>y extracción de minerales y sub productos.</w:t>
      </w:r>
    </w:p>
    <w:p w:rsidR="009619EB" w:rsidRPr="006738E7" w:rsidRDefault="009619EB" w:rsidP="00DA3BFE">
      <w:pPr>
        <w:numPr>
          <w:ilvl w:val="0"/>
          <w:numId w:val="36"/>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Transformaciones</w:t>
      </w:r>
      <w:r>
        <w:rPr>
          <w:rFonts w:asciiTheme="minorHAnsi" w:eastAsia="Calibri" w:hAnsiTheme="minorHAnsi"/>
          <w:lang w:val="es-MX"/>
        </w:rPr>
        <w:t xml:space="preserve"> </w:t>
      </w:r>
      <w:r w:rsidRPr="006738E7">
        <w:rPr>
          <w:rFonts w:asciiTheme="minorHAnsi" w:eastAsia="Calibri" w:hAnsiTheme="minorHAnsi"/>
          <w:lang w:val="es-MX"/>
        </w:rPr>
        <w:t>piro metalúrgicos</w:t>
      </w:r>
      <w:r>
        <w:rPr>
          <w:rFonts w:asciiTheme="minorHAnsi" w:eastAsia="Calibri" w:hAnsiTheme="minorHAnsi"/>
          <w:lang w:val="es-MX"/>
        </w:rPr>
        <w:t xml:space="preserve"> </w:t>
      </w:r>
      <w:r w:rsidRPr="006738E7">
        <w:rPr>
          <w:rFonts w:asciiTheme="minorHAnsi" w:eastAsia="Calibri" w:hAnsiTheme="minorHAnsi"/>
          <w:lang w:val="es-MX"/>
        </w:rPr>
        <w:t>e hidro- metalúrgicos</w:t>
      </w:r>
      <w:r>
        <w:rPr>
          <w:rFonts w:asciiTheme="minorHAnsi" w:eastAsia="Calibri" w:hAnsiTheme="minorHAnsi"/>
          <w:lang w:val="es-MX"/>
        </w:rPr>
        <w:t xml:space="preserve"> </w:t>
      </w:r>
      <w:r w:rsidRPr="006738E7">
        <w:rPr>
          <w:rFonts w:asciiTheme="minorHAnsi" w:eastAsia="Calibri" w:hAnsiTheme="minorHAnsi"/>
          <w:lang w:val="es-MX"/>
        </w:rPr>
        <w:t>y lixiviaciones.</w:t>
      </w:r>
    </w:p>
    <w:p w:rsidR="009619EB" w:rsidRPr="006738E7" w:rsidRDefault="009619EB" w:rsidP="00DA3BFE">
      <w:pPr>
        <w:numPr>
          <w:ilvl w:val="0"/>
          <w:numId w:val="36"/>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Pilas de materiales estériles. Como relaves y otros.</w:t>
      </w:r>
    </w:p>
    <w:p w:rsidR="009619EB" w:rsidRPr="006738E7" w:rsidRDefault="009619EB" w:rsidP="00DA3BFE">
      <w:pPr>
        <w:numPr>
          <w:ilvl w:val="0"/>
          <w:numId w:val="36"/>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Embarque de productos finales del proceso.</w:t>
      </w:r>
    </w:p>
    <w:p w:rsidR="009619EB" w:rsidRPr="006738E7" w:rsidRDefault="009619EB" w:rsidP="00DA3BFE">
      <w:pPr>
        <w:numPr>
          <w:ilvl w:val="0"/>
          <w:numId w:val="36"/>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Exploraciones y sondajes.</w:t>
      </w:r>
    </w:p>
    <w:p w:rsidR="009619EB" w:rsidRPr="006738E7" w:rsidRDefault="009619EB" w:rsidP="00DA3BFE">
      <w:pPr>
        <w:numPr>
          <w:ilvl w:val="0"/>
          <w:numId w:val="36"/>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 xml:space="preserve">Toda construcción que tenga relación directa o indirecta con el proceso minero Ejemplos Obras civiles </w:t>
      </w:r>
    </w:p>
    <w:p w:rsidR="009619EB" w:rsidRPr="006738E7" w:rsidRDefault="009619EB" w:rsidP="009619EB">
      <w:pPr>
        <w:spacing w:after="160"/>
        <w:jc w:val="both"/>
        <w:rPr>
          <w:rFonts w:asciiTheme="minorHAnsi" w:eastAsia="Calibri" w:hAnsiTheme="minorHAnsi"/>
          <w:lang w:val="es-MX"/>
        </w:rPr>
      </w:pP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Este artículo establece que faena minera es toda</w:t>
      </w:r>
      <w:r>
        <w:rPr>
          <w:rFonts w:asciiTheme="minorHAnsi" w:eastAsia="Calibri" w:hAnsiTheme="minorHAnsi"/>
          <w:lang w:val="es-MX"/>
        </w:rPr>
        <w:t xml:space="preserve"> </w:t>
      </w:r>
      <w:r w:rsidRPr="006738E7">
        <w:rPr>
          <w:rFonts w:asciiTheme="minorHAnsi" w:eastAsia="Calibri" w:hAnsiTheme="minorHAnsi"/>
          <w:lang w:val="es-MX"/>
        </w:rPr>
        <w:t>la línea productiva del proceso incluyendo todas las</w:t>
      </w:r>
      <w:r>
        <w:rPr>
          <w:rFonts w:asciiTheme="minorHAnsi" w:eastAsia="Calibri" w:hAnsiTheme="minorHAnsi"/>
          <w:lang w:val="es-MX"/>
        </w:rPr>
        <w:t xml:space="preserve"> </w:t>
      </w:r>
      <w:r w:rsidRPr="006738E7">
        <w:rPr>
          <w:rFonts w:asciiTheme="minorHAnsi" w:eastAsia="Calibri" w:hAnsiTheme="minorHAnsi"/>
          <w:lang w:val="es-MX"/>
        </w:rPr>
        <w:t>de apoyo de otras especialidades para el trabajo general del yacimiento. Talleres,</w:t>
      </w:r>
      <w:r>
        <w:rPr>
          <w:rFonts w:asciiTheme="minorHAnsi" w:eastAsia="Calibri" w:hAnsiTheme="minorHAnsi"/>
          <w:lang w:val="es-MX"/>
        </w:rPr>
        <w:t xml:space="preserve"> </w:t>
      </w:r>
      <w:r w:rsidRPr="006738E7">
        <w:rPr>
          <w:rFonts w:asciiTheme="minorHAnsi" w:eastAsia="Calibri" w:hAnsiTheme="minorHAnsi"/>
          <w:lang w:val="es-MX"/>
        </w:rPr>
        <w:t>maestranzas,</w:t>
      </w:r>
      <w:r>
        <w:rPr>
          <w:rFonts w:asciiTheme="minorHAnsi" w:eastAsia="Calibri" w:hAnsiTheme="minorHAnsi"/>
          <w:lang w:val="es-MX"/>
        </w:rPr>
        <w:t xml:space="preserve"> </w:t>
      </w:r>
      <w:r w:rsidRPr="006738E7">
        <w:rPr>
          <w:rFonts w:asciiTheme="minorHAnsi" w:eastAsia="Calibri" w:hAnsiTheme="minorHAnsi"/>
          <w:lang w:val="es-MX"/>
        </w:rPr>
        <w:t>ferrocarriles, puertos,</w:t>
      </w:r>
      <w:r>
        <w:rPr>
          <w:rFonts w:asciiTheme="minorHAnsi" w:eastAsia="Calibri" w:hAnsiTheme="minorHAnsi"/>
          <w:lang w:val="es-MX"/>
        </w:rPr>
        <w:t xml:space="preserve"> </w:t>
      </w:r>
      <w:r w:rsidRPr="006738E7">
        <w:rPr>
          <w:rFonts w:asciiTheme="minorHAnsi" w:eastAsia="Calibri" w:hAnsiTheme="minorHAnsi"/>
          <w:lang w:val="es-MX"/>
        </w:rPr>
        <w:t>campamentos, etc.</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Estatus para minería subterránea</w:t>
      </w:r>
      <w:r>
        <w:rPr>
          <w:rFonts w:asciiTheme="minorHAnsi" w:eastAsia="Calibri" w:hAnsiTheme="minorHAnsi"/>
          <w:lang w:val="es-MX"/>
        </w:rPr>
        <w:t xml:space="preserve"> </w:t>
      </w:r>
      <w:r w:rsidRPr="006738E7">
        <w:rPr>
          <w:rFonts w:asciiTheme="minorHAnsi" w:eastAsia="Calibri" w:hAnsiTheme="minorHAnsi"/>
          <w:lang w:val="es-MX"/>
        </w:rPr>
        <w:t xml:space="preserve">establecidas por el </w:t>
      </w:r>
      <w:r w:rsidRPr="006738E7">
        <w:rPr>
          <w:rStyle w:val="nfasis"/>
          <w:rFonts w:asciiTheme="minorHAnsi" w:eastAsia="MS Mincho" w:hAnsiTheme="minorHAnsi"/>
        </w:rPr>
        <w:t>SERNAGEOMIN</w:t>
      </w:r>
      <w:r w:rsidRPr="006738E7">
        <w:rPr>
          <w:rFonts w:asciiTheme="minorHAnsi" w:eastAsia="Calibri" w:hAnsiTheme="minorHAnsi"/>
          <w:lang w:val="es-MX"/>
        </w:rPr>
        <w:t xml:space="preserve"> hace mención</w:t>
      </w:r>
      <w:r>
        <w:rPr>
          <w:rFonts w:asciiTheme="minorHAnsi" w:eastAsia="Calibri" w:hAnsiTheme="minorHAnsi"/>
          <w:lang w:val="es-MX"/>
        </w:rPr>
        <w:t xml:space="preserve"> </w:t>
      </w:r>
      <w:r w:rsidRPr="006738E7">
        <w:rPr>
          <w:rFonts w:asciiTheme="minorHAnsi" w:eastAsia="Calibri" w:hAnsiTheme="minorHAnsi"/>
          <w:lang w:val="es-MX"/>
        </w:rPr>
        <w:t>que la empresa minera debe tener actualizados planos</w:t>
      </w:r>
      <w:r>
        <w:rPr>
          <w:rFonts w:asciiTheme="minorHAnsi" w:eastAsia="Calibri" w:hAnsiTheme="minorHAnsi"/>
          <w:lang w:val="es-MX"/>
        </w:rPr>
        <w:t xml:space="preserve"> </w:t>
      </w:r>
      <w:r w:rsidRPr="006738E7">
        <w:rPr>
          <w:rFonts w:asciiTheme="minorHAnsi" w:eastAsia="Calibri" w:hAnsiTheme="minorHAnsi"/>
          <w:lang w:val="es-MX"/>
        </w:rPr>
        <w:t>de todas</w:t>
      </w:r>
      <w:r>
        <w:rPr>
          <w:rFonts w:asciiTheme="minorHAnsi" w:eastAsia="Calibri" w:hAnsiTheme="minorHAnsi"/>
          <w:lang w:val="es-MX"/>
        </w:rPr>
        <w:t xml:space="preserve"> </w:t>
      </w:r>
      <w:r w:rsidRPr="006738E7">
        <w:rPr>
          <w:rFonts w:asciiTheme="minorHAnsi" w:eastAsia="Calibri" w:hAnsiTheme="minorHAnsi"/>
          <w:lang w:val="es-MX"/>
        </w:rPr>
        <w:t>las instalaciones como:</w:t>
      </w:r>
    </w:p>
    <w:p w:rsidR="009619EB" w:rsidRPr="006738E7" w:rsidRDefault="009619EB" w:rsidP="00DA3BFE">
      <w:pPr>
        <w:numPr>
          <w:ilvl w:val="0"/>
          <w:numId w:val="37"/>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Ubicación geográfica</w:t>
      </w:r>
      <w:r>
        <w:rPr>
          <w:rFonts w:asciiTheme="minorHAnsi" w:eastAsia="Calibri" w:hAnsiTheme="minorHAnsi"/>
          <w:lang w:val="es-MX"/>
        </w:rPr>
        <w:t xml:space="preserve"> </w:t>
      </w:r>
      <w:r w:rsidRPr="006738E7">
        <w:rPr>
          <w:rFonts w:asciiTheme="minorHAnsi" w:eastAsia="Calibri" w:hAnsiTheme="minorHAnsi"/>
          <w:lang w:val="es-MX"/>
        </w:rPr>
        <w:t>todo</w:t>
      </w:r>
      <w:r>
        <w:rPr>
          <w:rFonts w:asciiTheme="minorHAnsi" w:eastAsia="Calibri" w:hAnsiTheme="minorHAnsi"/>
          <w:lang w:val="es-MX"/>
        </w:rPr>
        <w:t xml:space="preserve"> </w:t>
      </w:r>
      <w:r w:rsidRPr="006738E7">
        <w:rPr>
          <w:rFonts w:asciiTheme="minorHAnsi" w:eastAsia="Calibri" w:hAnsiTheme="minorHAnsi"/>
          <w:lang w:val="es-MX"/>
        </w:rPr>
        <w:t>lo relacionada con la propiedad</w:t>
      </w:r>
      <w:r>
        <w:rPr>
          <w:rFonts w:asciiTheme="minorHAnsi" w:eastAsia="Calibri" w:hAnsiTheme="minorHAnsi"/>
          <w:lang w:val="es-MX"/>
        </w:rPr>
        <w:t xml:space="preserve"> </w:t>
      </w:r>
      <w:r w:rsidRPr="006738E7">
        <w:rPr>
          <w:rFonts w:asciiTheme="minorHAnsi" w:eastAsia="Calibri" w:hAnsiTheme="minorHAnsi"/>
          <w:lang w:val="es-MX"/>
        </w:rPr>
        <w:t>minera. Conservador de minas.</w:t>
      </w:r>
    </w:p>
    <w:p w:rsidR="009619EB" w:rsidRPr="006738E7" w:rsidRDefault="009619EB" w:rsidP="00DA3BFE">
      <w:pPr>
        <w:numPr>
          <w:ilvl w:val="0"/>
          <w:numId w:val="37"/>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Ubicación de todos los servicios</w:t>
      </w:r>
      <w:r>
        <w:rPr>
          <w:rFonts w:asciiTheme="minorHAnsi" w:eastAsia="Calibri" w:hAnsiTheme="minorHAnsi"/>
          <w:lang w:val="es-MX"/>
        </w:rPr>
        <w:t xml:space="preserve"> </w:t>
      </w:r>
      <w:r w:rsidRPr="006738E7">
        <w:rPr>
          <w:rFonts w:asciiTheme="minorHAnsi" w:eastAsia="Calibri" w:hAnsiTheme="minorHAnsi"/>
          <w:lang w:val="es-MX"/>
        </w:rPr>
        <w:t>de apoyo</w:t>
      </w:r>
      <w:r>
        <w:rPr>
          <w:rFonts w:asciiTheme="minorHAnsi" w:eastAsia="Calibri" w:hAnsiTheme="minorHAnsi"/>
          <w:lang w:val="es-MX"/>
        </w:rPr>
        <w:t xml:space="preserve"> </w:t>
      </w:r>
      <w:r w:rsidRPr="006738E7">
        <w:rPr>
          <w:rFonts w:asciiTheme="minorHAnsi" w:eastAsia="Calibri" w:hAnsiTheme="minorHAnsi"/>
          <w:lang w:val="es-MX"/>
        </w:rPr>
        <w:t>y resguardos de las vías fluviales.</w:t>
      </w:r>
    </w:p>
    <w:p w:rsidR="009619EB" w:rsidRPr="006738E7" w:rsidRDefault="009619EB" w:rsidP="00DA3BFE">
      <w:pPr>
        <w:numPr>
          <w:ilvl w:val="0"/>
          <w:numId w:val="37"/>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Servicios de emergencias.</w:t>
      </w:r>
    </w:p>
    <w:p w:rsidR="009619EB" w:rsidRPr="006738E7" w:rsidRDefault="009619EB" w:rsidP="00DA3BFE">
      <w:pPr>
        <w:numPr>
          <w:ilvl w:val="0"/>
          <w:numId w:val="37"/>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Sistemas de ventilación acorde al tamaño y funcionamiento del proceso en caso de minas subterráneas.</w:t>
      </w:r>
    </w:p>
    <w:p w:rsidR="009619EB" w:rsidRPr="006738E7" w:rsidRDefault="009619EB" w:rsidP="009619EB">
      <w:pPr>
        <w:spacing w:after="160"/>
        <w:rPr>
          <w:rFonts w:asciiTheme="minorHAnsi" w:eastAsia="Calibri" w:hAnsiTheme="minorHAnsi"/>
          <w:lang w:val="es-MX"/>
        </w:rPr>
      </w:pP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Este artículo establece que las normas que no sean contempladas el reglamento de seguridad minera</w:t>
      </w:r>
      <w:r>
        <w:rPr>
          <w:rFonts w:asciiTheme="minorHAnsi" w:eastAsia="Calibri" w:hAnsiTheme="minorHAnsi"/>
          <w:lang w:val="es-MX"/>
        </w:rPr>
        <w:t xml:space="preserve"> </w:t>
      </w:r>
      <w:r w:rsidRPr="006738E7">
        <w:rPr>
          <w:rFonts w:asciiTheme="minorHAnsi" w:eastAsia="Calibri" w:hAnsiTheme="minorHAnsi"/>
          <w:lang w:val="es-MX"/>
        </w:rPr>
        <w:t>la empresa mandante deben cumplir con las normas sanitarias</w:t>
      </w:r>
      <w:r>
        <w:rPr>
          <w:rFonts w:asciiTheme="minorHAnsi" w:eastAsia="Calibri" w:hAnsiTheme="minorHAnsi"/>
          <w:lang w:val="es-MX"/>
        </w:rPr>
        <w:t xml:space="preserve"> </w:t>
      </w:r>
      <w:r w:rsidRPr="006738E7">
        <w:rPr>
          <w:rFonts w:asciiTheme="minorHAnsi" w:eastAsia="Calibri" w:hAnsiTheme="minorHAnsi"/>
          <w:lang w:val="es-MX"/>
        </w:rPr>
        <w:t>y ambientales</w:t>
      </w:r>
      <w:r>
        <w:rPr>
          <w:rFonts w:asciiTheme="minorHAnsi" w:eastAsia="Calibri" w:hAnsiTheme="minorHAnsi"/>
          <w:lang w:val="es-MX"/>
        </w:rPr>
        <w:t xml:space="preserve"> </w:t>
      </w:r>
      <w:r w:rsidRPr="006738E7">
        <w:rPr>
          <w:rFonts w:asciiTheme="minorHAnsi" w:eastAsia="Calibri" w:hAnsiTheme="minorHAnsi"/>
          <w:lang w:val="es-MX"/>
        </w:rPr>
        <w:t xml:space="preserve">de acuerdo con el código Sanitario. </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En aspectos de seguridad el servicio</w:t>
      </w:r>
      <w:r>
        <w:rPr>
          <w:rFonts w:asciiTheme="minorHAnsi" w:eastAsia="Calibri" w:hAnsiTheme="minorHAnsi"/>
          <w:lang w:val="es-MX"/>
        </w:rPr>
        <w:t xml:space="preserve"> </w:t>
      </w:r>
      <w:r w:rsidRPr="006738E7">
        <w:rPr>
          <w:rFonts w:asciiTheme="minorHAnsi" w:eastAsia="Calibri" w:hAnsiTheme="minorHAnsi"/>
          <w:lang w:val="es-MX"/>
        </w:rPr>
        <w:t>exige a las empresas registrar y reportar mensualmente las estadísticas de</w:t>
      </w:r>
      <w:r>
        <w:rPr>
          <w:rFonts w:asciiTheme="minorHAnsi" w:eastAsia="Calibri" w:hAnsiTheme="minorHAnsi"/>
          <w:lang w:val="es-MX"/>
        </w:rPr>
        <w:t xml:space="preserve"> </w:t>
      </w:r>
      <w:r w:rsidRPr="006738E7">
        <w:rPr>
          <w:rFonts w:asciiTheme="minorHAnsi" w:eastAsia="Calibri" w:hAnsiTheme="minorHAnsi"/>
          <w:lang w:val="es-MX"/>
        </w:rPr>
        <w:t>los accidentes con tiempo perdido y sin tiempo perdidos acontecidos en las faenas.</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 xml:space="preserve">Estas estadísticas el servicios las publica anualmente. </w:t>
      </w:r>
    </w:p>
    <w:p w:rsidR="009619EB" w:rsidRPr="006738E7" w:rsidRDefault="009619EB" w:rsidP="009619EB">
      <w:pPr>
        <w:spacing w:after="160" w:line="256" w:lineRule="auto"/>
        <w:ind w:left="720"/>
        <w:contextualSpacing/>
        <w:rPr>
          <w:rFonts w:asciiTheme="minorHAnsi" w:eastAsia="Calibri" w:hAnsiTheme="minorHAnsi"/>
          <w:lang w:val="es-MX"/>
        </w:rPr>
      </w:pPr>
      <w:r w:rsidRPr="006738E7">
        <w:rPr>
          <w:rFonts w:asciiTheme="minorHAnsi" w:eastAsia="Calibri" w:hAnsiTheme="minorHAnsi"/>
          <w:lang w:val="es-MX"/>
        </w:rPr>
        <w:t>Toda faena minera debe tener</w:t>
      </w:r>
      <w:r>
        <w:rPr>
          <w:rFonts w:asciiTheme="minorHAnsi" w:eastAsia="Calibri" w:hAnsiTheme="minorHAnsi"/>
          <w:lang w:val="es-MX"/>
        </w:rPr>
        <w:t xml:space="preserve"> </w:t>
      </w:r>
      <w:r w:rsidRPr="006738E7">
        <w:rPr>
          <w:rFonts w:asciiTheme="minorHAnsi" w:eastAsia="Calibri" w:hAnsiTheme="minorHAnsi"/>
          <w:lang w:val="es-MX"/>
        </w:rPr>
        <w:t>sistemas para brindar primeros auxilios</w:t>
      </w:r>
      <w:r>
        <w:rPr>
          <w:rFonts w:asciiTheme="minorHAnsi" w:eastAsia="Calibri" w:hAnsiTheme="minorHAnsi"/>
          <w:lang w:val="es-MX"/>
        </w:rPr>
        <w:t xml:space="preserve"> </w:t>
      </w:r>
      <w:r w:rsidRPr="006738E7">
        <w:rPr>
          <w:rFonts w:asciiTheme="minorHAnsi" w:eastAsia="Calibri" w:hAnsiTheme="minorHAnsi"/>
          <w:lang w:val="es-MX"/>
        </w:rPr>
        <w:t>e intervención primaria</w:t>
      </w:r>
      <w:r>
        <w:rPr>
          <w:rFonts w:asciiTheme="minorHAnsi" w:eastAsia="Calibri" w:hAnsiTheme="minorHAnsi"/>
          <w:lang w:val="es-MX"/>
        </w:rPr>
        <w:t xml:space="preserve"> </w:t>
      </w:r>
      <w:r w:rsidRPr="006738E7">
        <w:rPr>
          <w:rFonts w:asciiTheme="minorHAnsi" w:eastAsia="Calibri" w:hAnsiTheme="minorHAnsi"/>
          <w:lang w:val="es-MX"/>
        </w:rPr>
        <w:t>a lesionados, estos son:</w:t>
      </w:r>
    </w:p>
    <w:p w:rsidR="009619EB" w:rsidRPr="006738E7" w:rsidRDefault="009619EB" w:rsidP="009619EB">
      <w:pPr>
        <w:spacing w:after="160"/>
        <w:rPr>
          <w:rFonts w:asciiTheme="minorHAnsi" w:eastAsia="Calibri" w:hAnsiTheme="minorHAnsi"/>
          <w:lang w:val="es-MX"/>
        </w:rPr>
      </w:pPr>
    </w:p>
    <w:p w:rsidR="009619EB" w:rsidRPr="006738E7" w:rsidRDefault="009619EB" w:rsidP="00DA3BFE">
      <w:pPr>
        <w:numPr>
          <w:ilvl w:val="0"/>
          <w:numId w:val="38"/>
        </w:numPr>
        <w:spacing w:after="160" w:line="256" w:lineRule="auto"/>
        <w:ind w:left="1560"/>
        <w:contextualSpacing/>
        <w:rPr>
          <w:rFonts w:asciiTheme="minorHAnsi" w:eastAsia="Calibri" w:hAnsiTheme="minorHAnsi"/>
          <w:lang w:val="es-MX"/>
        </w:rPr>
      </w:pPr>
      <w:r w:rsidRPr="006738E7">
        <w:rPr>
          <w:rFonts w:asciiTheme="minorHAnsi" w:eastAsia="Calibri" w:hAnsiTheme="minorHAnsi"/>
          <w:lang w:val="es-MX"/>
        </w:rPr>
        <w:t>Contar con camillas en las cercanías a las áreas productivas. Demarcadas y accesibles.</w:t>
      </w:r>
    </w:p>
    <w:p w:rsidR="009619EB" w:rsidRPr="006738E7" w:rsidRDefault="009619EB" w:rsidP="00DA3BFE">
      <w:pPr>
        <w:numPr>
          <w:ilvl w:val="0"/>
          <w:numId w:val="38"/>
        </w:numPr>
        <w:spacing w:after="160" w:line="256" w:lineRule="auto"/>
        <w:ind w:left="1560"/>
        <w:contextualSpacing/>
        <w:rPr>
          <w:rFonts w:asciiTheme="minorHAnsi" w:eastAsia="Calibri" w:hAnsiTheme="minorHAnsi"/>
          <w:lang w:val="es-MX"/>
        </w:rPr>
      </w:pPr>
      <w:r w:rsidRPr="006738E7">
        <w:rPr>
          <w:rFonts w:asciiTheme="minorHAnsi" w:eastAsia="Calibri" w:hAnsiTheme="minorHAnsi"/>
          <w:lang w:val="es-MX"/>
        </w:rPr>
        <w:t>Mantas</w:t>
      </w:r>
      <w:r>
        <w:rPr>
          <w:rFonts w:asciiTheme="minorHAnsi" w:eastAsia="Calibri" w:hAnsiTheme="minorHAnsi"/>
          <w:lang w:val="es-MX"/>
        </w:rPr>
        <w:t xml:space="preserve"> </w:t>
      </w:r>
      <w:r w:rsidRPr="006738E7">
        <w:rPr>
          <w:rFonts w:asciiTheme="minorHAnsi" w:eastAsia="Calibri" w:hAnsiTheme="minorHAnsi"/>
          <w:lang w:val="es-MX"/>
        </w:rPr>
        <w:t>de abrigo.</w:t>
      </w:r>
    </w:p>
    <w:p w:rsidR="009619EB" w:rsidRPr="006738E7" w:rsidRDefault="009619EB" w:rsidP="00DA3BFE">
      <w:pPr>
        <w:numPr>
          <w:ilvl w:val="0"/>
          <w:numId w:val="38"/>
        </w:numPr>
        <w:spacing w:after="160" w:line="256" w:lineRule="auto"/>
        <w:ind w:left="1560"/>
        <w:contextualSpacing/>
        <w:rPr>
          <w:rFonts w:asciiTheme="minorHAnsi" w:eastAsia="Calibri" w:hAnsiTheme="minorHAnsi"/>
          <w:lang w:val="es-MX"/>
        </w:rPr>
      </w:pPr>
      <w:r w:rsidRPr="006738E7">
        <w:rPr>
          <w:rFonts w:asciiTheme="minorHAnsi" w:eastAsia="Calibri" w:hAnsiTheme="minorHAnsi"/>
          <w:lang w:val="es-MX"/>
        </w:rPr>
        <w:t>Policlínicos</w:t>
      </w:r>
      <w:r>
        <w:rPr>
          <w:rFonts w:asciiTheme="minorHAnsi" w:eastAsia="Calibri" w:hAnsiTheme="minorHAnsi"/>
          <w:lang w:val="es-MX"/>
        </w:rPr>
        <w:t xml:space="preserve"> </w:t>
      </w:r>
      <w:r w:rsidRPr="006738E7">
        <w:rPr>
          <w:rFonts w:asciiTheme="minorHAnsi" w:eastAsia="Calibri" w:hAnsiTheme="minorHAnsi"/>
          <w:lang w:val="es-MX"/>
        </w:rPr>
        <w:t>para</w:t>
      </w:r>
      <w:r>
        <w:rPr>
          <w:rFonts w:asciiTheme="minorHAnsi" w:eastAsia="Calibri" w:hAnsiTheme="minorHAnsi"/>
          <w:lang w:val="es-MX"/>
        </w:rPr>
        <w:t xml:space="preserve"> </w:t>
      </w:r>
      <w:r w:rsidRPr="006738E7">
        <w:rPr>
          <w:rFonts w:asciiTheme="minorHAnsi" w:eastAsia="Calibri" w:hAnsiTheme="minorHAnsi"/>
          <w:lang w:val="es-MX"/>
        </w:rPr>
        <w:t>primeros auxilios.</w:t>
      </w:r>
    </w:p>
    <w:p w:rsidR="009619EB" w:rsidRPr="006738E7" w:rsidRDefault="009619EB" w:rsidP="009619EB">
      <w:pPr>
        <w:spacing w:after="160"/>
        <w:rPr>
          <w:rFonts w:asciiTheme="minorHAnsi" w:eastAsia="Calibri" w:hAnsiTheme="minorHAnsi"/>
          <w:lang w:val="es-MX"/>
        </w:rPr>
      </w:pP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lastRenderedPageBreak/>
        <w:t>Toda faena minera debe tener personal instruido y capacitado e primeros auxilios</w:t>
      </w:r>
      <w:r>
        <w:rPr>
          <w:rFonts w:asciiTheme="minorHAnsi" w:eastAsia="Calibri" w:hAnsiTheme="minorHAnsi"/>
          <w:lang w:val="es-MX"/>
        </w:rPr>
        <w:t xml:space="preserve"> </w:t>
      </w:r>
      <w:r w:rsidRPr="006738E7">
        <w:rPr>
          <w:rFonts w:asciiTheme="minorHAnsi" w:eastAsia="Calibri" w:hAnsiTheme="minorHAnsi"/>
          <w:lang w:val="es-MX"/>
        </w:rPr>
        <w:t>estos trabajadores solo actúan en casos de emergencias. Hasta que el accidentado sea atendido por personal profesional de la salud.</w:t>
      </w:r>
      <w:r>
        <w:rPr>
          <w:rFonts w:asciiTheme="minorHAnsi" w:eastAsia="Calibri" w:hAnsiTheme="minorHAnsi"/>
          <w:lang w:val="es-MX"/>
        </w:rPr>
        <w:t xml:space="preserve"> </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 xml:space="preserve">Este personal instruido debe estar capacitado en: </w:t>
      </w:r>
    </w:p>
    <w:p w:rsidR="009619EB" w:rsidRPr="006738E7" w:rsidRDefault="009619EB" w:rsidP="00DA3BFE">
      <w:pPr>
        <w:numPr>
          <w:ilvl w:val="0"/>
          <w:numId w:val="39"/>
        </w:numPr>
        <w:tabs>
          <w:tab w:val="left" w:pos="851"/>
        </w:tabs>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Identificar</w:t>
      </w:r>
      <w:r>
        <w:rPr>
          <w:rFonts w:asciiTheme="minorHAnsi" w:eastAsia="Calibri" w:hAnsiTheme="minorHAnsi"/>
          <w:lang w:val="es-MX"/>
        </w:rPr>
        <w:t xml:space="preserve"> </w:t>
      </w:r>
      <w:r w:rsidRPr="006738E7">
        <w:rPr>
          <w:rFonts w:asciiTheme="minorHAnsi" w:eastAsia="Calibri" w:hAnsiTheme="minorHAnsi"/>
          <w:lang w:val="es-MX"/>
        </w:rPr>
        <w:t>y restablecer</w:t>
      </w:r>
      <w:r>
        <w:rPr>
          <w:rFonts w:asciiTheme="minorHAnsi" w:eastAsia="Calibri" w:hAnsiTheme="minorHAnsi"/>
          <w:lang w:val="es-MX"/>
        </w:rPr>
        <w:t xml:space="preserve"> </w:t>
      </w:r>
      <w:r w:rsidRPr="006738E7">
        <w:rPr>
          <w:rFonts w:asciiTheme="minorHAnsi" w:eastAsia="Calibri" w:hAnsiTheme="minorHAnsi"/>
          <w:lang w:val="es-MX"/>
        </w:rPr>
        <w:t>signos vitales.</w:t>
      </w:r>
    </w:p>
    <w:p w:rsidR="009619EB" w:rsidRPr="006738E7" w:rsidRDefault="009619EB" w:rsidP="00DA3BFE">
      <w:pPr>
        <w:numPr>
          <w:ilvl w:val="0"/>
          <w:numId w:val="39"/>
        </w:numPr>
        <w:tabs>
          <w:tab w:val="left" w:pos="851"/>
        </w:tabs>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Contención de hemorragias.</w:t>
      </w:r>
    </w:p>
    <w:p w:rsidR="009619EB" w:rsidRPr="006738E7" w:rsidRDefault="009619EB" w:rsidP="00DA3BFE">
      <w:pPr>
        <w:numPr>
          <w:ilvl w:val="0"/>
          <w:numId w:val="39"/>
        </w:numPr>
        <w:tabs>
          <w:tab w:val="left" w:pos="851"/>
        </w:tabs>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Lesiones por impactos a la cabeza</w:t>
      </w:r>
      <w:r>
        <w:rPr>
          <w:rFonts w:asciiTheme="minorHAnsi" w:eastAsia="Calibri" w:hAnsiTheme="minorHAnsi"/>
          <w:lang w:val="es-MX"/>
        </w:rPr>
        <w:t xml:space="preserve"> </w:t>
      </w:r>
      <w:r w:rsidRPr="006738E7">
        <w:rPr>
          <w:rFonts w:asciiTheme="minorHAnsi" w:eastAsia="Calibri" w:hAnsiTheme="minorHAnsi"/>
          <w:lang w:val="es-MX"/>
        </w:rPr>
        <w:t>o pérdida de conocimiento</w:t>
      </w:r>
    </w:p>
    <w:p w:rsidR="009619EB" w:rsidRPr="006738E7" w:rsidRDefault="009619EB" w:rsidP="00DA3BFE">
      <w:pPr>
        <w:numPr>
          <w:ilvl w:val="0"/>
          <w:numId w:val="39"/>
        </w:numPr>
        <w:tabs>
          <w:tab w:val="left" w:pos="851"/>
        </w:tabs>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Contención de fracturas</w:t>
      </w:r>
      <w:r>
        <w:rPr>
          <w:rFonts w:asciiTheme="minorHAnsi" w:eastAsia="Calibri" w:hAnsiTheme="minorHAnsi"/>
          <w:lang w:val="es-MX"/>
        </w:rPr>
        <w:t xml:space="preserve"> </w:t>
      </w:r>
      <w:r w:rsidRPr="006738E7">
        <w:rPr>
          <w:rFonts w:asciiTheme="minorHAnsi" w:eastAsia="Calibri" w:hAnsiTheme="minorHAnsi"/>
          <w:lang w:val="es-MX"/>
        </w:rPr>
        <w:t>e inmovilizaciones.</w:t>
      </w:r>
    </w:p>
    <w:p w:rsidR="009619EB" w:rsidRPr="006738E7" w:rsidRDefault="009619EB" w:rsidP="00DA3BFE">
      <w:pPr>
        <w:numPr>
          <w:ilvl w:val="0"/>
          <w:numId w:val="39"/>
        </w:numPr>
        <w:tabs>
          <w:tab w:val="left" w:pos="851"/>
        </w:tabs>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Rescate de lesionados.</w:t>
      </w:r>
    </w:p>
    <w:p w:rsidR="009619EB" w:rsidRPr="006738E7" w:rsidRDefault="009619EB" w:rsidP="009619EB">
      <w:pPr>
        <w:tabs>
          <w:tab w:val="left" w:pos="851"/>
        </w:tabs>
        <w:spacing w:after="160" w:line="256" w:lineRule="auto"/>
        <w:ind w:left="1560"/>
        <w:contextualSpacing/>
        <w:jc w:val="both"/>
        <w:rPr>
          <w:rFonts w:asciiTheme="minorHAnsi" w:eastAsia="Calibri" w:hAnsiTheme="minorHAnsi"/>
          <w:lang w:val="es-MX"/>
        </w:rPr>
      </w:pP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Estos trabajadores deben ser re-instruidos anualmente.</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Para dar cumplimiento a este mandato</w:t>
      </w:r>
      <w:r>
        <w:rPr>
          <w:rFonts w:asciiTheme="minorHAnsi" w:eastAsia="Calibri" w:hAnsiTheme="minorHAnsi"/>
          <w:lang w:val="es-MX"/>
        </w:rPr>
        <w:t xml:space="preserve"> </w:t>
      </w:r>
      <w:r w:rsidRPr="006738E7">
        <w:rPr>
          <w:rFonts w:asciiTheme="minorHAnsi" w:eastAsia="Calibri" w:hAnsiTheme="minorHAnsi"/>
          <w:lang w:val="es-MX"/>
        </w:rPr>
        <w:t>las empresas han creado brigadas</w:t>
      </w:r>
      <w:r>
        <w:rPr>
          <w:rFonts w:asciiTheme="minorHAnsi" w:eastAsia="Calibri" w:hAnsiTheme="minorHAnsi"/>
          <w:lang w:val="es-MX"/>
        </w:rPr>
        <w:t xml:space="preserve"> </w:t>
      </w:r>
      <w:r w:rsidRPr="006738E7">
        <w:rPr>
          <w:rFonts w:asciiTheme="minorHAnsi" w:eastAsia="Calibri" w:hAnsiTheme="minorHAnsi"/>
          <w:lang w:val="es-MX"/>
        </w:rPr>
        <w:t xml:space="preserve">de rescate para actuar en condiciones de incendio y atención y rescate de accidentados. </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Todas las empresas mineras deben establecer procedimientos de emergencias para casos tales como rescate de personas, actuación en caso de Incendios, o rescate por derrumbes de las labores productivas.</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Es obligación del servicio exigir que las empresas mineras deben investigar las causas que originaron los accidentes.</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El servicio</w:t>
      </w:r>
      <w:r>
        <w:rPr>
          <w:rFonts w:asciiTheme="minorHAnsi" w:eastAsia="Calibri" w:hAnsiTheme="minorHAnsi"/>
          <w:lang w:val="es-MX"/>
        </w:rPr>
        <w:t xml:space="preserve"> </w:t>
      </w:r>
      <w:r w:rsidRPr="006738E7">
        <w:rPr>
          <w:rFonts w:asciiTheme="minorHAnsi" w:eastAsia="Calibri" w:hAnsiTheme="minorHAnsi"/>
          <w:lang w:val="es-MX"/>
        </w:rPr>
        <w:t>establece que las empresas</w:t>
      </w:r>
      <w:r>
        <w:rPr>
          <w:rFonts w:asciiTheme="minorHAnsi" w:eastAsia="Calibri" w:hAnsiTheme="minorHAnsi"/>
          <w:lang w:val="es-MX"/>
        </w:rPr>
        <w:t xml:space="preserve"> </w:t>
      </w:r>
      <w:r w:rsidRPr="006738E7">
        <w:rPr>
          <w:rFonts w:asciiTheme="minorHAnsi" w:eastAsia="Calibri" w:hAnsiTheme="minorHAnsi"/>
          <w:lang w:val="es-MX"/>
        </w:rPr>
        <w:t>deben poseer reglamentos que regulen los siguientes aspectos:</w:t>
      </w:r>
    </w:p>
    <w:p w:rsidR="009619EB" w:rsidRPr="006738E7" w:rsidRDefault="009619EB" w:rsidP="00DA3BFE">
      <w:pPr>
        <w:numPr>
          <w:ilvl w:val="0"/>
          <w:numId w:val="40"/>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Control de ingreso de personas</w:t>
      </w:r>
      <w:r>
        <w:rPr>
          <w:rFonts w:asciiTheme="minorHAnsi" w:eastAsia="Calibri" w:hAnsiTheme="minorHAnsi"/>
          <w:lang w:val="es-MX"/>
        </w:rPr>
        <w:t xml:space="preserve"> </w:t>
      </w:r>
      <w:r w:rsidRPr="006738E7">
        <w:rPr>
          <w:rFonts w:asciiTheme="minorHAnsi" w:eastAsia="Calibri" w:hAnsiTheme="minorHAnsi"/>
          <w:lang w:val="es-MX"/>
        </w:rPr>
        <w:t>a faenas mineras.</w:t>
      </w:r>
    </w:p>
    <w:p w:rsidR="009619EB" w:rsidRPr="006738E7" w:rsidRDefault="009619EB" w:rsidP="00DA3BFE">
      <w:pPr>
        <w:numPr>
          <w:ilvl w:val="0"/>
          <w:numId w:val="40"/>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Transporte y manipulación de explosivos.</w:t>
      </w:r>
    </w:p>
    <w:p w:rsidR="009619EB" w:rsidRPr="006738E7" w:rsidRDefault="009619EB" w:rsidP="00DA3BFE">
      <w:pPr>
        <w:numPr>
          <w:ilvl w:val="0"/>
          <w:numId w:val="40"/>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Tránsito y operación de equipos.</w:t>
      </w:r>
    </w:p>
    <w:p w:rsidR="009619EB" w:rsidRPr="006738E7" w:rsidRDefault="009619EB" w:rsidP="00DA3BFE">
      <w:pPr>
        <w:numPr>
          <w:ilvl w:val="0"/>
          <w:numId w:val="40"/>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Reglamento de Fortificación</w:t>
      </w:r>
    </w:p>
    <w:p w:rsidR="009619EB" w:rsidRPr="006738E7" w:rsidRDefault="009619EB" w:rsidP="00DA3BFE">
      <w:pPr>
        <w:numPr>
          <w:ilvl w:val="0"/>
          <w:numId w:val="40"/>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Reglamento de emergencias.</w:t>
      </w:r>
    </w:p>
    <w:p w:rsidR="009619EB" w:rsidRPr="006738E7" w:rsidRDefault="009619EB" w:rsidP="00DA3BFE">
      <w:pPr>
        <w:numPr>
          <w:ilvl w:val="0"/>
          <w:numId w:val="40"/>
        </w:numPr>
        <w:spacing w:after="160" w:line="256" w:lineRule="auto"/>
        <w:ind w:left="1560"/>
        <w:contextualSpacing/>
        <w:jc w:val="both"/>
        <w:rPr>
          <w:rFonts w:asciiTheme="minorHAnsi" w:eastAsia="Calibri" w:hAnsiTheme="minorHAnsi"/>
          <w:lang w:val="es-MX"/>
        </w:rPr>
      </w:pPr>
      <w:r w:rsidRPr="006738E7">
        <w:rPr>
          <w:rFonts w:asciiTheme="minorHAnsi" w:eastAsia="Calibri" w:hAnsiTheme="minorHAnsi"/>
          <w:lang w:val="es-MX"/>
        </w:rPr>
        <w:t>Reglamento</w:t>
      </w:r>
      <w:r>
        <w:rPr>
          <w:rFonts w:asciiTheme="minorHAnsi" w:eastAsia="Calibri" w:hAnsiTheme="minorHAnsi"/>
          <w:lang w:val="es-MX"/>
        </w:rPr>
        <w:t xml:space="preserve"> </w:t>
      </w:r>
      <w:r w:rsidRPr="006738E7">
        <w:rPr>
          <w:rFonts w:asciiTheme="minorHAnsi" w:eastAsia="Calibri" w:hAnsiTheme="minorHAnsi"/>
          <w:lang w:val="es-MX"/>
        </w:rPr>
        <w:t>de</w:t>
      </w:r>
      <w:r>
        <w:rPr>
          <w:rFonts w:asciiTheme="minorHAnsi" w:eastAsia="Calibri" w:hAnsiTheme="minorHAnsi"/>
          <w:lang w:val="es-MX"/>
        </w:rPr>
        <w:t xml:space="preserve"> </w:t>
      </w:r>
      <w:r w:rsidRPr="006738E7">
        <w:rPr>
          <w:rFonts w:asciiTheme="minorHAnsi" w:eastAsia="Calibri" w:hAnsiTheme="minorHAnsi"/>
          <w:lang w:val="es-MX"/>
        </w:rPr>
        <w:t>Almacenamiento transporte</w:t>
      </w:r>
      <w:r>
        <w:rPr>
          <w:rFonts w:asciiTheme="minorHAnsi" w:eastAsia="Calibri" w:hAnsiTheme="minorHAnsi"/>
          <w:lang w:val="es-MX"/>
        </w:rPr>
        <w:t xml:space="preserve"> </w:t>
      </w:r>
      <w:r w:rsidRPr="006738E7">
        <w:rPr>
          <w:rFonts w:asciiTheme="minorHAnsi" w:eastAsia="Calibri" w:hAnsiTheme="minorHAnsi"/>
          <w:lang w:val="es-MX"/>
        </w:rPr>
        <w:t>de sustancias peligrosas.</w:t>
      </w:r>
    </w:p>
    <w:p w:rsidR="009619EB" w:rsidRPr="006738E7" w:rsidRDefault="009619EB" w:rsidP="009619EB">
      <w:pPr>
        <w:spacing w:after="160" w:line="256" w:lineRule="auto"/>
        <w:ind w:left="1560"/>
        <w:contextualSpacing/>
        <w:jc w:val="both"/>
        <w:rPr>
          <w:rFonts w:asciiTheme="minorHAnsi" w:eastAsia="Calibri" w:hAnsiTheme="minorHAnsi"/>
          <w:lang w:val="es-MX"/>
        </w:rPr>
      </w:pP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Este artículo establece que debe</w:t>
      </w:r>
      <w:r>
        <w:rPr>
          <w:rFonts w:asciiTheme="minorHAnsi" w:eastAsia="Calibri" w:hAnsiTheme="minorHAnsi"/>
          <w:lang w:val="es-MX"/>
        </w:rPr>
        <w:t xml:space="preserve"> </w:t>
      </w:r>
      <w:r w:rsidRPr="006738E7">
        <w:rPr>
          <w:rFonts w:asciiTheme="minorHAnsi" w:eastAsia="Calibri" w:hAnsiTheme="minorHAnsi"/>
          <w:lang w:val="es-MX"/>
        </w:rPr>
        <w:t>existir en toda mina subterránea a lo menos dos vías de escape a superficie libres y expeditas</w:t>
      </w:r>
      <w:r>
        <w:rPr>
          <w:rFonts w:asciiTheme="minorHAnsi" w:eastAsia="Calibri" w:hAnsiTheme="minorHAnsi"/>
          <w:lang w:val="es-MX"/>
        </w:rPr>
        <w:t xml:space="preserve"> </w:t>
      </w:r>
      <w:r w:rsidRPr="006738E7">
        <w:rPr>
          <w:rFonts w:asciiTheme="minorHAnsi" w:eastAsia="Calibri" w:hAnsiTheme="minorHAnsi"/>
          <w:lang w:val="es-MX"/>
        </w:rPr>
        <w:t>distante una de otra</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Establece que debe mantener</w:t>
      </w:r>
      <w:r>
        <w:rPr>
          <w:rFonts w:asciiTheme="minorHAnsi" w:eastAsia="Calibri" w:hAnsiTheme="minorHAnsi"/>
          <w:lang w:val="es-MX"/>
        </w:rPr>
        <w:t xml:space="preserve"> </w:t>
      </w:r>
      <w:r w:rsidRPr="006738E7">
        <w:rPr>
          <w:rFonts w:asciiTheme="minorHAnsi" w:eastAsia="Calibri" w:hAnsiTheme="minorHAnsi"/>
          <w:lang w:val="es-MX"/>
        </w:rPr>
        <w:t>procedimientos de evacuación del personal en caso de Incendios derrumbes y</w:t>
      </w:r>
      <w:r>
        <w:rPr>
          <w:rFonts w:asciiTheme="minorHAnsi" w:eastAsia="Calibri" w:hAnsiTheme="minorHAnsi"/>
          <w:lang w:val="es-MX"/>
        </w:rPr>
        <w:t xml:space="preserve"> </w:t>
      </w:r>
      <w:r w:rsidRPr="006738E7">
        <w:rPr>
          <w:rFonts w:asciiTheme="minorHAnsi" w:eastAsia="Calibri" w:hAnsiTheme="minorHAnsi"/>
          <w:lang w:val="es-MX"/>
        </w:rPr>
        <w:t>terremotos.</w:t>
      </w:r>
    </w:p>
    <w:p w:rsidR="009619EB" w:rsidRPr="006738E7" w:rsidRDefault="009619EB" w:rsidP="009619EB">
      <w:pPr>
        <w:spacing w:after="160"/>
        <w:ind w:left="1560" w:hanging="426"/>
        <w:jc w:val="both"/>
        <w:rPr>
          <w:rFonts w:asciiTheme="minorHAnsi" w:eastAsia="Calibri" w:hAnsiTheme="minorHAnsi"/>
          <w:lang w:val="es-MX"/>
        </w:rPr>
      </w:pPr>
      <w:r w:rsidRPr="006738E7">
        <w:rPr>
          <w:rFonts w:asciiTheme="minorHAnsi" w:eastAsia="Calibri" w:hAnsiTheme="minorHAnsi"/>
          <w:lang w:val="es-MX"/>
        </w:rPr>
        <w:t>a) Tipos</w:t>
      </w:r>
      <w:r>
        <w:rPr>
          <w:rFonts w:asciiTheme="minorHAnsi" w:eastAsia="Calibri" w:hAnsiTheme="minorHAnsi"/>
          <w:lang w:val="es-MX"/>
        </w:rPr>
        <w:t xml:space="preserve"> </w:t>
      </w:r>
      <w:r w:rsidRPr="006738E7">
        <w:rPr>
          <w:rFonts w:asciiTheme="minorHAnsi" w:eastAsia="Calibri" w:hAnsiTheme="minorHAnsi"/>
          <w:lang w:val="es-MX"/>
        </w:rPr>
        <w:t>de emergencias.</w:t>
      </w:r>
    </w:p>
    <w:p w:rsidR="009619EB" w:rsidRPr="006738E7" w:rsidRDefault="009619EB" w:rsidP="009619EB">
      <w:pPr>
        <w:spacing w:after="160"/>
        <w:ind w:left="1560" w:hanging="426"/>
        <w:jc w:val="both"/>
        <w:rPr>
          <w:rFonts w:asciiTheme="minorHAnsi" w:eastAsia="Calibri" w:hAnsiTheme="minorHAnsi"/>
          <w:lang w:val="es-MX"/>
        </w:rPr>
      </w:pPr>
      <w:r w:rsidRPr="006738E7">
        <w:rPr>
          <w:rFonts w:asciiTheme="minorHAnsi" w:eastAsia="Calibri" w:hAnsiTheme="minorHAnsi"/>
          <w:lang w:val="es-MX"/>
        </w:rPr>
        <w:t>b) Señalización interna de la mina e indicación de las vías de escape y refugios.</w:t>
      </w:r>
    </w:p>
    <w:p w:rsidR="009619EB" w:rsidRPr="006738E7" w:rsidRDefault="009619EB" w:rsidP="009619EB">
      <w:pPr>
        <w:spacing w:after="160"/>
        <w:ind w:left="1134"/>
        <w:jc w:val="both"/>
        <w:rPr>
          <w:rFonts w:asciiTheme="minorHAnsi" w:eastAsia="Calibri" w:hAnsiTheme="minorHAnsi"/>
          <w:lang w:val="es-MX"/>
        </w:rPr>
      </w:pPr>
      <w:r w:rsidRPr="006738E7">
        <w:rPr>
          <w:rFonts w:asciiTheme="minorHAnsi" w:eastAsia="Calibri" w:hAnsiTheme="minorHAnsi"/>
          <w:lang w:val="es-MX"/>
        </w:rPr>
        <w:t>c) Sistemas de alarma por iluminación, aire, sonoras</w:t>
      </w:r>
      <w:r>
        <w:rPr>
          <w:rFonts w:asciiTheme="minorHAnsi" w:eastAsia="Calibri" w:hAnsiTheme="minorHAnsi"/>
          <w:lang w:val="es-MX"/>
        </w:rPr>
        <w:t xml:space="preserve"> </w:t>
      </w:r>
      <w:r w:rsidRPr="006738E7">
        <w:rPr>
          <w:rFonts w:asciiTheme="minorHAnsi" w:eastAsia="Calibri" w:hAnsiTheme="minorHAnsi"/>
          <w:lang w:val="es-MX"/>
        </w:rPr>
        <w:t>y comunicaciones radiales y telefónicas.</w:t>
      </w:r>
    </w:p>
    <w:p w:rsidR="009619EB" w:rsidRPr="006738E7" w:rsidRDefault="009619EB" w:rsidP="009619EB">
      <w:pPr>
        <w:spacing w:after="160"/>
        <w:ind w:left="1560" w:hanging="426"/>
        <w:jc w:val="both"/>
        <w:rPr>
          <w:rFonts w:asciiTheme="minorHAnsi" w:eastAsia="Calibri" w:hAnsiTheme="minorHAnsi"/>
          <w:lang w:val="es-MX"/>
        </w:rPr>
      </w:pPr>
      <w:r w:rsidRPr="006738E7">
        <w:rPr>
          <w:rFonts w:asciiTheme="minorHAnsi" w:eastAsia="Calibri" w:hAnsiTheme="minorHAnsi"/>
          <w:lang w:val="es-MX"/>
        </w:rPr>
        <w:t>d) Todo el</w:t>
      </w:r>
      <w:r>
        <w:rPr>
          <w:rFonts w:asciiTheme="minorHAnsi" w:eastAsia="Calibri" w:hAnsiTheme="minorHAnsi"/>
          <w:lang w:val="es-MX"/>
        </w:rPr>
        <w:t xml:space="preserve"> </w:t>
      </w:r>
      <w:r w:rsidRPr="006738E7">
        <w:rPr>
          <w:rFonts w:asciiTheme="minorHAnsi" w:eastAsia="Calibri" w:hAnsiTheme="minorHAnsi"/>
          <w:lang w:val="es-MX"/>
        </w:rPr>
        <w:t>personal</w:t>
      </w:r>
      <w:r>
        <w:rPr>
          <w:rFonts w:asciiTheme="minorHAnsi" w:eastAsia="Calibri" w:hAnsiTheme="minorHAnsi"/>
          <w:lang w:val="es-MX"/>
        </w:rPr>
        <w:t xml:space="preserve"> </w:t>
      </w:r>
      <w:r w:rsidRPr="006738E7">
        <w:rPr>
          <w:rFonts w:asciiTheme="minorHAnsi" w:eastAsia="Calibri" w:hAnsiTheme="minorHAnsi"/>
          <w:lang w:val="es-MX"/>
        </w:rPr>
        <w:t xml:space="preserve">con Instrucción en esto. </w:t>
      </w:r>
    </w:p>
    <w:p w:rsidR="009619EB" w:rsidRPr="006738E7" w:rsidRDefault="009619EB" w:rsidP="009619EB">
      <w:pPr>
        <w:spacing w:after="160"/>
        <w:ind w:left="1560" w:hanging="426"/>
        <w:jc w:val="both"/>
        <w:rPr>
          <w:rFonts w:asciiTheme="minorHAnsi" w:eastAsia="Calibri" w:hAnsiTheme="minorHAnsi"/>
          <w:lang w:val="es-MX"/>
        </w:rPr>
      </w:pPr>
      <w:r w:rsidRPr="006738E7">
        <w:rPr>
          <w:rFonts w:asciiTheme="minorHAnsi" w:eastAsia="Calibri" w:hAnsiTheme="minorHAnsi"/>
          <w:lang w:val="es-MX"/>
        </w:rPr>
        <w:t>e) Simulacros y funcionamiento de brigadas de rescate.</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Este artículo establece</w:t>
      </w:r>
      <w:r>
        <w:rPr>
          <w:rFonts w:asciiTheme="minorHAnsi" w:eastAsia="Calibri" w:hAnsiTheme="minorHAnsi"/>
          <w:lang w:val="es-MX"/>
        </w:rPr>
        <w:t xml:space="preserve"> </w:t>
      </w:r>
      <w:r w:rsidRPr="006738E7">
        <w:rPr>
          <w:rFonts w:asciiTheme="minorHAnsi" w:eastAsia="Calibri" w:hAnsiTheme="minorHAnsi"/>
          <w:lang w:val="es-MX"/>
        </w:rPr>
        <w:t>que en minería subterránea debe existir refugio móvil y</w:t>
      </w:r>
      <w:r>
        <w:rPr>
          <w:rFonts w:asciiTheme="minorHAnsi" w:eastAsia="Calibri" w:hAnsiTheme="minorHAnsi"/>
          <w:lang w:val="es-MX"/>
        </w:rPr>
        <w:t xml:space="preserve"> </w:t>
      </w:r>
      <w:r w:rsidRPr="006738E7">
        <w:rPr>
          <w:rFonts w:asciiTheme="minorHAnsi" w:eastAsia="Calibri" w:hAnsiTheme="minorHAnsi"/>
          <w:lang w:val="es-MX"/>
        </w:rPr>
        <w:t>fijos</w:t>
      </w:r>
      <w:r>
        <w:rPr>
          <w:rFonts w:asciiTheme="minorHAnsi" w:eastAsia="Calibri" w:hAnsiTheme="minorHAnsi"/>
          <w:lang w:val="es-MX"/>
        </w:rPr>
        <w:t xml:space="preserve"> </w:t>
      </w:r>
      <w:r w:rsidRPr="006738E7">
        <w:rPr>
          <w:rFonts w:asciiTheme="minorHAnsi" w:eastAsia="Calibri" w:hAnsiTheme="minorHAnsi"/>
          <w:lang w:val="es-MX"/>
        </w:rPr>
        <w:t xml:space="preserve">y el personal instruido en su utilización estos equipamientos deben tener para una duración mínima de 48 Horas, que consiste en: </w:t>
      </w:r>
    </w:p>
    <w:p w:rsidR="009619EB" w:rsidRPr="006738E7" w:rsidRDefault="009619EB" w:rsidP="009619EB">
      <w:pPr>
        <w:spacing w:after="160" w:line="256" w:lineRule="auto"/>
        <w:ind w:left="720"/>
        <w:contextualSpacing/>
        <w:jc w:val="both"/>
        <w:rPr>
          <w:rFonts w:asciiTheme="minorHAnsi" w:eastAsia="Calibri" w:hAnsiTheme="minorHAnsi"/>
          <w:lang w:val="es-MX"/>
        </w:rPr>
      </w:pPr>
    </w:p>
    <w:p w:rsidR="009619EB" w:rsidRPr="006738E7" w:rsidRDefault="009619EB" w:rsidP="00DA3BFE">
      <w:pPr>
        <w:numPr>
          <w:ilvl w:val="0"/>
          <w:numId w:val="41"/>
        </w:numPr>
        <w:spacing w:after="160" w:line="256" w:lineRule="auto"/>
        <w:ind w:left="1560" w:hanging="426"/>
        <w:contextualSpacing/>
        <w:jc w:val="both"/>
        <w:rPr>
          <w:rFonts w:asciiTheme="minorHAnsi" w:eastAsia="Calibri" w:hAnsiTheme="minorHAnsi"/>
          <w:lang w:val="es-MX"/>
        </w:rPr>
      </w:pPr>
      <w:r w:rsidRPr="006738E7">
        <w:rPr>
          <w:rFonts w:asciiTheme="minorHAnsi" w:eastAsia="Calibri" w:hAnsiTheme="minorHAnsi"/>
          <w:lang w:val="es-MX"/>
        </w:rPr>
        <w:t>Auto rescatador de recambio.</w:t>
      </w:r>
    </w:p>
    <w:p w:rsidR="009619EB" w:rsidRPr="006738E7" w:rsidRDefault="009619EB" w:rsidP="00DA3BFE">
      <w:pPr>
        <w:numPr>
          <w:ilvl w:val="0"/>
          <w:numId w:val="41"/>
        </w:numPr>
        <w:spacing w:after="160" w:line="256" w:lineRule="auto"/>
        <w:ind w:left="1560" w:hanging="426"/>
        <w:contextualSpacing/>
        <w:rPr>
          <w:rFonts w:asciiTheme="minorHAnsi" w:eastAsia="Calibri" w:hAnsiTheme="minorHAnsi"/>
          <w:lang w:val="es-MX"/>
        </w:rPr>
      </w:pPr>
      <w:r w:rsidRPr="006738E7">
        <w:rPr>
          <w:rFonts w:asciiTheme="minorHAnsi" w:eastAsia="Calibri" w:hAnsiTheme="minorHAnsi"/>
          <w:lang w:val="es-MX"/>
        </w:rPr>
        <w:lastRenderedPageBreak/>
        <w:t>Alimentos no perecibles.</w:t>
      </w:r>
    </w:p>
    <w:p w:rsidR="009619EB" w:rsidRPr="006738E7" w:rsidRDefault="009619EB" w:rsidP="00DA3BFE">
      <w:pPr>
        <w:numPr>
          <w:ilvl w:val="0"/>
          <w:numId w:val="41"/>
        </w:numPr>
        <w:spacing w:after="160" w:line="256" w:lineRule="auto"/>
        <w:ind w:left="1560" w:hanging="426"/>
        <w:contextualSpacing/>
        <w:rPr>
          <w:rFonts w:asciiTheme="minorHAnsi" w:eastAsia="Calibri" w:hAnsiTheme="minorHAnsi"/>
          <w:lang w:val="es-MX"/>
        </w:rPr>
      </w:pPr>
      <w:r w:rsidRPr="006738E7">
        <w:rPr>
          <w:rFonts w:asciiTheme="minorHAnsi" w:eastAsia="Calibri" w:hAnsiTheme="minorHAnsi"/>
          <w:lang w:val="es-MX"/>
        </w:rPr>
        <w:t>Agua potable.</w:t>
      </w:r>
    </w:p>
    <w:p w:rsidR="009619EB" w:rsidRPr="006738E7" w:rsidRDefault="009619EB" w:rsidP="00DA3BFE">
      <w:pPr>
        <w:numPr>
          <w:ilvl w:val="0"/>
          <w:numId w:val="41"/>
        </w:numPr>
        <w:spacing w:after="160" w:line="256" w:lineRule="auto"/>
        <w:ind w:left="1560" w:hanging="426"/>
        <w:contextualSpacing/>
        <w:rPr>
          <w:rFonts w:asciiTheme="minorHAnsi" w:eastAsia="Calibri" w:hAnsiTheme="minorHAnsi"/>
          <w:lang w:val="es-MX"/>
        </w:rPr>
      </w:pPr>
      <w:r w:rsidRPr="006738E7">
        <w:rPr>
          <w:rFonts w:asciiTheme="minorHAnsi" w:eastAsia="Calibri" w:hAnsiTheme="minorHAnsi"/>
          <w:lang w:val="es-MX"/>
        </w:rPr>
        <w:t>Tubos de oxigeno</w:t>
      </w:r>
    </w:p>
    <w:p w:rsidR="009619EB" w:rsidRPr="006738E7" w:rsidRDefault="009619EB" w:rsidP="00DA3BFE">
      <w:pPr>
        <w:numPr>
          <w:ilvl w:val="0"/>
          <w:numId w:val="41"/>
        </w:numPr>
        <w:spacing w:after="160" w:line="256" w:lineRule="auto"/>
        <w:ind w:left="1560" w:hanging="426"/>
        <w:contextualSpacing/>
        <w:rPr>
          <w:rFonts w:asciiTheme="minorHAnsi" w:eastAsia="Calibri" w:hAnsiTheme="minorHAnsi"/>
          <w:lang w:val="es-MX"/>
        </w:rPr>
      </w:pPr>
      <w:r w:rsidRPr="006738E7">
        <w:rPr>
          <w:rFonts w:asciiTheme="minorHAnsi" w:eastAsia="Calibri" w:hAnsiTheme="minorHAnsi"/>
          <w:lang w:val="es-MX"/>
        </w:rPr>
        <w:t>Sistemas de comunicación con el exterior.</w:t>
      </w:r>
    </w:p>
    <w:p w:rsidR="009619EB" w:rsidRPr="006738E7" w:rsidRDefault="009619EB" w:rsidP="00DA3BFE">
      <w:pPr>
        <w:numPr>
          <w:ilvl w:val="0"/>
          <w:numId w:val="41"/>
        </w:numPr>
        <w:spacing w:after="160" w:line="256" w:lineRule="auto"/>
        <w:ind w:left="1560" w:hanging="426"/>
        <w:contextualSpacing/>
        <w:rPr>
          <w:rFonts w:asciiTheme="minorHAnsi" w:eastAsia="Calibri" w:hAnsiTheme="minorHAnsi"/>
          <w:lang w:val="es-MX"/>
        </w:rPr>
      </w:pPr>
      <w:r w:rsidRPr="006738E7">
        <w:rPr>
          <w:rFonts w:asciiTheme="minorHAnsi" w:eastAsia="Calibri" w:hAnsiTheme="minorHAnsi"/>
          <w:lang w:val="es-MX"/>
        </w:rPr>
        <w:t>Ropa de trabajo</w:t>
      </w:r>
    </w:p>
    <w:p w:rsidR="009619EB" w:rsidRPr="006738E7" w:rsidRDefault="009619EB" w:rsidP="00DA3BFE">
      <w:pPr>
        <w:numPr>
          <w:ilvl w:val="0"/>
          <w:numId w:val="41"/>
        </w:numPr>
        <w:spacing w:after="160" w:line="256" w:lineRule="auto"/>
        <w:ind w:left="1560" w:hanging="426"/>
        <w:contextualSpacing/>
        <w:rPr>
          <w:rFonts w:asciiTheme="minorHAnsi" w:eastAsia="Calibri" w:hAnsiTheme="minorHAnsi"/>
          <w:lang w:val="es-MX"/>
        </w:rPr>
      </w:pPr>
      <w:r w:rsidRPr="006738E7">
        <w:rPr>
          <w:rFonts w:asciiTheme="minorHAnsi" w:eastAsia="Calibri" w:hAnsiTheme="minorHAnsi"/>
          <w:lang w:val="es-MX"/>
        </w:rPr>
        <w:t>Elementos de primeros auxilios.</w:t>
      </w:r>
    </w:p>
    <w:p w:rsidR="009619EB" w:rsidRPr="006738E7" w:rsidRDefault="009619EB" w:rsidP="00DA3BFE">
      <w:pPr>
        <w:numPr>
          <w:ilvl w:val="0"/>
          <w:numId w:val="41"/>
        </w:numPr>
        <w:spacing w:after="160" w:line="256" w:lineRule="auto"/>
        <w:ind w:left="1560" w:hanging="426"/>
        <w:contextualSpacing/>
        <w:rPr>
          <w:rFonts w:asciiTheme="minorHAnsi" w:eastAsia="Calibri" w:hAnsiTheme="minorHAnsi"/>
          <w:lang w:val="es-MX"/>
        </w:rPr>
      </w:pPr>
      <w:r w:rsidRPr="006738E7">
        <w:rPr>
          <w:rFonts w:asciiTheme="minorHAnsi" w:eastAsia="Calibri" w:hAnsiTheme="minorHAnsi"/>
          <w:lang w:val="es-MX"/>
        </w:rPr>
        <w:t xml:space="preserve">Manuales de utilización de los refugios. </w:t>
      </w:r>
    </w:p>
    <w:p w:rsidR="009619EB" w:rsidRPr="006738E7" w:rsidRDefault="009619EB" w:rsidP="009619EB">
      <w:pPr>
        <w:spacing w:after="160"/>
        <w:rPr>
          <w:rFonts w:asciiTheme="minorHAnsi" w:eastAsia="Calibri" w:hAnsiTheme="minorHAnsi"/>
          <w:lang w:val="es-MX"/>
        </w:rPr>
      </w:pP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Toda persona que ingrese a mina subterránea</w:t>
      </w:r>
      <w:r>
        <w:rPr>
          <w:rFonts w:asciiTheme="minorHAnsi" w:eastAsia="Calibri" w:hAnsiTheme="minorHAnsi"/>
          <w:lang w:val="es-MX"/>
        </w:rPr>
        <w:t xml:space="preserve"> </w:t>
      </w:r>
      <w:r w:rsidRPr="006738E7">
        <w:rPr>
          <w:rFonts w:asciiTheme="minorHAnsi" w:eastAsia="Calibri" w:hAnsiTheme="minorHAnsi"/>
          <w:lang w:val="es-MX"/>
        </w:rPr>
        <w:t xml:space="preserve">debe portar lámpara minera, auto rescatador cinturón de combinación </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El transporte de ingreso a mina subterránea</w:t>
      </w:r>
      <w:r>
        <w:rPr>
          <w:rFonts w:asciiTheme="minorHAnsi" w:eastAsia="Calibri" w:hAnsiTheme="minorHAnsi"/>
          <w:lang w:val="es-MX"/>
        </w:rPr>
        <w:t xml:space="preserve"> </w:t>
      </w:r>
      <w:r w:rsidRPr="006738E7">
        <w:rPr>
          <w:rFonts w:asciiTheme="minorHAnsi" w:eastAsia="Calibri" w:hAnsiTheme="minorHAnsi"/>
          <w:lang w:val="es-MX"/>
        </w:rPr>
        <w:t>sujeto a horario</w:t>
      </w:r>
      <w:r>
        <w:rPr>
          <w:rFonts w:asciiTheme="minorHAnsi" w:eastAsia="Calibri" w:hAnsiTheme="minorHAnsi"/>
          <w:lang w:val="es-MX"/>
        </w:rPr>
        <w:t xml:space="preserve"> </w:t>
      </w:r>
      <w:r w:rsidRPr="006738E7">
        <w:rPr>
          <w:rFonts w:asciiTheme="minorHAnsi" w:eastAsia="Calibri" w:hAnsiTheme="minorHAnsi"/>
          <w:lang w:val="es-MX"/>
        </w:rPr>
        <w:t>acorde a traslados de personal y materiales de cargas y equipos.</w:t>
      </w:r>
    </w:p>
    <w:p w:rsidR="009619EB" w:rsidRPr="006738E7" w:rsidRDefault="009619EB" w:rsidP="009619EB">
      <w:pPr>
        <w:spacing w:after="160" w:line="256" w:lineRule="auto"/>
        <w:ind w:left="720"/>
        <w:contextualSpacing/>
        <w:jc w:val="both"/>
        <w:rPr>
          <w:rFonts w:asciiTheme="minorHAnsi" w:eastAsia="Calibri" w:hAnsiTheme="minorHAnsi"/>
          <w:lang w:val="es-MX"/>
        </w:rPr>
      </w:pPr>
      <w:r w:rsidRPr="006738E7">
        <w:rPr>
          <w:rFonts w:asciiTheme="minorHAnsi" w:eastAsia="Calibri" w:hAnsiTheme="minorHAnsi"/>
          <w:lang w:val="es-MX"/>
        </w:rPr>
        <w:t>La normativa establece que los equipos diésel</w:t>
      </w:r>
      <w:r>
        <w:rPr>
          <w:rFonts w:asciiTheme="minorHAnsi" w:eastAsia="Calibri" w:hAnsiTheme="minorHAnsi"/>
          <w:lang w:val="es-MX"/>
        </w:rPr>
        <w:t xml:space="preserve"> </w:t>
      </w:r>
      <w:r w:rsidRPr="006738E7">
        <w:rPr>
          <w:rFonts w:asciiTheme="minorHAnsi" w:eastAsia="Calibri" w:hAnsiTheme="minorHAnsi"/>
          <w:lang w:val="es-MX"/>
        </w:rPr>
        <w:t>deben ser inspeccionados mensualmente</w:t>
      </w:r>
      <w:r>
        <w:rPr>
          <w:rFonts w:asciiTheme="minorHAnsi" w:eastAsia="Calibri" w:hAnsiTheme="minorHAnsi"/>
          <w:lang w:val="es-MX"/>
        </w:rPr>
        <w:t xml:space="preserve"> </w:t>
      </w:r>
      <w:r w:rsidRPr="006738E7">
        <w:rPr>
          <w:rFonts w:asciiTheme="minorHAnsi" w:eastAsia="Calibri" w:hAnsiTheme="minorHAnsi"/>
          <w:lang w:val="es-MX"/>
        </w:rPr>
        <w:t>y controladas sus emisiones de gases</w:t>
      </w:r>
      <w:r>
        <w:rPr>
          <w:rFonts w:asciiTheme="minorHAnsi" w:eastAsia="Calibri" w:hAnsiTheme="minorHAnsi"/>
          <w:lang w:val="es-MX"/>
        </w:rPr>
        <w:t xml:space="preserve"> </w:t>
      </w:r>
      <w:r w:rsidRPr="006738E7">
        <w:rPr>
          <w:rFonts w:asciiTheme="minorHAnsi" w:eastAsia="Calibri" w:hAnsiTheme="minorHAnsi"/>
          <w:lang w:val="es-MX"/>
        </w:rPr>
        <w:t>por el peligro que reviste</w:t>
      </w:r>
      <w:r>
        <w:rPr>
          <w:rFonts w:asciiTheme="minorHAnsi" w:eastAsia="Calibri" w:hAnsiTheme="minorHAnsi"/>
          <w:lang w:val="es-MX"/>
        </w:rPr>
        <w:t xml:space="preserve"> </w:t>
      </w:r>
      <w:r w:rsidRPr="006738E7">
        <w:rPr>
          <w:rFonts w:asciiTheme="minorHAnsi" w:eastAsia="Calibri" w:hAnsiTheme="minorHAnsi"/>
          <w:lang w:val="es-MX"/>
        </w:rPr>
        <w:t>esta condición por lo que el Ds. 594</w:t>
      </w:r>
      <w:r>
        <w:rPr>
          <w:rFonts w:asciiTheme="minorHAnsi" w:eastAsia="Calibri" w:hAnsiTheme="minorHAnsi"/>
          <w:lang w:val="es-MX"/>
        </w:rPr>
        <w:t xml:space="preserve"> </w:t>
      </w:r>
      <w:r w:rsidRPr="006738E7">
        <w:rPr>
          <w:rFonts w:asciiTheme="minorHAnsi" w:eastAsia="Calibri" w:hAnsiTheme="minorHAnsi"/>
          <w:lang w:val="es-MX"/>
        </w:rPr>
        <w:t>establece,</w:t>
      </w:r>
      <w:r>
        <w:rPr>
          <w:rFonts w:asciiTheme="minorHAnsi" w:eastAsia="Calibri" w:hAnsiTheme="minorHAnsi"/>
          <w:lang w:val="es-MX"/>
        </w:rPr>
        <w:t xml:space="preserve"> </w:t>
      </w:r>
      <w:r w:rsidRPr="006738E7">
        <w:rPr>
          <w:rFonts w:asciiTheme="minorHAnsi" w:eastAsia="Calibri" w:hAnsiTheme="minorHAnsi"/>
          <w:lang w:val="es-MX"/>
        </w:rPr>
        <w:t xml:space="preserve">normas y límites permitidos para trabajar durante jornadas en de 8 Horas. </w:t>
      </w:r>
    </w:p>
    <w:p w:rsidR="009619EB" w:rsidRPr="006738E7" w:rsidRDefault="009619EB" w:rsidP="009619EB">
      <w:pPr>
        <w:spacing w:after="160" w:line="256" w:lineRule="auto"/>
        <w:ind w:left="720"/>
        <w:contextualSpacing/>
        <w:jc w:val="both"/>
        <w:rPr>
          <w:rFonts w:asciiTheme="minorHAnsi" w:eastAsia="Calibri" w:hAnsiTheme="minorHAnsi"/>
          <w:lang w:val="es-MX"/>
        </w:rPr>
      </w:pPr>
    </w:p>
    <w:p w:rsidR="009619EB" w:rsidRPr="006738E7" w:rsidRDefault="009619EB" w:rsidP="009619EB">
      <w:pPr>
        <w:pStyle w:val="Prrafodelista"/>
        <w:spacing w:after="160"/>
        <w:jc w:val="both"/>
        <w:rPr>
          <w:rFonts w:asciiTheme="minorHAnsi" w:eastAsia="Calibri" w:hAnsiTheme="minorHAnsi"/>
          <w:lang w:val="es-MX"/>
        </w:rPr>
      </w:pPr>
      <w:r w:rsidRPr="006738E7">
        <w:rPr>
          <w:rFonts w:asciiTheme="minorHAnsi" w:eastAsia="Calibri" w:hAnsiTheme="minorHAnsi"/>
          <w:noProof/>
          <w:lang w:val="en-US" w:eastAsia="en-US"/>
        </w:rPr>
        <w:drawing>
          <wp:inline distT="0" distB="0" distL="0" distR="0" wp14:anchorId="692B60F4" wp14:editId="403371F8">
            <wp:extent cx="5600700" cy="1066800"/>
            <wp:effectExtent l="0" t="0" r="0" b="0"/>
            <wp:docPr id="4" name="Imagen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00700" cy="1066800"/>
                    </a:xfrm>
                    <a:prstGeom prst="rect">
                      <a:avLst/>
                    </a:prstGeom>
                    <a:noFill/>
                    <a:ln>
                      <a:noFill/>
                    </a:ln>
                  </pic:spPr>
                </pic:pic>
              </a:graphicData>
            </a:graphic>
          </wp:inline>
        </w:drawing>
      </w:r>
    </w:p>
    <w:p w:rsidR="009619EB" w:rsidRPr="006738E7" w:rsidRDefault="009619EB" w:rsidP="009619EB">
      <w:pPr>
        <w:spacing w:after="160"/>
        <w:jc w:val="both"/>
        <w:rPr>
          <w:rFonts w:asciiTheme="minorHAnsi" w:eastAsia="Calibri" w:hAnsiTheme="minorHAnsi"/>
          <w:lang w:val="es-MX"/>
        </w:rPr>
      </w:pPr>
    </w:p>
    <w:p w:rsidR="009619EB" w:rsidRPr="006738E7" w:rsidRDefault="009619EB" w:rsidP="009619EB">
      <w:pPr>
        <w:pStyle w:val="Prrafodelista"/>
        <w:spacing w:after="160"/>
        <w:jc w:val="both"/>
        <w:rPr>
          <w:rFonts w:asciiTheme="minorHAnsi" w:eastAsia="Calibri" w:hAnsiTheme="minorHAnsi"/>
          <w:lang w:val="es-MX"/>
        </w:rPr>
      </w:pPr>
      <w:r w:rsidRPr="006738E7">
        <w:rPr>
          <w:rFonts w:asciiTheme="minorHAnsi" w:eastAsia="Calibri" w:hAnsiTheme="minorHAnsi"/>
          <w:lang w:val="es-MX"/>
        </w:rPr>
        <w:t>Cuando</w:t>
      </w:r>
      <w:r>
        <w:rPr>
          <w:rFonts w:asciiTheme="minorHAnsi" w:eastAsia="Calibri" w:hAnsiTheme="minorHAnsi"/>
          <w:lang w:val="es-MX"/>
        </w:rPr>
        <w:t xml:space="preserve"> </w:t>
      </w:r>
      <w:r w:rsidRPr="006738E7">
        <w:rPr>
          <w:rFonts w:asciiTheme="minorHAnsi" w:eastAsia="Calibri" w:hAnsiTheme="minorHAnsi"/>
          <w:lang w:val="es-MX"/>
        </w:rPr>
        <w:t>el yacimiento involucra una gran altura geográfica</w:t>
      </w:r>
      <w:r>
        <w:rPr>
          <w:rFonts w:asciiTheme="minorHAnsi" w:eastAsia="Calibri" w:hAnsiTheme="minorHAnsi"/>
          <w:lang w:val="es-MX"/>
        </w:rPr>
        <w:t xml:space="preserve"> </w:t>
      </w:r>
      <w:r w:rsidRPr="006738E7">
        <w:rPr>
          <w:rFonts w:asciiTheme="minorHAnsi" w:eastAsia="Calibri" w:hAnsiTheme="minorHAnsi"/>
          <w:lang w:val="es-MX"/>
        </w:rPr>
        <w:t>los límites son más restrictivos</w:t>
      </w:r>
      <w:r>
        <w:rPr>
          <w:rFonts w:asciiTheme="minorHAnsi" w:eastAsia="Calibri" w:hAnsiTheme="minorHAnsi"/>
          <w:lang w:val="es-MX"/>
        </w:rPr>
        <w:t xml:space="preserve"> </w:t>
      </w:r>
      <w:r w:rsidRPr="006738E7">
        <w:rPr>
          <w:rFonts w:asciiTheme="minorHAnsi" w:eastAsia="Calibri" w:hAnsiTheme="minorHAnsi"/>
          <w:lang w:val="es-MX"/>
        </w:rPr>
        <w:t>sobre los 1.000 metros.</w:t>
      </w:r>
    </w:p>
    <w:p w:rsidR="009619EB" w:rsidRPr="006738E7" w:rsidRDefault="009619EB" w:rsidP="009619EB">
      <w:pPr>
        <w:pStyle w:val="Prrafodelista"/>
        <w:spacing w:after="160"/>
        <w:jc w:val="both"/>
        <w:rPr>
          <w:rFonts w:asciiTheme="minorHAnsi" w:eastAsia="Calibri" w:hAnsiTheme="minorHAnsi"/>
          <w:lang w:val="es-MX"/>
        </w:rPr>
      </w:pPr>
      <w:r w:rsidRPr="006738E7">
        <w:rPr>
          <w:rFonts w:asciiTheme="minorHAnsi" w:eastAsia="Calibri" w:hAnsiTheme="minorHAnsi"/>
          <w:lang w:val="es-MX"/>
        </w:rPr>
        <w:t>Las máximas están dadas</w:t>
      </w:r>
      <w:r>
        <w:rPr>
          <w:rFonts w:asciiTheme="minorHAnsi" w:eastAsia="Calibri" w:hAnsiTheme="minorHAnsi"/>
          <w:lang w:val="es-MX"/>
        </w:rPr>
        <w:t xml:space="preserve"> </w:t>
      </w:r>
      <w:r w:rsidRPr="006738E7">
        <w:rPr>
          <w:rFonts w:asciiTheme="minorHAnsi" w:eastAsia="Calibri" w:hAnsiTheme="minorHAnsi"/>
          <w:lang w:val="es-MX"/>
        </w:rPr>
        <w:t xml:space="preserve">en Mgr/ m3 de aire </w:t>
      </w:r>
    </w:p>
    <w:p w:rsidR="009619EB" w:rsidRPr="006738E7" w:rsidRDefault="009619EB" w:rsidP="009619EB">
      <w:pPr>
        <w:pStyle w:val="Prrafodelista"/>
        <w:spacing w:after="160"/>
        <w:jc w:val="both"/>
        <w:rPr>
          <w:rFonts w:asciiTheme="minorHAnsi" w:eastAsia="Calibri" w:hAnsiTheme="minorHAnsi"/>
          <w:lang w:val="es-MX"/>
        </w:rPr>
      </w:pPr>
      <w:r w:rsidRPr="006738E7">
        <w:rPr>
          <w:rFonts w:asciiTheme="minorHAnsi" w:eastAsia="Calibri" w:hAnsiTheme="minorHAnsi"/>
          <w:lang w:val="es-MX"/>
        </w:rPr>
        <w:t>Como se calcula</w:t>
      </w:r>
      <w:r>
        <w:rPr>
          <w:rFonts w:asciiTheme="minorHAnsi" w:eastAsia="Calibri" w:hAnsiTheme="minorHAnsi"/>
          <w:lang w:val="es-MX"/>
        </w:rPr>
        <w:t xml:space="preserve"> </w:t>
      </w:r>
      <w:r w:rsidRPr="006738E7">
        <w:rPr>
          <w:rFonts w:asciiTheme="minorHAnsi" w:eastAsia="Calibri" w:hAnsiTheme="minorHAnsi"/>
          <w:lang w:val="es-MX"/>
        </w:rPr>
        <w:t>L.P.P.P= L.P. P</w:t>
      </w:r>
      <w:r>
        <w:rPr>
          <w:rFonts w:asciiTheme="minorHAnsi" w:eastAsia="Calibri" w:hAnsiTheme="minorHAnsi"/>
          <w:lang w:val="es-MX"/>
        </w:rPr>
        <w:t xml:space="preserve"> </w:t>
      </w:r>
      <w:r w:rsidRPr="006738E7">
        <w:rPr>
          <w:rFonts w:asciiTheme="minorHAnsi" w:eastAsia="Calibri" w:hAnsiTheme="minorHAnsi"/>
          <w:lang w:val="es-MX"/>
        </w:rPr>
        <w:t>x</w:t>
      </w:r>
      <w:r>
        <w:rPr>
          <w:rFonts w:asciiTheme="minorHAnsi" w:eastAsia="Calibri" w:hAnsiTheme="minorHAnsi"/>
          <w:lang w:val="es-MX"/>
        </w:rPr>
        <w:t xml:space="preserve"> </w:t>
      </w:r>
      <w:r w:rsidRPr="006738E7">
        <w:rPr>
          <w:rFonts w:asciiTheme="minorHAnsi" w:eastAsia="Calibri" w:hAnsiTheme="minorHAnsi"/>
          <w:lang w:val="es-MX"/>
        </w:rPr>
        <w:t>P</w:t>
      </w:r>
      <w:r>
        <w:rPr>
          <w:rFonts w:asciiTheme="minorHAnsi" w:eastAsia="Calibri" w:hAnsiTheme="minorHAnsi"/>
          <w:lang w:val="es-MX"/>
        </w:rPr>
        <w:t xml:space="preserve"> </w:t>
      </w:r>
      <w:r w:rsidRPr="006738E7">
        <w:rPr>
          <w:rFonts w:asciiTheme="minorHAnsi" w:eastAsia="Calibri" w:hAnsiTheme="minorHAnsi"/>
          <w:lang w:val="es-MX"/>
        </w:rPr>
        <w:t>Dividido por</w:t>
      </w:r>
      <w:r>
        <w:rPr>
          <w:rFonts w:asciiTheme="minorHAnsi" w:eastAsia="Calibri" w:hAnsiTheme="minorHAnsi"/>
          <w:lang w:val="es-MX"/>
        </w:rPr>
        <w:t xml:space="preserve"> </w:t>
      </w:r>
      <w:r w:rsidRPr="006738E7">
        <w:rPr>
          <w:rFonts w:asciiTheme="minorHAnsi" w:eastAsia="Calibri" w:hAnsiTheme="minorHAnsi"/>
          <w:lang w:val="es-MX"/>
        </w:rPr>
        <w:t xml:space="preserve">el factor 760 </w:t>
      </w:r>
    </w:p>
    <w:p w:rsidR="009619EB" w:rsidRPr="006738E7" w:rsidRDefault="009619EB" w:rsidP="009619EB">
      <w:pPr>
        <w:pStyle w:val="Prrafodelista"/>
        <w:spacing w:after="160"/>
        <w:jc w:val="both"/>
        <w:rPr>
          <w:rFonts w:asciiTheme="minorHAnsi" w:eastAsia="Calibri" w:hAnsiTheme="minorHAnsi"/>
          <w:lang w:val="es-MX"/>
        </w:rPr>
      </w:pPr>
      <w:r w:rsidRPr="006738E7">
        <w:rPr>
          <w:rFonts w:asciiTheme="minorHAnsi" w:eastAsia="Calibri" w:hAnsiTheme="minorHAnsi"/>
          <w:lang w:val="es-MX"/>
        </w:rPr>
        <w:t>Recopilación de Reglamentos en Seguridad Minera</w:t>
      </w:r>
    </w:p>
    <w:p w:rsidR="009619EB" w:rsidRPr="006738E7" w:rsidRDefault="009619EB" w:rsidP="009619EB">
      <w:pPr>
        <w:pStyle w:val="Prrafodelista"/>
        <w:spacing w:after="160"/>
        <w:jc w:val="both"/>
        <w:rPr>
          <w:rFonts w:asciiTheme="minorHAnsi" w:eastAsia="Calibri" w:hAnsiTheme="minorHAnsi"/>
          <w:lang w:val="es-MX"/>
        </w:rPr>
      </w:pPr>
      <w:r w:rsidRPr="006738E7">
        <w:rPr>
          <w:rFonts w:asciiTheme="minorHAnsi" w:eastAsia="Calibri" w:hAnsiTheme="minorHAnsi"/>
          <w:lang w:val="es-MX"/>
        </w:rPr>
        <w:t>D.S. Nº 132 - MINISTERIO DE MINERÍA - Publicado el 7 de febrero de 2004</w:t>
      </w:r>
    </w:p>
    <w:p w:rsidR="009619EB" w:rsidRPr="00C3352B" w:rsidRDefault="009619EB" w:rsidP="009619EB">
      <w:pPr>
        <w:spacing w:after="160"/>
        <w:jc w:val="both"/>
        <w:rPr>
          <w:rFonts w:eastAsia="Calibri"/>
          <w:lang w:val="es-MX"/>
        </w:rPr>
      </w:pPr>
    </w:p>
    <w:p w:rsidR="009619EB" w:rsidRDefault="009619EB" w:rsidP="009619EB">
      <w:pPr>
        <w:spacing w:after="160"/>
        <w:rPr>
          <w:rFonts w:eastAsia="Calibri"/>
          <w:lang w:val="es-MX"/>
        </w:rPr>
      </w:pPr>
    </w:p>
    <w:p w:rsidR="009619EB" w:rsidRDefault="009619EB" w:rsidP="009619EB">
      <w:pPr>
        <w:spacing w:after="160"/>
        <w:rPr>
          <w:rFonts w:eastAsia="Calibri"/>
          <w:lang w:val="es-MX"/>
        </w:rPr>
      </w:pPr>
    </w:p>
    <w:p w:rsidR="009619EB" w:rsidRDefault="009619EB" w:rsidP="009619EB">
      <w:pPr>
        <w:spacing w:after="160"/>
        <w:rPr>
          <w:rFonts w:ascii="Arial" w:eastAsiaTheme="minorHAnsi" w:hAnsi="Arial" w:cstheme="minorBidi"/>
          <w:b/>
          <w:noProof/>
          <w:color w:val="000000" w:themeColor="text1"/>
          <w:lang w:eastAsia="es-CL"/>
        </w:rPr>
      </w:pPr>
    </w:p>
    <w:p w:rsidR="009619EB" w:rsidRDefault="009619EB" w:rsidP="009619EB">
      <w:pPr>
        <w:spacing w:after="160"/>
        <w:rPr>
          <w:rFonts w:ascii="Arial" w:eastAsiaTheme="minorHAnsi" w:hAnsi="Arial" w:cstheme="minorBidi"/>
          <w:b/>
          <w:noProof/>
          <w:color w:val="000000" w:themeColor="text1"/>
          <w:lang w:eastAsia="es-CL"/>
        </w:rPr>
      </w:pPr>
    </w:p>
    <w:p w:rsidR="009619EB" w:rsidRDefault="009619EB">
      <w:pPr>
        <w:spacing w:after="0" w:line="240" w:lineRule="auto"/>
        <w:rPr>
          <w:rFonts w:asciiTheme="minorHAnsi" w:eastAsiaTheme="majorEastAsia" w:hAnsiTheme="minorHAnsi" w:cstheme="majorBidi"/>
          <w:b/>
          <w:color w:val="3E5F70"/>
          <w:lang w:val="es-MX" w:eastAsia="en-US"/>
        </w:rPr>
      </w:pPr>
      <w:bookmarkStart w:id="8" w:name="_Toc497563584"/>
      <w:bookmarkStart w:id="9" w:name="_Toc499658541"/>
      <w:bookmarkStart w:id="10" w:name="_Toc500438016"/>
      <w:r>
        <w:rPr>
          <w:rFonts w:asciiTheme="minorHAnsi" w:eastAsiaTheme="majorEastAsia" w:hAnsiTheme="minorHAnsi" w:cstheme="majorBidi"/>
          <w:b/>
          <w:color w:val="3E5F70"/>
          <w:lang w:val="es-MX" w:eastAsia="en-US"/>
        </w:rPr>
        <w:br w:type="page"/>
      </w:r>
    </w:p>
    <w:p w:rsidR="009619EB" w:rsidRPr="003F52C4" w:rsidRDefault="009619EB" w:rsidP="009619EB">
      <w:pPr>
        <w:keepNext/>
        <w:keepLines/>
        <w:spacing w:before="40" w:after="0" w:line="259" w:lineRule="auto"/>
        <w:jc w:val="both"/>
        <w:outlineLvl w:val="2"/>
        <w:rPr>
          <w:rFonts w:asciiTheme="minorHAnsi" w:eastAsiaTheme="minorHAnsi" w:hAnsiTheme="minorHAnsi" w:cstheme="majorHAnsi"/>
          <w:color w:val="3E5F70"/>
          <w:lang w:val="es-MX" w:eastAsia="en-US"/>
        </w:rPr>
      </w:pPr>
      <w:bookmarkStart w:id="11" w:name="_Toc503355024"/>
      <w:r w:rsidRPr="00E674B0">
        <w:rPr>
          <w:rFonts w:ascii="Arial" w:eastAsiaTheme="minorHAnsi" w:hAnsi="Arial" w:cstheme="minorBidi"/>
          <w:b/>
          <w:noProof/>
          <w:color w:val="000000" w:themeColor="text1"/>
          <w:lang w:val="en-US" w:eastAsia="en-US"/>
        </w:rPr>
        <w:lastRenderedPageBreak/>
        <w:drawing>
          <wp:anchor distT="0" distB="0" distL="114300" distR="114300" simplePos="0" relativeHeight="251664384" behindDoc="1" locked="0" layoutInCell="1" allowOverlap="1" wp14:anchorId="10A7FE34" wp14:editId="17CFD2D5">
            <wp:simplePos x="0" y="0"/>
            <wp:positionH relativeFrom="margin">
              <wp:posOffset>-695960</wp:posOffset>
            </wp:positionH>
            <wp:positionV relativeFrom="paragraph">
              <wp:posOffset>-669290</wp:posOffset>
            </wp:positionV>
            <wp:extent cx="6755642" cy="8277225"/>
            <wp:effectExtent l="0" t="0" r="762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755642" cy="8277225"/>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eastAsiaTheme="majorEastAsia" w:hAnsiTheme="minorHAnsi" w:cstheme="majorBidi"/>
          <w:b/>
          <w:color w:val="3E5F70"/>
          <w:lang w:val="es-MX" w:eastAsia="en-US"/>
        </w:rPr>
        <w:t>Actividad</w:t>
      </w:r>
      <w:r w:rsidRPr="003F52C4">
        <w:rPr>
          <w:rFonts w:asciiTheme="minorHAnsi" w:eastAsiaTheme="majorEastAsia" w:hAnsiTheme="minorHAnsi" w:cstheme="majorBidi"/>
          <w:b/>
          <w:color w:val="3E5F70"/>
          <w:lang w:val="es-MX" w:eastAsia="en-US"/>
        </w:rPr>
        <w:t>:</w:t>
      </w:r>
      <w:r w:rsidRPr="003F52C4">
        <w:rPr>
          <w:rFonts w:asciiTheme="minorHAnsi" w:eastAsiaTheme="majorEastAsia" w:hAnsiTheme="minorHAnsi" w:cstheme="majorBidi"/>
          <w:b/>
          <w:color w:val="3E5F70"/>
          <w:lang w:eastAsia="en-US"/>
        </w:rPr>
        <w:t xml:space="preserve"> </w:t>
      </w:r>
      <w:r>
        <w:rPr>
          <w:rFonts w:asciiTheme="minorHAnsi" w:eastAsiaTheme="majorEastAsia" w:hAnsiTheme="minorHAnsi" w:cstheme="majorBidi"/>
          <w:lang w:eastAsia="en-US"/>
        </w:rPr>
        <w:t>In</w:t>
      </w:r>
      <w:r w:rsidRPr="003F52C4">
        <w:rPr>
          <w:rFonts w:asciiTheme="minorHAnsi" w:eastAsiaTheme="majorEastAsia" w:hAnsiTheme="minorHAnsi" w:cstheme="majorBidi"/>
          <w:lang w:eastAsia="en-US"/>
        </w:rPr>
        <w:t>troducción a la Mineria Subterránea</w:t>
      </w:r>
      <w:bookmarkEnd w:id="8"/>
      <w:bookmarkEnd w:id="9"/>
      <w:bookmarkEnd w:id="10"/>
      <w:bookmarkEnd w:id="11"/>
    </w:p>
    <w:p w:rsidR="009619EB" w:rsidRPr="00866AC5" w:rsidRDefault="009619EB" w:rsidP="009619EB">
      <w:pPr>
        <w:spacing w:after="120" w:line="259" w:lineRule="auto"/>
        <w:ind w:left="1134"/>
        <w:rPr>
          <w:rFonts w:asciiTheme="minorHAnsi" w:eastAsiaTheme="minorHAnsi" w:hAnsiTheme="minorHAnsi" w:cstheme="minorHAnsi"/>
          <w:lang w:val="es-MX" w:eastAsia="en-US"/>
        </w:rPr>
      </w:pPr>
    </w:p>
    <w:p w:rsidR="009619EB" w:rsidRPr="00866AC5" w:rsidRDefault="009619EB" w:rsidP="00DA3BFE">
      <w:pPr>
        <w:numPr>
          <w:ilvl w:val="0"/>
          <w:numId w:val="30"/>
        </w:numPr>
        <w:spacing w:after="120" w:line="259" w:lineRule="auto"/>
        <w:ind w:left="1560" w:hanging="426"/>
        <w:contextualSpacing/>
        <w:rPr>
          <w:rFonts w:asciiTheme="minorHAnsi" w:eastAsiaTheme="minorHAnsi" w:hAnsiTheme="minorHAnsi" w:cstheme="minorHAnsi"/>
          <w:b/>
          <w:lang w:eastAsia="en-US"/>
        </w:rPr>
      </w:pPr>
      <w:r w:rsidRPr="00866AC5">
        <w:rPr>
          <w:rFonts w:asciiTheme="minorHAnsi" w:eastAsiaTheme="minorHAnsi" w:hAnsiTheme="minorHAnsi" w:cstheme="minorHAnsi"/>
          <w:b/>
          <w:lang w:eastAsia="en-US"/>
        </w:rPr>
        <w:t>Estrategia Metodológica</w:t>
      </w:r>
    </w:p>
    <w:p w:rsidR="009619EB" w:rsidRPr="00D66464" w:rsidRDefault="009619EB" w:rsidP="009619EB">
      <w:pPr>
        <w:spacing w:after="120" w:line="259" w:lineRule="auto"/>
        <w:ind w:left="1560"/>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Revisión de los instrumentos legales como el Decreto Supremo 132,</w:t>
      </w:r>
    </w:p>
    <w:p w:rsidR="009619EB" w:rsidRPr="00D66464" w:rsidRDefault="009619EB" w:rsidP="009619EB">
      <w:pPr>
        <w:spacing w:after="120" w:line="259" w:lineRule="auto"/>
        <w:ind w:left="1560"/>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Revisión Leyes Laborales,</w:t>
      </w:r>
    </w:p>
    <w:p w:rsidR="009619EB" w:rsidRPr="00D66464" w:rsidRDefault="009619EB" w:rsidP="009619EB">
      <w:pPr>
        <w:spacing w:after="120" w:line="259" w:lineRule="auto"/>
        <w:ind w:left="1560"/>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Revisión Decretos Supremo 594.</w:t>
      </w:r>
    </w:p>
    <w:p w:rsidR="009619EB" w:rsidRPr="00D66464" w:rsidRDefault="009619EB" w:rsidP="009619EB">
      <w:pPr>
        <w:spacing w:after="120" w:line="259" w:lineRule="auto"/>
        <w:ind w:left="1560"/>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Revisión de Reglamentos de</w:t>
      </w:r>
      <w:r>
        <w:rPr>
          <w:rFonts w:asciiTheme="minorHAnsi" w:eastAsiaTheme="minorHAnsi" w:hAnsiTheme="minorHAnsi" w:cstheme="minorHAnsi"/>
          <w:lang w:val="es-MX" w:eastAsia="en-US"/>
        </w:rPr>
        <w:t xml:space="preserve"> </w:t>
      </w:r>
      <w:r w:rsidRPr="00D66464">
        <w:rPr>
          <w:rFonts w:asciiTheme="minorHAnsi" w:eastAsiaTheme="minorHAnsi" w:hAnsiTheme="minorHAnsi" w:cstheme="minorHAnsi"/>
          <w:lang w:val="es-MX" w:eastAsia="en-US"/>
        </w:rPr>
        <w:t>Ingreso de personas a mina subterránea.</w:t>
      </w:r>
    </w:p>
    <w:p w:rsidR="009619EB" w:rsidRDefault="009619EB" w:rsidP="00DA3BFE">
      <w:pPr>
        <w:numPr>
          <w:ilvl w:val="0"/>
          <w:numId w:val="30"/>
        </w:numPr>
        <w:tabs>
          <w:tab w:val="left" w:pos="426"/>
        </w:tabs>
        <w:spacing w:after="120" w:line="240" w:lineRule="auto"/>
        <w:ind w:left="1560" w:hanging="426"/>
        <w:contextualSpacing/>
        <w:jc w:val="both"/>
        <w:rPr>
          <w:rFonts w:asciiTheme="minorHAnsi" w:eastAsiaTheme="minorHAnsi" w:hAnsiTheme="minorHAnsi" w:cstheme="minorHAnsi"/>
          <w:b/>
          <w:lang w:val="es-MX" w:eastAsia="en-US"/>
        </w:rPr>
      </w:pPr>
      <w:r w:rsidRPr="00866AC5">
        <w:rPr>
          <w:rFonts w:asciiTheme="minorHAnsi" w:eastAsiaTheme="minorHAnsi" w:hAnsiTheme="minorHAnsi" w:cstheme="minorHAnsi"/>
          <w:b/>
          <w:lang w:eastAsia="en-US"/>
        </w:rPr>
        <w:t xml:space="preserve">Estrategia de Implementación </w:t>
      </w:r>
      <w:r w:rsidRPr="00866AC5">
        <w:rPr>
          <w:rFonts w:asciiTheme="minorHAnsi" w:eastAsiaTheme="minorHAnsi" w:hAnsiTheme="minorHAnsi" w:cstheme="minorHAnsi"/>
          <w:b/>
          <w:lang w:val="es-MX" w:eastAsia="en-US"/>
        </w:rPr>
        <w:t>de Actividades de Aprendizajes:</w:t>
      </w:r>
    </w:p>
    <w:p w:rsidR="009619EB" w:rsidRPr="00866AC5" w:rsidRDefault="009619EB" w:rsidP="009619EB">
      <w:pPr>
        <w:spacing w:after="120" w:line="240" w:lineRule="auto"/>
        <w:ind w:left="1560" w:hanging="426"/>
        <w:contextualSpacing/>
        <w:jc w:val="both"/>
        <w:rPr>
          <w:rFonts w:asciiTheme="minorHAnsi" w:eastAsiaTheme="minorHAnsi" w:hAnsiTheme="minorHAnsi" w:cstheme="minorHAnsi"/>
          <w:b/>
          <w:lang w:eastAsia="en-US"/>
        </w:rPr>
      </w:pPr>
    </w:p>
    <w:tbl>
      <w:tblPr>
        <w:tblStyle w:val="Sombreadomedio1-nfasis31"/>
        <w:tblW w:w="3070" w:type="pct"/>
        <w:jc w:val="center"/>
        <w:tblLook w:val="04A0" w:firstRow="1" w:lastRow="0" w:firstColumn="1" w:lastColumn="0" w:noHBand="0" w:noVBand="1"/>
      </w:tblPr>
      <w:tblGrid>
        <w:gridCol w:w="4362"/>
        <w:gridCol w:w="931"/>
      </w:tblGrid>
      <w:tr w:rsidR="009619EB" w:rsidRPr="00866AC5" w:rsidTr="00911983">
        <w:trPr>
          <w:cnfStyle w:val="100000000000" w:firstRow="1" w:lastRow="0" w:firstColumn="0" w:lastColumn="0" w:oddVBand="0" w:evenVBand="0" w:oddHBand="0"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Pr>
          <w:p w:rsidR="009619EB" w:rsidRPr="00DE75AE" w:rsidRDefault="009619EB" w:rsidP="00911983">
            <w:pPr>
              <w:tabs>
                <w:tab w:val="left" w:pos="426"/>
              </w:tabs>
              <w:spacing w:after="0" w:line="240" w:lineRule="auto"/>
              <w:contextualSpacing/>
              <w:rPr>
                <w:rFonts w:asciiTheme="minorHAnsi" w:eastAsiaTheme="minorHAnsi" w:hAnsiTheme="minorHAnsi" w:cstheme="minorHAnsi"/>
                <w:lang w:val="es-MX" w:eastAsia="en-US"/>
              </w:rPr>
            </w:pPr>
            <w:r w:rsidRPr="00DE75AE">
              <w:rPr>
                <w:rFonts w:asciiTheme="minorHAnsi" w:eastAsiaTheme="minorHAnsi" w:hAnsiTheme="minorHAnsi" w:cstheme="minorHAnsi"/>
                <w:lang w:val="es-MX" w:eastAsia="en-US"/>
              </w:rPr>
              <w:t>Estrategia de implementación:</w:t>
            </w:r>
          </w:p>
        </w:tc>
        <w:tc>
          <w:tcPr>
            <w:tcW w:w="879" w:type="pct"/>
          </w:tcPr>
          <w:p w:rsidR="009619EB" w:rsidRPr="00DE75AE" w:rsidRDefault="009619EB" w:rsidP="00911983">
            <w:pPr>
              <w:tabs>
                <w:tab w:val="left" w:pos="426"/>
              </w:tabs>
              <w:spacing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lang w:val="es-MX" w:eastAsia="en-US"/>
              </w:rPr>
            </w:pPr>
            <w:r w:rsidRPr="00DE75AE">
              <w:rPr>
                <w:rFonts w:asciiTheme="minorHAnsi" w:eastAsiaTheme="minorHAnsi" w:hAnsiTheme="minorHAnsi" w:cstheme="minorHAnsi"/>
                <w:lang w:val="es-MX" w:eastAsia="en-US"/>
              </w:rPr>
              <w:t>Aplica</w:t>
            </w:r>
          </w:p>
        </w:tc>
      </w:tr>
      <w:tr w:rsidR="009619EB" w:rsidRPr="00866AC5" w:rsidTr="00911983">
        <w:trPr>
          <w:cnfStyle w:val="000000100000" w:firstRow="0" w:lastRow="0" w:firstColumn="0" w:lastColumn="0" w:oddVBand="0" w:evenVBand="0" w:oddHBand="1"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Borders>
              <w:bottom w:val="nil"/>
              <w:right w:val="single" w:sz="8" w:space="0" w:color="B3CC82"/>
            </w:tcBorders>
          </w:tcPr>
          <w:p w:rsidR="009619EB" w:rsidRPr="009F2224"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F2224">
              <w:rPr>
                <w:rFonts w:asciiTheme="minorHAnsi" w:eastAsiaTheme="minorHAnsi" w:hAnsiTheme="minorHAnsi" w:cstheme="minorHAnsi"/>
                <w:b w:val="0"/>
                <w:lang w:val="es-MX" w:eastAsia="en-US"/>
              </w:rPr>
              <w:t>Recursos Plataforma Web</w:t>
            </w:r>
          </w:p>
        </w:tc>
        <w:tc>
          <w:tcPr>
            <w:tcW w:w="879" w:type="pct"/>
            <w:tcBorders>
              <w:left w:val="single" w:sz="8" w:space="0" w:color="B3CC82"/>
              <w:bottom w:val="nil"/>
            </w:tcBorders>
          </w:tcPr>
          <w:p w:rsidR="009619EB" w:rsidRPr="00F248E7" w:rsidRDefault="009619EB" w:rsidP="00DA3BFE">
            <w:pPr>
              <w:pStyle w:val="Prrafodelista"/>
              <w:numPr>
                <w:ilvl w:val="0"/>
                <w:numId w:val="43"/>
              </w:numPr>
              <w:tabs>
                <w:tab w:val="left" w:pos="426"/>
              </w:tabs>
              <w:spacing w:line="240" w:lineRule="auto"/>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866AC5"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F2224"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F2224">
              <w:rPr>
                <w:rFonts w:asciiTheme="minorHAnsi" w:eastAsiaTheme="minorHAnsi" w:hAnsiTheme="minorHAnsi" w:cstheme="minorHAnsi"/>
                <w:b w:val="0"/>
                <w:lang w:val="es-MX" w:eastAsia="en-US"/>
              </w:rPr>
              <w:t>Explicación Demostrativa en Aula</w:t>
            </w:r>
          </w:p>
        </w:tc>
        <w:tc>
          <w:tcPr>
            <w:tcW w:w="879" w:type="pct"/>
            <w:tcBorders>
              <w:top w:val="nil"/>
              <w:left w:val="single" w:sz="8" w:space="0" w:color="B3CC82"/>
              <w:bottom w:val="nil"/>
            </w:tcBorders>
          </w:tcPr>
          <w:p w:rsidR="009619EB" w:rsidRPr="009F2224" w:rsidRDefault="009619EB" w:rsidP="00DA3BFE">
            <w:pPr>
              <w:numPr>
                <w:ilvl w:val="0"/>
                <w:numId w:val="29"/>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p>
        </w:tc>
      </w:tr>
      <w:tr w:rsidR="009619EB" w:rsidRPr="00866AC5" w:rsidTr="00911983">
        <w:trPr>
          <w:cnfStyle w:val="000000100000" w:firstRow="0" w:lastRow="0" w:firstColumn="0" w:lastColumn="0" w:oddVBand="0" w:evenVBand="0" w:oddHBand="1" w:evenHBand="0" w:firstRowFirstColumn="0" w:firstRowLastColumn="0" w:lastRowFirstColumn="0" w:lastRowLastColumn="0"/>
          <w:trHeight w:val="67"/>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F2224"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F2224">
              <w:rPr>
                <w:rFonts w:asciiTheme="minorHAnsi" w:eastAsiaTheme="minorHAnsi" w:hAnsiTheme="minorHAnsi" w:cstheme="minorHAnsi"/>
                <w:b w:val="0"/>
                <w:lang w:val="es-MX" w:eastAsia="en-US"/>
              </w:rPr>
              <w:t>Recurso Audiovisual</w:t>
            </w:r>
          </w:p>
        </w:tc>
        <w:tc>
          <w:tcPr>
            <w:tcW w:w="879" w:type="pct"/>
            <w:tcBorders>
              <w:top w:val="nil"/>
              <w:left w:val="single" w:sz="8" w:space="0" w:color="B3CC82"/>
              <w:bottom w:val="nil"/>
            </w:tcBorders>
          </w:tcPr>
          <w:p w:rsidR="009619EB" w:rsidRPr="009F2224" w:rsidRDefault="009619EB" w:rsidP="00DA3BFE">
            <w:pPr>
              <w:numPr>
                <w:ilvl w:val="0"/>
                <w:numId w:val="29"/>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EE33B0"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F2224"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560226">
              <w:rPr>
                <w:rFonts w:asciiTheme="minorHAnsi" w:hAnsiTheme="minorHAnsi" w:cstheme="minorHAnsi"/>
                <w:b w:val="0"/>
                <w:lang w:eastAsia="en-US"/>
              </w:rPr>
              <w:t>Ejemplos de aplicación</w:t>
            </w:r>
            <w:r>
              <w:rPr>
                <w:rFonts w:asciiTheme="minorHAnsi" w:hAnsiTheme="minorHAnsi" w:cstheme="minorHAnsi"/>
                <w:b w:val="0"/>
                <w:lang w:eastAsia="en-US"/>
              </w:rPr>
              <w:t xml:space="preserve"> </w:t>
            </w:r>
            <w:r w:rsidRPr="00560226">
              <w:rPr>
                <w:rFonts w:asciiTheme="minorHAnsi" w:hAnsiTheme="minorHAnsi" w:cstheme="minorHAnsi"/>
                <w:b w:val="0"/>
                <w:lang w:eastAsia="en-US"/>
              </w:rPr>
              <w:t xml:space="preserve">y eventos que han existido en la historia del yacimiento. de </w:t>
            </w:r>
            <w:r w:rsidRPr="009F2224">
              <w:rPr>
                <w:rFonts w:asciiTheme="minorHAnsi" w:hAnsiTheme="minorHAnsi" w:cstheme="minorHAnsi"/>
                <w:b w:val="0"/>
                <w:color w:val="FFFFFF"/>
                <w:lang w:eastAsia="en-US"/>
              </w:rPr>
              <w:t>Mantenimiento</w:t>
            </w:r>
          </w:p>
        </w:tc>
        <w:tc>
          <w:tcPr>
            <w:tcW w:w="879" w:type="pct"/>
            <w:tcBorders>
              <w:top w:val="nil"/>
              <w:left w:val="single" w:sz="8" w:space="0" w:color="B3CC82"/>
              <w:bottom w:val="nil"/>
            </w:tcBorders>
          </w:tcPr>
          <w:p w:rsidR="009619EB" w:rsidRPr="009F2224" w:rsidRDefault="009619EB" w:rsidP="00DA3BFE">
            <w:pPr>
              <w:numPr>
                <w:ilvl w:val="0"/>
                <w:numId w:val="31"/>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866AC5"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F2224"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F2224">
              <w:rPr>
                <w:rFonts w:asciiTheme="minorHAnsi" w:eastAsiaTheme="minorHAnsi" w:hAnsiTheme="minorHAnsi" w:cstheme="minorHAnsi"/>
                <w:b w:val="0"/>
                <w:lang w:val="es-MX" w:eastAsia="en-US"/>
              </w:rPr>
              <w:t>Formulación de Preguntas</w:t>
            </w:r>
          </w:p>
        </w:tc>
        <w:tc>
          <w:tcPr>
            <w:tcW w:w="879" w:type="pct"/>
            <w:tcBorders>
              <w:top w:val="nil"/>
              <w:left w:val="single" w:sz="8" w:space="0" w:color="B3CC82"/>
              <w:bottom w:val="nil"/>
            </w:tcBorders>
          </w:tcPr>
          <w:p w:rsidR="009619EB" w:rsidRPr="009F2224" w:rsidRDefault="009619EB" w:rsidP="00DA3BFE">
            <w:pPr>
              <w:numPr>
                <w:ilvl w:val="0"/>
                <w:numId w:val="31"/>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866AC5" w:rsidTr="00911983">
        <w:trPr>
          <w:cnfStyle w:val="000000010000" w:firstRow="0" w:lastRow="0" w:firstColumn="0" w:lastColumn="0" w:oddVBand="0" w:evenVBand="0" w:oddHBand="0" w:evenHBand="1" w:firstRowFirstColumn="0" w:firstRowLastColumn="0" w:lastRowFirstColumn="0" w:lastRowLastColumn="0"/>
          <w:trHeight w:val="246"/>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F2224"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9F2224">
              <w:rPr>
                <w:rFonts w:asciiTheme="minorHAnsi" w:eastAsiaTheme="minorHAnsi" w:hAnsiTheme="minorHAnsi" w:cstheme="minorHAnsi"/>
                <w:b w:val="0"/>
                <w:lang w:eastAsia="en-US"/>
              </w:rPr>
              <w:t>Trabajo en Sala de Clases</w:t>
            </w:r>
          </w:p>
        </w:tc>
        <w:tc>
          <w:tcPr>
            <w:tcW w:w="879" w:type="pct"/>
            <w:tcBorders>
              <w:top w:val="nil"/>
              <w:left w:val="single" w:sz="8" w:space="0" w:color="B3CC82"/>
              <w:bottom w:val="nil"/>
            </w:tcBorders>
          </w:tcPr>
          <w:p w:rsidR="009619EB" w:rsidRPr="009F2224" w:rsidRDefault="009619EB" w:rsidP="00DA3BFE">
            <w:pPr>
              <w:numPr>
                <w:ilvl w:val="0"/>
                <w:numId w:val="31"/>
              </w:numPr>
              <w:tabs>
                <w:tab w:val="left" w:pos="585"/>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866AC5"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right w:val="single" w:sz="8" w:space="0" w:color="B3CC82"/>
            </w:tcBorders>
          </w:tcPr>
          <w:p w:rsidR="009619EB" w:rsidRPr="009F2224"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F2224">
              <w:rPr>
                <w:rFonts w:asciiTheme="minorHAnsi" w:eastAsiaTheme="minorHAnsi" w:hAnsiTheme="minorHAnsi" w:cstheme="minorHAnsi"/>
                <w:b w:val="0"/>
                <w:lang w:val="es-MX" w:eastAsia="en-US"/>
              </w:rPr>
              <w:t>Otros (especificar)</w:t>
            </w:r>
          </w:p>
        </w:tc>
        <w:tc>
          <w:tcPr>
            <w:tcW w:w="879" w:type="pct"/>
            <w:tcBorders>
              <w:top w:val="nil"/>
              <w:left w:val="single" w:sz="8" w:space="0" w:color="B3CC82"/>
            </w:tcBorders>
          </w:tcPr>
          <w:p w:rsidR="009619EB" w:rsidRPr="00A77C05" w:rsidRDefault="009619EB" w:rsidP="00DA3BFE">
            <w:pPr>
              <w:pStyle w:val="Prrafodelista"/>
              <w:numPr>
                <w:ilvl w:val="0"/>
                <w:numId w:val="31"/>
              </w:numPr>
              <w:tabs>
                <w:tab w:val="left" w:pos="394"/>
              </w:tabs>
              <w:spacing w:after="0" w:line="240" w:lineRule="auto"/>
              <w:ind w:hanging="533"/>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bl>
    <w:p w:rsidR="009619EB" w:rsidRPr="00866AC5" w:rsidRDefault="009619EB" w:rsidP="009619EB">
      <w:pPr>
        <w:spacing w:after="120" w:line="259" w:lineRule="auto"/>
        <w:ind w:left="1134"/>
        <w:rPr>
          <w:rFonts w:ascii="Arial" w:eastAsiaTheme="minorHAnsi" w:hAnsi="Arial" w:cstheme="minorBidi"/>
          <w:lang w:val="es-MX" w:eastAsia="en-US"/>
        </w:rPr>
      </w:pPr>
    </w:p>
    <w:p w:rsidR="009619EB" w:rsidRPr="00866AC5" w:rsidRDefault="009619EB" w:rsidP="009619EB">
      <w:pPr>
        <w:spacing w:after="120" w:line="259" w:lineRule="auto"/>
        <w:rPr>
          <w:rFonts w:ascii="Arial" w:eastAsiaTheme="minorHAnsi" w:hAnsi="Arial" w:cstheme="minorBidi"/>
          <w:lang w:val="es-MX" w:eastAsia="en-US"/>
        </w:rPr>
      </w:pPr>
    </w:p>
    <w:p w:rsidR="009619EB" w:rsidRPr="00866AC5" w:rsidRDefault="009619EB" w:rsidP="00DA3BFE">
      <w:pPr>
        <w:numPr>
          <w:ilvl w:val="0"/>
          <w:numId w:val="28"/>
        </w:numPr>
        <w:spacing w:after="120" w:line="259" w:lineRule="auto"/>
        <w:ind w:left="709" w:hanging="283"/>
        <w:rPr>
          <w:rFonts w:asciiTheme="minorHAnsi" w:eastAsiaTheme="minorHAnsi" w:hAnsiTheme="minorHAnsi" w:cstheme="minorHAnsi"/>
          <w:b/>
          <w:lang w:eastAsia="en-US"/>
        </w:rPr>
      </w:pPr>
      <w:r w:rsidRPr="00866AC5">
        <w:rPr>
          <w:rFonts w:asciiTheme="minorHAnsi" w:eastAsiaTheme="minorHAnsi" w:hAnsiTheme="minorHAnsi" w:cstheme="minorHAnsi"/>
          <w:b/>
          <w:lang w:eastAsia="en-US"/>
        </w:rPr>
        <w:t>Objetivo</w:t>
      </w:r>
      <w:r>
        <w:rPr>
          <w:rFonts w:asciiTheme="minorHAnsi" w:eastAsiaTheme="minorHAnsi" w:hAnsiTheme="minorHAnsi" w:cstheme="minorHAnsi"/>
          <w:b/>
          <w:lang w:eastAsia="en-US"/>
        </w:rPr>
        <w:t xml:space="preserve"> </w:t>
      </w:r>
    </w:p>
    <w:p w:rsidR="009619EB" w:rsidRPr="00F2095B" w:rsidRDefault="009619EB" w:rsidP="009619EB">
      <w:pPr>
        <w:spacing w:after="120" w:line="259" w:lineRule="auto"/>
        <w:ind w:left="1134"/>
        <w:contextualSpacing/>
        <w:rPr>
          <w:rFonts w:asciiTheme="minorHAnsi" w:eastAsiaTheme="minorHAnsi" w:hAnsiTheme="minorHAnsi" w:cstheme="minorHAnsi"/>
          <w:color w:val="FF0000"/>
          <w:lang w:eastAsia="en-US"/>
        </w:rPr>
      </w:pPr>
      <w:r>
        <w:rPr>
          <w:rFonts w:asciiTheme="minorHAnsi" w:eastAsiaTheme="minorHAnsi" w:hAnsiTheme="minorHAnsi" w:cstheme="minorHAnsi"/>
          <w:lang w:eastAsia="en-US"/>
        </w:rPr>
        <w:t xml:space="preserve">El participante aprenderá las leyes y normas que establece el país para que funcionen los yacimientos mineros, y que como trabajador sepa de sus derechos y deberes dentro de las organizaciones. </w:t>
      </w:r>
    </w:p>
    <w:p w:rsidR="009619EB" w:rsidRPr="00866AC5" w:rsidRDefault="009619EB" w:rsidP="009619EB">
      <w:pPr>
        <w:spacing w:after="120" w:line="259" w:lineRule="auto"/>
        <w:ind w:left="1134" w:hanging="11"/>
        <w:rPr>
          <w:rFonts w:asciiTheme="minorHAnsi" w:eastAsiaTheme="minorHAnsi" w:hAnsiTheme="minorHAnsi" w:cstheme="minorHAnsi"/>
          <w:lang w:eastAsia="en-US"/>
        </w:rPr>
      </w:pPr>
    </w:p>
    <w:p w:rsidR="009619EB" w:rsidRPr="00A77C05" w:rsidRDefault="009619EB" w:rsidP="00DA3BFE">
      <w:pPr>
        <w:pStyle w:val="Prrafodelista"/>
        <w:numPr>
          <w:ilvl w:val="0"/>
          <w:numId w:val="28"/>
        </w:numPr>
        <w:spacing w:after="0" w:line="240" w:lineRule="auto"/>
        <w:contextualSpacing w:val="0"/>
        <w:rPr>
          <w:rFonts w:asciiTheme="minorHAnsi" w:eastAsiaTheme="minorHAnsi" w:hAnsiTheme="minorHAnsi" w:cstheme="minorBidi"/>
          <w:lang w:eastAsia="en-US"/>
        </w:rPr>
      </w:pPr>
      <w:r w:rsidRPr="00A77C05">
        <w:rPr>
          <w:rFonts w:asciiTheme="minorHAnsi" w:eastAsiaTheme="minorHAnsi" w:hAnsiTheme="minorHAnsi" w:cstheme="minorHAnsi"/>
          <w:b/>
          <w:lang w:eastAsia="en-US"/>
        </w:rPr>
        <w:t>Materiales y recursos</w:t>
      </w:r>
      <w:r>
        <w:rPr>
          <w:rFonts w:asciiTheme="minorHAnsi" w:eastAsiaTheme="minorHAnsi" w:hAnsiTheme="minorHAnsi" w:cstheme="minorHAnsi"/>
          <w:b/>
          <w:lang w:eastAsia="en-US"/>
        </w:rPr>
        <w:t xml:space="preserve"> </w:t>
      </w:r>
    </w:p>
    <w:p w:rsidR="009619EB" w:rsidRPr="00A77C05" w:rsidRDefault="009619EB" w:rsidP="009619EB">
      <w:pPr>
        <w:pStyle w:val="Prrafodelista"/>
        <w:spacing w:after="0" w:line="240" w:lineRule="auto"/>
        <w:rPr>
          <w:rFonts w:asciiTheme="minorHAnsi" w:eastAsiaTheme="minorHAnsi" w:hAnsiTheme="minorHAnsi" w:cstheme="minorBidi"/>
          <w:highlight w:val="yellow"/>
          <w:lang w:eastAsia="en-US"/>
        </w:rPr>
      </w:pPr>
    </w:p>
    <w:p w:rsidR="009619EB" w:rsidRPr="00D66464" w:rsidRDefault="009619EB" w:rsidP="00DA3BFE">
      <w:pPr>
        <w:pStyle w:val="Prrafodelista"/>
        <w:numPr>
          <w:ilvl w:val="0"/>
          <w:numId w:val="42"/>
        </w:numPr>
        <w:spacing w:after="0" w:line="240" w:lineRule="auto"/>
        <w:ind w:left="1418"/>
        <w:contextualSpacing w:val="0"/>
        <w:rPr>
          <w:rFonts w:asciiTheme="minorHAnsi" w:eastAsiaTheme="minorHAnsi" w:hAnsiTheme="minorHAnsi" w:cstheme="minorBidi"/>
          <w:lang w:eastAsia="en-US"/>
        </w:rPr>
      </w:pPr>
      <w:r w:rsidRPr="00D66464">
        <w:rPr>
          <w:rFonts w:asciiTheme="minorHAnsi" w:eastAsiaTheme="minorHAnsi" w:hAnsiTheme="minorHAnsi" w:cstheme="minorBidi"/>
          <w:lang w:eastAsia="en-US"/>
        </w:rPr>
        <w:t>Cuaderno del participante.</w:t>
      </w:r>
    </w:p>
    <w:p w:rsidR="009619EB" w:rsidRPr="00D66464" w:rsidRDefault="009619EB" w:rsidP="00DA3BFE">
      <w:pPr>
        <w:pStyle w:val="Prrafodelista"/>
        <w:numPr>
          <w:ilvl w:val="0"/>
          <w:numId w:val="42"/>
        </w:numPr>
        <w:spacing w:after="0" w:line="240" w:lineRule="auto"/>
        <w:ind w:left="1418"/>
        <w:contextualSpacing w:val="0"/>
        <w:rPr>
          <w:rFonts w:asciiTheme="minorHAnsi" w:eastAsiaTheme="minorHAnsi" w:hAnsiTheme="minorHAnsi" w:cstheme="minorBidi"/>
          <w:lang w:eastAsia="en-US"/>
        </w:rPr>
      </w:pPr>
      <w:r w:rsidRPr="00D66464">
        <w:rPr>
          <w:rFonts w:asciiTheme="minorHAnsi" w:eastAsiaTheme="minorHAnsi" w:hAnsiTheme="minorHAnsi" w:cstheme="minorBidi"/>
          <w:lang w:eastAsia="en-US"/>
        </w:rPr>
        <w:t>PC y proyector.</w:t>
      </w:r>
    </w:p>
    <w:p w:rsidR="009619EB" w:rsidRPr="00D66464" w:rsidRDefault="009619EB" w:rsidP="00DA3BFE">
      <w:pPr>
        <w:pStyle w:val="Prrafodelista"/>
        <w:numPr>
          <w:ilvl w:val="0"/>
          <w:numId w:val="42"/>
        </w:numPr>
        <w:spacing w:after="0" w:line="240" w:lineRule="auto"/>
        <w:ind w:left="1418"/>
        <w:contextualSpacing w:val="0"/>
        <w:rPr>
          <w:rFonts w:asciiTheme="minorHAnsi" w:eastAsiaTheme="minorHAnsi" w:hAnsiTheme="minorHAnsi" w:cstheme="minorBidi"/>
          <w:lang w:eastAsia="en-US"/>
        </w:rPr>
      </w:pPr>
      <w:r w:rsidRPr="00D66464">
        <w:rPr>
          <w:rFonts w:asciiTheme="minorHAnsi" w:eastAsiaTheme="minorHAnsi" w:hAnsiTheme="minorHAnsi" w:cstheme="minorBidi"/>
          <w:lang w:eastAsia="en-US"/>
        </w:rPr>
        <w:t>Acceso a Internet.</w:t>
      </w:r>
    </w:p>
    <w:p w:rsidR="009619EB" w:rsidRDefault="009619EB" w:rsidP="00DA3BFE">
      <w:pPr>
        <w:pStyle w:val="Prrafodelista"/>
        <w:numPr>
          <w:ilvl w:val="0"/>
          <w:numId w:val="42"/>
        </w:numPr>
        <w:spacing w:after="0" w:line="240" w:lineRule="auto"/>
        <w:ind w:left="1418"/>
        <w:contextualSpacing w:val="0"/>
        <w:rPr>
          <w:rFonts w:asciiTheme="minorHAnsi" w:eastAsiaTheme="minorHAnsi" w:hAnsiTheme="minorHAnsi" w:cstheme="minorBidi"/>
          <w:lang w:eastAsia="en-US"/>
        </w:rPr>
      </w:pPr>
      <w:r w:rsidRPr="00D66464">
        <w:rPr>
          <w:rFonts w:asciiTheme="minorHAnsi" w:eastAsiaTheme="minorHAnsi" w:hAnsiTheme="minorHAnsi" w:cstheme="minorBidi"/>
          <w:lang w:eastAsia="en-US"/>
        </w:rPr>
        <w:t>Literatura</w:t>
      </w:r>
      <w:r>
        <w:rPr>
          <w:rFonts w:asciiTheme="minorHAnsi" w:eastAsiaTheme="minorHAnsi" w:hAnsiTheme="minorHAnsi" w:cstheme="minorBidi"/>
          <w:lang w:eastAsia="en-US"/>
        </w:rPr>
        <w:t xml:space="preserve"> </w:t>
      </w:r>
      <w:r w:rsidRPr="00D66464">
        <w:rPr>
          <w:rFonts w:asciiTheme="minorHAnsi" w:eastAsiaTheme="minorHAnsi" w:hAnsiTheme="minorHAnsi" w:cstheme="minorBidi"/>
          <w:lang w:eastAsia="en-US"/>
        </w:rPr>
        <w:t>impresa</w:t>
      </w:r>
      <w:r>
        <w:rPr>
          <w:rFonts w:asciiTheme="minorHAnsi" w:eastAsiaTheme="minorHAnsi" w:hAnsiTheme="minorHAnsi" w:cstheme="minorBidi"/>
          <w:lang w:eastAsia="en-US"/>
        </w:rPr>
        <w:t xml:space="preserve"> </w:t>
      </w:r>
      <w:r w:rsidRPr="00D66464">
        <w:rPr>
          <w:rFonts w:asciiTheme="minorHAnsi" w:eastAsiaTheme="minorHAnsi" w:hAnsiTheme="minorHAnsi" w:cstheme="minorBidi"/>
          <w:lang w:eastAsia="en-US"/>
        </w:rPr>
        <w:t>en Libros</w:t>
      </w:r>
      <w:r>
        <w:rPr>
          <w:rFonts w:asciiTheme="minorHAnsi" w:eastAsiaTheme="minorHAnsi" w:hAnsiTheme="minorHAnsi" w:cstheme="minorBidi"/>
          <w:lang w:eastAsia="en-US"/>
        </w:rPr>
        <w:t xml:space="preserve"> </w:t>
      </w:r>
      <w:r w:rsidRPr="00D66464">
        <w:rPr>
          <w:rFonts w:asciiTheme="minorHAnsi" w:eastAsiaTheme="minorHAnsi" w:hAnsiTheme="minorHAnsi" w:cstheme="minorBidi"/>
          <w:lang w:eastAsia="en-US"/>
        </w:rPr>
        <w:t>de</w:t>
      </w:r>
      <w:r>
        <w:rPr>
          <w:rFonts w:asciiTheme="minorHAnsi" w:eastAsiaTheme="minorHAnsi" w:hAnsiTheme="minorHAnsi" w:cstheme="minorBidi"/>
          <w:lang w:eastAsia="en-US"/>
        </w:rPr>
        <w:t xml:space="preserve"> </w:t>
      </w:r>
      <w:r w:rsidRPr="00D66464">
        <w:rPr>
          <w:rFonts w:asciiTheme="minorHAnsi" w:eastAsiaTheme="minorHAnsi" w:hAnsiTheme="minorHAnsi" w:cstheme="minorBidi"/>
          <w:lang w:eastAsia="en-US"/>
        </w:rPr>
        <w:t>Leyes, Decretos Supremos</w:t>
      </w:r>
      <w:r>
        <w:rPr>
          <w:rFonts w:asciiTheme="minorHAnsi" w:eastAsiaTheme="minorHAnsi" w:hAnsiTheme="minorHAnsi" w:cstheme="minorBidi"/>
          <w:lang w:eastAsia="en-US"/>
        </w:rPr>
        <w:t xml:space="preserve"> </w:t>
      </w:r>
      <w:r w:rsidRPr="00D66464">
        <w:rPr>
          <w:rFonts w:asciiTheme="minorHAnsi" w:eastAsiaTheme="minorHAnsi" w:hAnsiTheme="minorHAnsi" w:cstheme="minorBidi"/>
          <w:lang w:eastAsia="en-US"/>
        </w:rPr>
        <w:t>y Reglamentos.</w:t>
      </w:r>
    </w:p>
    <w:p w:rsidR="009619EB" w:rsidRDefault="009619EB" w:rsidP="009619EB">
      <w:pPr>
        <w:spacing w:after="0" w:line="240" w:lineRule="auto"/>
        <w:rPr>
          <w:rFonts w:asciiTheme="minorHAnsi" w:eastAsiaTheme="minorHAnsi" w:hAnsiTheme="minorHAnsi" w:cstheme="minorBidi"/>
          <w:lang w:eastAsia="en-US"/>
        </w:rPr>
      </w:pPr>
    </w:p>
    <w:p w:rsidR="009619EB" w:rsidRDefault="009619EB" w:rsidP="009619EB">
      <w:pPr>
        <w:spacing w:after="0" w:line="240" w:lineRule="auto"/>
        <w:rPr>
          <w:rFonts w:asciiTheme="minorHAnsi" w:eastAsiaTheme="minorHAnsi" w:hAnsiTheme="minorHAnsi" w:cstheme="minorBidi"/>
          <w:lang w:eastAsia="en-US"/>
        </w:rPr>
      </w:pPr>
    </w:p>
    <w:p w:rsidR="009619EB" w:rsidRDefault="009619EB" w:rsidP="009619EB">
      <w:pPr>
        <w:spacing w:after="0" w:line="240" w:lineRule="auto"/>
        <w:rPr>
          <w:rFonts w:asciiTheme="minorHAnsi" w:eastAsiaTheme="minorHAnsi" w:hAnsiTheme="minorHAnsi" w:cstheme="minorBidi"/>
          <w:lang w:eastAsia="en-US"/>
        </w:rPr>
      </w:pPr>
    </w:p>
    <w:p w:rsidR="009619EB" w:rsidRDefault="009619EB" w:rsidP="009619EB">
      <w:pPr>
        <w:spacing w:after="0" w:line="240" w:lineRule="auto"/>
        <w:rPr>
          <w:rFonts w:asciiTheme="minorHAnsi" w:eastAsiaTheme="minorHAnsi" w:hAnsiTheme="minorHAnsi" w:cstheme="minorBidi"/>
          <w:lang w:eastAsia="en-US"/>
        </w:rPr>
      </w:pPr>
    </w:p>
    <w:p w:rsidR="009619EB" w:rsidRDefault="009619EB" w:rsidP="009619EB">
      <w:pPr>
        <w:spacing w:after="0" w:line="240" w:lineRule="auto"/>
        <w:rPr>
          <w:rFonts w:asciiTheme="minorHAnsi" w:eastAsiaTheme="minorHAnsi" w:hAnsiTheme="minorHAnsi" w:cstheme="minorBidi"/>
          <w:lang w:eastAsia="en-US"/>
        </w:rPr>
      </w:pPr>
    </w:p>
    <w:p w:rsidR="009619EB" w:rsidRPr="009619EB" w:rsidRDefault="009619EB" w:rsidP="009619EB">
      <w:pPr>
        <w:spacing w:after="0" w:line="240" w:lineRule="auto"/>
        <w:rPr>
          <w:rFonts w:asciiTheme="minorHAnsi" w:eastAsiaTheme="minorHAnsi" w:hAnsiTheme="minorHAnsi" w:cstheme="minorBidi"/>
          <w:lang w:eastAsia="en-US"/>
        </w:rPr>
      </w:pPr>
      <w:r w:rsidRPr="009619EB">
        <w:rPr>
          <w:rFonts w:asciiTheme="minorHAnsi" w:eastAsiaTheme="minorHAnsi" w:hAnsiTheme="minorHAnsi" w:cstheme="minorBidi"/>
          <w:lang w:eastAsia="en-US"/>
        </w:rPr>
        <w:t xml:space="preserve"> </w:t>
      </w:r>
    </w:p>
    <w:p w:rsidR="009619EB" w:rsidRPr="00866AC5" w:rsidRDefault="009619EB" w:rsidP="009619EB">
      <w:pPr>
        <w:spacing w:after="0" w:line="240" w:lineRule="auto"/>
        <w:ind w:left="1418"/>
        <w:rPr>
          <w:rFonts w:asciiTheme="minorHAnsi" w:eastAsiaTheme="minorHAnsi" w:hAnsiTheme="minorHAnsi" w:cstheme="minorBidi"/>
          <w:lang w:eastAsia="en-US"/>
        </w:rPr>
      </w:pPr>
    </w:p>
    <w:p w:rsidR="009619EB" w:rsidRPr="00D66464" w:rsidRDefault="009619EB" w:rsidP="009619EB">
      <w:pPr>
        <w:spacing w:after="160"/>
        <w:rPr>
          <w:rFonts w:ascii="Arial" w:eastAsiaTheme="minorHAnsi" w:hAnsi="Arial" w:cstheme="minorBidi"/>
          <w:b/>
          <w:noProof/>
          <w:color w:val="000000" w:themeColor="text1"/>
          <w:lang w:eastAsia="es-CL"/>
        </w:rPr>
      </w:pPr>
    </w:p>
    <w:p w:rsidR="009619EB" w:rsidRPr="00866AC5" w:rsidRDefault="009619EB" w:rsidP="009619EB">
      <w:pPr>
        <w:tabs>
          <w:tab w:val="left" w:pos="1260"/>
        </w:tabs>
        <w:spacing w:after="120" w:line="259" w:lineRule="auto"/>
        <w:rPr>
          <w:rFonts w:ascii="Arial" w:eastAsiaTheme="minorHAnsi" w:hAnsi="Arial" w:cstheme="minorBidi"/>
          <w:lang w:eastAsia="en-US"/>
        </w:rPr>
      </w:pPr>
      <w:r w:rsidRPr="00600D4C">
        <w:rPr>
          <w:rFonts w:asciiTheme="minorHAnsi" w:hAnsiTheme="minorHAnsi" w:cstheme="minorHAnsi"/>
          <w:noProof/>
          <w:lang w:val="en-US" w:eastAsia="en-US"/>
        </w:rPr>
        <w:lastRenderedPageBreak/>
        <w:drawing>
          <wp:anchor distT="0" distB="0" distL="114300" distR="114300" simplePos="0" relativeHeight="251665408" behindDoc="1" locked="0" layoutInCell="1" allowOverlap="1" wp14:anchorId="1AD7E2DD" wp14:editId="6726F593">
            <wp:simplePos x="0" y="0"/>
            <wp:positionH relativeFrom="margin">
              <wp:posOffset>-778510</wp:posOffset>
            </wp:positionH>
            <wp:positionV relativeFrom="paragraph">
              <wp:posOffset>-108945</wp:posOffset>
            </wp:positionV>
            <wp:extent cx="7128847" cy="87249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7128847" cy="8724900"/>
                    </a:xfrm>
                    <a:prstGeom prst="rect">
                      <a:avLst/>
                    </a:prstGeom>
                  </pic:spPr>
                </pic:pic>
              </a:graphicData>
            </a:graphic>
            <wp14:sizeRelH relativeFrom="page">
              <wp14:pctWidth>0</wp14:pctWidth>
            </wp14:sizeRelH>
            <wp14:sizeRelV relativeFrom="page">
              <wp14:pctHeight>0</wp14:pctHeight>
            </wp14:sizeRelV>
          </wp:anchor>
        </w:drawing>
      </w:r>
    </w:p>
    <w:p w:rsidR="009619EB" w:rsidRPr="00D70D92" w:rsidRDefault="009619EB" w:rsidP="00DA3BFE">
      <w:pPr>
        <w:numPr>
          <w:ilvl w:val="0"/>
          <w:numId w:val="28"/>
        </w:numPr>
        <w:tabs>
          <w:tab w:val="left" w:pos="709"/>
          <w:tab w:val="left" w:pos="851"/>
        </w:tabs>
        <w:spacing w:after="120" w:line="259" w:lineRule="auto"/>
        <w:contextualSpacing/>
        <w:jc w:val="both"/>
        <w:rPr>
          <w:rFonts w:asciiTheme="minorHAnsi" w:eastAsiaTheme="minorHAnsi" w:hAnsiTheme="minorHAnsi" w:cstheme="minorHAnsi"/>
          <w:b/>
          <w:color w:val="4BACC6" w:themeColor="accent5"/>
          <w:lang w:eastAsia="en-US"/>
        </w:rPr>
      </w:pPr>
      <w:r w:rsidRPr="008E4EBF">
        <w:rPr>
          <w:rFonts w:asciiTheme="minorHAnsi" w:eastAsiaTheme="minorHAnsi" w:hAnsiTheme="minorHAnsi" w:cstheme="minorHAnsi"/>
          <w:b/>
          <w:lang w:eastAsia="en-US"/>
        </w:rPr>
        <w:t>Descripción de la Actividad</w:t>
      </w:r>
      <w:r w:rsidRPr="00A77C05">
        <w:rPr>
          <w:rFonts w:asciiTheme="minorHAnsi" w:eastAsiaTheme="minorHAnsi" w:hAnsiTheme="minorHAnsi" w:cstheme="minorHAnsi"/>
          <w:b/>
          <w:lang w:eastAsia="en-US"/>
        </w:rPr>
        <w:t xml:space="preserve">: </w:t>
      </w:r>
      <w:r>
        <w:rPr>
          <w:rFonts w:asciiTheme="minorHAnsi" w:eastAsiaTheme="minorHAnsi" w:hAnsiTheme="minorHAnsi" w:cstheme="minorHAnsi"/>
          <w:lang w:eastAsia="en-US"/>
        </w:rPr>
        <w:t>E</w:t>
      </w:r>
      <w:r w:rsidRPr="00D66464">
        <w:rPr>
          <w:rFonts w:asciiTheme="minorHAnsi" w:eastAsiaTheme="minorHAnsi" w:hAnsiTheme="minorHAnsi" w:cstheme="minorHAnsi"/>
          <w:lang w:eastAsia="en-US"/>
        </w:rPr>
        <w:t>n esta actividad</w:t>
      </w:r>
      <w:r>
        <w:rPr>
          <w:rFonts w:asciiTheme="minorHAnsi" w:eastAsiaTheme="minorHAnsi" w:hAnsiTheme="minorHAnsi" w:cstheme="minorHAnsi"/>
          <w:lang w:eastAsia="en-US"/>
        </w:rPr>
        <w:t xml:space="preserve"> </w:t>
      </w:r>
      <w:r w:rsidRPr="00D66464">
        <w:rPr>
          <w:rFonts w:asciiTheme="minorHAnsi" w:eastAsiaTheme="minorHAnsi" w:hAnsiTheme="minorHAnsi" w:cstheme="minorHAnsi"/>
          <w:lang w:eastAsia="en-US"/>
        </w:rPr>
        <w:t>se analizarán</w:t>
      </w:r>
      <w:r>
        <w:rPr>
          <w:rFonts w:asciiTheme="minorHAnsi" w:eastAsiaTheme="minorHAnsi" w:hAnsiTheme="minorHAnsi" w:cstheme="minorHAnsi"/>
          <w:lang w:eastAsia="en-US"/>
        </w:rPr>
        <w:t xml:space="preserve"> </w:t>
      </w:r>
      <w:r w:rsidRPr="00D66464">
        <w:rPr>
          <w:rFonts w:asciiTheme="minorHAnsi" w:eastAsiaTheme="minorHAnsi" w:hAnsiTheme="minorHAnsi" w:cstheme="minorHAnsi"/>
          <w:lang w:eastAsia="en-US"/>
        </w:rPr>
        <w:t>los artículos</w:t>
      </w:r>
      <w:r>
        <w:rPr>
          <w:rFonts w:asciiTheme="minorHAnsi" w:eastAsiaTheme="minorHAnsi" w:hAnsiTheme="minorHAnsi" w:cstheme="minorHAnsi"/>
          <w:lang w:eastAsia="en-US"/>
        </w:rPr>
        <w:t xml:space="preserve"> </w:t>
      </w:r>
      <w:r w:rsidRPr="00D66464">
        <w:rPr>
          <w:rFonts w:asciiTheme="minorHAnsi" w:eastAsiaTheme="minorHAnsi" w:hAnsiTheme="minorHAnsi" w:cstheme="minorHAnsi"/>
          <w:lang w:eastAsia="en-US"/>
        </w:rPr>
        <w:t>que rigen el funcionamiento de los yacimientos mineros</w:t>
      </w:r>
      <w:r>
        <w:rPr>
          <w:rFonts w:asciiTheme="minorHAnsi" w:eastAsiaTheme="minorHAnsi" w:hAnsiTheme="minorHAnsi" w:cstheme="minorHAnsi"/>
          <w:lang w:eastAsia="en-US"/>
        </w:rPr>
        <w:t xml:space="preserve"> </w:t>
      </w:r>
      <w:r w:rsidRPr="00D66464">
        <w:rPr>
          <w:rFonts w:asciiTheme="minorHAnsi" w:eastAsiaTheme="minorHAnsi" w:hAnsiTheme="minorHAnsi" w:cstheme="minorHAnsi"/>
          <w:lang w:eastAsia="en-US"/>
        </w:rPr>
        <w:t>demostrando y comparando su aplicabilidad</w:t>
      </w:r>
      <w:r>
        <w:rPr>
          <w:rFonts w:asciiTheme="minorHAnsi" w:eastAsiaTheme="minorHAnsi" w:hAnsiTheme="minorHAnsi" w:cstheme="minorHAnsi"/>
          <w:lang w:eastAsia="en-US"/>
        </w:rPr>
        <w:t xml:space="preserve"> </w:t>
      </w:r>
      <w:r w:rsidRPr="00D66464">
        <w:rPr>
          <w:rFonts w:asciiTheme="minorHAnsi" w:eastAsiaTheme="minorHAnsi" w:hAnsiTheme="minorHAnsi" w:cstheme="minorHAnsi"/>
          <w:lang w:eastAsia="en-US"/>
        </w:rPr>
        <w:t>con reglas establecidas en algún yacimiento de referencia.</w:t>
      </w:r>
      <w:r w:rsidRPr="00D66464">
        <w:rPr>
          <w:rFonts w:asciiTheme="minorHAnsi" w:eastAsiaTheme="minorHAnsi" w:hAnsiTheme="minorHAnsi" w:cstheme="minorHAnsi"/>
          <w:b/>
          <w:lang w:eastAsia="en-US"/>
        </w:rPr>
        <w:t xml:space="preserve"> </w:t>
      </w:r>
    </w:p>
    <w:p w:rsidR="009619EB" w:rsidRPr="00D70D92" w:rsidRDefault="009619EB" w:rsidP="009619EB">
      <w:pPr>
        <w:tabs>
          <w:tab w:val="left" w:pos="709"/>
          <w:tab w:val="left" w:pos="851"/>
        </w:tabs>
        <w:spacing w:after="120" w:line="259" w:lineRule="auto"/>
        <w:ind w:left="720"/>
        <w:contextualSpacing/>
        <w:rPr>
          <w:rFonts w:asciiTheme="minorHAnsi" w:eastAsiaTheme="minorHAnsi" w:hAnsiTheme="minorHAnsi" w:cstheme="minorHAnsi"/>
          <w:b/>
          <w:color w:val="4BACC6" w:themeColor="accent5"/>
          <w:lang w:eastAsia="en-US"/>
        </w:rPr>
      </w:pPr>
    </w:p>
    <w:tbl>
      <w:tblPr>
        <w:tblStyle w:val="Sombreadomedio1-nfasis31"/>
        <w:tblW w:w="4092" w:type="pct"/>
        <w:tblInd w:w="983" w:type="dxa"/>
        <w:tblBorders>
          <w:insideV w:val="single" w:sz="8" w:space="0" w:color="B3CC82"/>
        </w:tblBorders>
        <w:tblLook w:val="04A0" w:firstRow="1" w:lastRow="0" w:firstColumn="1" w:lastColumn="0" w:noHBand="0" w:noVBand="1"/>
      </w:tblPr>
      <w:tblGrid>
        <w:gridCol w:w="1473"/>
        <w:gridCol w:w="5582"/>
      </w:tblGrid>
      <w:tr w:rsidR="009619EB" w:rsidRPr="00D70D92" w:rsidTr="00911983">
        <w:trPr>
          <w:cnfStyle w:val="100000000000" w:firstRow="1" w:lastRow="0" w:firstColumn="0" w:lastColumn="0" w:oddVBand="0" w:evenVBand="0" w:oddHBand="0"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964" w:type="pct"/>
          </w:tcPr>
          <w:p w:rsidR="009619EB" w:rsidRPr="00D70D92" w:rsidRDefault="009619EB" w:rsidP="00911983">
            <w:pPr>
              <w:tabs>
                <w:tab w:val="left" w:pos="426"/>
                <w:tab w:val="right" w:pos="1775"/>
              </w:tabs>
              <w:spacing w:after="0" w:line="240" w:lineRule="auto"/>
              <w:contextualSpacing/>
              <w:rPr>
                <w:rFonts w:asciiTheme="minorHAnsi" w:eastAsiaTheme="minorHAnsi" w:hAnsiTheme="minorHAnsi" w:cstheme="minorHAnsi"/>
                <w:color w:val="auto"/>
                <w:lang w:val="es-MX" w:eastAsia="en-US"/>
              </w:rPr>
            </w:pPr>
            <w:r w:rsidRPr="00D70D92">
              <w:rPr>
                <w:rFonts w:asciiTheme="minorHAnsi" w:eastAsiaTheme="minorHAnsi" w:hAnsiTheme="minorHAnsi" w:cstheme="minorHAnsi"/>
                <w:color w:val="auto"/>
                <w:lang w:val="es-MX" w:eastAsia="en-US"/>
              </w:rPr>
              <w:t>Etapa</w:t>
            </w:r>
            <w:r w:rsidRPr="00D70D92">
              <w:rPr>
                <w:rFonts w:asciiTheme="minorHAnsi" w:hAnsiTheme="minorHAnsi" w:cstheme="minorHAnsi"/>
                <w:color w:val="auto"/>
                <w:lang w:eastAsia="en-US"/>
              </w:rPr>
              <w:tab/>
            </w:r>
          </w:p>
        </w:tc>
        <w:tc>
          <w:tcPr>
            <w:tcW w:w="4036" w:type="pct"/>
          </w:tcPr>
          <w:p w:rsidR="009619EB" w:rsidRPr="00D70D92" w:rsidRDefault="009619EB" w:rsidP="00911983">
            <w:pPr>
              <w:tabs>
                <w:tab w:val="left" w:pos="426"/>
                <w:tab w:val="left" w:pos="840"/>
                <w:tab w:val="left" w:pos="1740"/>
                <w:tab w:val="center" w:pos="3214"/>
              </w:tabs>
              <w:spacing w:after="0" w:line="240" w:lineRule="auto"/>
              <w:contextualSpacing/>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color w:val="auto"/>
                <w:lang w:val="es-MX" w:eastAsia="en-US"/>
              </w:rPr>
            </w:pPr>
            <w:r w:rsidRPr="00D70D92">
              <w:rPr>
                <w:rFonts w:asciiTheme="minorHAnsi" w:hAnsiTheme="minorHAnsi" w:cstheme="minorHAnsi"/>
                <w:color w:val="auto"/>
                <w:lang w:eastAsia="en-US"/>
              </w:rPr>
              <w:tab/>
            </w:r>
            <w:r w:rsidRPr="00D70D92">
              <w:rPr>
                <w:rFonts w:asciiTheme="minorHAnsi" w:hAnsiTheme="minorHAnsi" w:cstheme="minorHAnsi"/>
                <w:color w:val="auto"/>
                <w:lang w:eastAsia="en-US"/>
              </w:rPr>
              <w:tab/>
            </w:r>
            <w:r w:rsidRPr="00D70D92">
              <w:rPr>
                <w:rFonts w:asciiTheme="minorHAnsi" w:hAnsiTheme="minorHAnsi" w:cstheme="minorHAnsi"/>
                <w:color w:val="auto"/>
                <w:lang w:eastAsia="en-US"/>
              </w:rPr>
              <w:tab/>
            </w:r>
            <w:r w:rsidRPr="00D70D92">
              <w:rPr>
                <w:rFonts w:asciiTheme="minorHAnsi" w:hAnsiTheme="minorHAnsi" w:cstheme="minorHAnsi"/>
                <w:color w:val="auto"/>
                <w:lang w:eastAsia="en-US"/>
              </w:rPr>
              <w:tab/>
            </w:r>
            <w:r w:rsidRPr="00D70D92">
              <w:rPr>
                <w:rFonts w:asciiTheme="minorHAnsi" w:eastAsiaTheme="minorHAnsi" w:hAnsiTheme="minorHAnsi" w:cstheme="minorHAnsi"/>
                <w:color w:val="auto"/>
                <w:lang w:val="es-MX" w:eastAsia="en-US"/>
              </w:rPr>
              <w:t>Especificaciones</w:t>
            </w:r>
          </w:p>
        </w:tc>
      </w:tr>
      <w:tr w:rsidR="009619EB" w:rsidRPr="00D70D92"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Pr>
          <w:p w:rsidR="009619EB" w:rsidRPr="00D70D92" w:rsidRDefault="009619EB" w:rsidP="00911983">
            <w:pPr>
              <w:tabs>
                <w:tab w:val="left" w:pos="426"/>
              </w:tabs>
              <w:spacing w:after="0" w:line="240" w:lineRule="auto"/>
              <w:contextualSpacing/>
              <w:rPr>
                <w:rFonts w:asciiTheme="minorHAnsi" w:eastAsiaTheme="minorHAnsi" w:hAnsiTheme="minorHAnsi" w:cstheme="minorHAnsi"/>
                <w:b w:val="0"/>
                <w:color w:val="4BACC6" w:themeColor="accent5"/>
                <w:lang w:val="es-MX" w:eastAsia="en-US"/>
              </w:rPr>
            </w:pPr>
            <w:r w:rsidRPr="00D70D92">
              <w:rPr>
                <w:rFonts w:asciiTheme="minorHAnsi" w:eastAsiaTheme="minorHAnsi" w:hAnsiTheme="minorHAnsi" w:cstheme="minorHAnsi"/>
                <w:b w:val="0"/>
                <w:lang w:val="es-MX" w:eastAsia="en-US"/>
              </w:rPr>
              <w:t>Inicio</w:t>
            </w:r>
          </w:p>
        </w:tc>
        <w:tc>
          <w:tcPr>
            <w:tcW w:w="4036" w:type="pct"/>
          </w:tcPr>
          <w:p w:rsidR="009619EB" w:rsidRPr="00D66464" w:rsidRDefault="009619EB" w:rsidP="00911983">
            <w:pPr>
              <w:tabs>
                <w:tab w:val="left" w:pos="426"/>
              </w:tabs>
              <w:spacing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Se inicia la actividad</w:t>
            </w:r>
            <w:r>
              <w:rPr>
                <w:rFonts w:asciiTheme="minorHAnsi" w:eastAsiaTheme="minorHAnsi" w:hAnsiTheme="minorHAnsi" w:cstheme="minorHAnsi"/>
                <w:lang w:val="es-MX" w:eastAsia="en-US"/>
              </w:rPr>
              <w:t xml:space="preserve"> </w:t>
            </w:r>
            <w:r w:rsidRPr="00D66464">
              <w:rPr>
                <w:rFonts w:asciiTheme="minorHAnsi" w:eastAsiaTheme="minorHAnsi" w:hAnsiTheme="minorHAnsi" w:cstheme="minorHAnsi"/>
                <w:lang w:val="es-MX" w:eastAsia="en-US"/>
              </w:rPr>
              <w:t>por identificar y explicar como se ha construido el Decreto Supremo</w:t>
            </w:r>
            <w:r>
              <w:rPr>
                <w:rFonts w:asciiTheme="minorHAnsi" w:eastAsiaTheme="minorHAnsi" w:hAnsiTheme="minorHAnsi" w:cstheme="minorHAnsi"/>
                <w:lang w:val="es-MX" w:eastAsia="en-US"/>
              </w:rPr>
              <w:t xml:space="preserve"> </w:t>
            </w:r>
            <w:r w:rsidRPr="00D66464">
              <w:rPr>
                <w:rFonts w:asciiTheme="minorHAnsi" w:eastAsiaTheme="minorHAnsi" w:hAnsiTheme="minorHAnsi" w:cstheme="minorHAnsi"/>
                <w:lang w:val="es-MX" w:eastAsia="en-US"/>
              </w:rPr>
              <w:t>y como se ha reactualizado</w:t>
            </w:r>
            <w:r>
              <w:rPr>
                <w:rFonts w:asciiTheme="minorHAnsi" w:eastAsiaTheme="minorHAnsi" w:hAnsiTheme="minorHAnsi" w:cstheme="minorHAnsi"/>
                <w:lang w:val="es-MX" w:eastAsia="en-US"/>
              </w:rPr>
              <w:t xml:space="preserve"> </w:t>
            </w:r>
            <w:r w:rsidRPr="00D66464">
              <w:rPr>
                <w:rFonts w:asciiTheme="minorHAnsi" w:eastAsiaTheme="minorHAnsi" w:hAnsiTheme="minorHAnsi" w:cstheme="minorHAnsi"/>
                <w:lang w:val="es-MX" w:eastAsia="en-US"/>
              </w:rPr>
              <w:t>acorde a las nuevas técnicas de explotación y maquinarias insertas en los procesos mineros subterráneos.</w:t>
            </w:r>
          </w:p>
        </w:tc>
      </w:tr>
      <w:tr w:rsidR="009619EB" w:rsidRPr="00D66464" w:rsidTr="0091198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D66464"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D66464">
              <w:rPr>
                <w:rFonts w:asciiTheme="minorHAnsi" w:eastAsiaTheme="minorHAnsi" w:hAnsiTheme="minorHAnsi" w:cstheme="minorHAnsi"/>
                <w:b w:val="0"/>
                <w:lang w:val="es-MX" w:eastAsia="en-US"/>
              </w:rPr>
              <w:t>Desarrollo de la actividad</w:t>
            </w:r>
          </w:p>
        </w:tc>
        <w:tc>
          <w:tcPr>
            <w:tcW w:w="4036" w:type="pct"/>
            <w:tcBorders>
              <w:left w:val="none" w:sz="0" w:space="0" w:color="auto"/>
            </w:tcBorders>
          </w:tcPr>
          <w:p w:rsidR="009619EB" w:rsidRPr="00D66464"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Pr>
                <w:rFonts w:cs="Calibri"/>
              </w:rPr>
              <w:t>Los participantes</w:t>
            </w:r>
            <w:r w:rsidRPr="00D66464">
              <w:rPr>
                <w:rFonts w:cs="Calibri"/>
              </w:rPr>
              <w:t xml:space="preserve"> debe</w:t>
            </w:r>
            <w:r>
              <w:rPr>
                <w:rFonts w:cs="Calibri"/>
              </w:rPr>
              <w:t>n</w:t>
            </w:r>
            <w:r w:rsidRPr="00D66464">
              <w:rPr>
                <w:rFonts w:cs="Calibri"/>
              </w:rPr>
              <w:t xml:space="preserve"> seguir las siguientes indicaciones para el desarrollo de la actividad: </w:t>
            </w:r>
          </w:p>
          <w:p w:rsidR="009619EB" w:rsidRPr="00D66464" w:rsidRDefault="009619EB" w:rsidP="00DA3BFE">
            <w:pPr>
              <w:pStyle w:val="Prrafodelista"/>
              <w:numPr>
                <w:ilvl w:val="0"/>
                <w:numId w:val="33"/>
              </w:numPr>
              <w:spacing w:before="100" w:beforeAutospacing="1"/>
              <w:ind w:left="785"/>
              <w:contextualSpacing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D66464">
              <w:rPr>
                <w:rFonts w:asciiTheme="minorHAnsi" w:hAnsiTheme="minorHAnsi" w:cstheme="minorHAnsi"/>
              </w:rPr>
              <w:t>El instructor demuestra</w:t>
            </w:r>
            <w:r>
              <w:rPr>
                <w:rFonts w:asciiTheme="minorHAnsi" w:hAnsiTheme="minorHAnsi" w:cstheme="minorHAnsi"/>
              </w:rPr>
              <w:t xml:space="preserve"> </w:t>
            </w:r>
            <w:r w:rsidRPr="00D66464">
              <w:rPr>
                <w:rFonts w:asciiTheme="minorHAnsi" w:hAnsiTheme="minorHAnsi" w:cstheme="minorHAnsi"/>
              </w:rPr>
              <w:t>a través de sistema WEP como accesar a las leyes</w:t>
            </w:r>
            <w:r>
              <w:rPr>
                <w:rFonts w:asciiTheme="minorHAnsi" w:hAnsiTheme="minorHAnsi" w:cstheme="minorHAnsi"/>
              </w:rPr>
              <w:t xml:space="preserve"> </w:t>
            </w:r>
            <w:r w:rsidRPr="00D66464">
              <w:rPr>
                <w:rFonts w:asciiTheme="minorHAnsi" w:hAnsiTheme="minorHAnsi" w:cstheme="minorHAnsi"/>
              </w:rPr>
              <w:t>y decretos</w:t>
            </w:r>
            <w:r>
              <w:rPr>
                <w:rFonts w:asciiTheme="minorHAnsi" w:hAnsiTheme="minorHAnsi" w:cstheme="minorHAnsi"/>
              </w:rPr>
              <w:t xml:space="preserve"> </w:t>
            </w:r>
            <w:r w:rsidRPr="00D66464">
              <w:rPr>
                <w:rFonts w:asciiTheme="minorHAnsi" w:hAnsiTheme="minorHAnsi" w:cstheme="minorHAnsi"/>
              </w:rPr>
              <w:t>y</w:t>
            </w:r>
            <w:r>
              <w:rPr>
                <w:rFonts w:asciiTheme="minorHAnsi" w:hAnsiTheme="minorHAnsi" w:cstheme="minorHAnsi"/>
              </w:rPr>
              <w:t xml:space="preserve"> </w:t>
            </w:r>
            <w:r w:rsidRPr="00D66464">
              <w:rPr>
                <w:rFonts w:asciiTheme="minorHAnsi" w:hAnsiTheme="minorHAnsi" w:cstheme="minorHAnsi"/>
              </w:rPr>
              <w:t>si</w:t>
            </w:r>
            <w:r>
              <w:rPr>
                <w:rFonts w:asciiTheme="minorHAnsi" w:hAnsiTheme="minorHAnsi" w:cstheme="minorHAnsi"/>
              </w:rPr>
              <w:t xml:space="preserve"> </w:t>
            </w:r>
            <w:r w:rsidRPr="00D66464">
              <w:rPr>
                <w:rFonts w:asciiTheme="minorHAnsi" w:hAnsiTheme="minorHAnsi" w:cstheme="minorHAnsi"/>
              </w:rPr>
              <w:t>existe en el yacimiento oficina documental como llegar a la información.</w:t>
            </w:r>
          </w:p>
          <w:p w:rsidR="009619EB" w:rsidRPr="00D66464" w:rsidRDefault="009619EB" w:rsidP="00DA3BFE">
            <w:pPr>
              <w:pStyle w:val="Prrafodelista"/>
              <w:numPr>
                <w:ilvl w:val="0"/>
                <w:numId w:val="33"/>
              </w:numPr>
              <w:spacing w:before="100" w:beforeAutospacing="1"/>
              <w:ind w:left="785"/>
              <w:contextualSpacing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D66464">
              <w:rPr>
                <w:rFonts w:asciiTheme="minorHAnsi" w:hAnsiTheme="minorHAnsi" w:cstheme="minorHAnsi"/>
              </w:rPr>
              <w:t>Instructor hace una breve demostración y responde a las preguntas en caso de dudas .</w:t>
            </w:r>
            <w:r>
              <w:rPr>
                <w:rFonts w:asciiTheme="minorHAnsi" w:hAnsiTheme="minorHAnsi" w:cstheme="minorHAnsi"/>
              </w:rPr>
              <w:t xml:space="preserve">  </w:t>
            </w:r>
          </w:p>
          <w:p w:rsidR="009619EB" w:rsidRPr="00D66464" w:rsidRDefault="009619EB" w:rsidP="00DA3BFE">
            <w:pPr>
              <w:pStyle w:val="Prrafodelista"/>
              <w:numPr>
                <w:ilvl w:val="0"/>
                <w:numId w:val="33"/>
              </w:numPr>
              <w:spacing w:before="100" w:beforeAutospacing="1"/>
              <w:ind w:left="785"/>
              <w:contextualSpacing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D66464">
              <w:rPr>
                <w:rFonts w:asciiTheme="minorHAnsi" w:hAnsiTheme="minorHAnsi" w:cstheme="minorHAnsi"/>
              </w:rPr>
              <w:t>El instructor</w:t>
            </w:r>
            <w:r>
              <w:rPr>
                <w:rFonts w:asciiTheme="minorHAnsi" w:hAnsiTheme="minorHAnsi" w:cstheme="minorHAnsi"/>
              </w:rPr>
              <w:t xml:space="preserve"> </w:t>
            </w:r>
            <w:r w:rsidRPr="00D66464">
              <w:rPr>
                <w:rFonts w:asciiTheme="minorHAnsi" w:hAnsiTheme="minorHAnsi" w:cstheme="minorHAnsi"/>
              </w:rPr>
              <w:t>a través de presentaciones</w:t>
            </w:r>
            <w:r>
              <w:rPr>
                <w:rFonts w:asciiTheme="minorHAnsi" w:hAnsiTheme="minorHAnsi" w:cstheme="minorHAnsi"/>
              </w:rPr>
              <w:t xml:space="preserve"> </w:t>
            </w:r>
            <w:r w:rsidRPr="00D66464">
              <w:rPr>
                <w:rFonts w:asciiTheme="minorHAnsi" w:hAnsiTheme="minorHAnsi" w:cstheme="minorHAnsi"/>
              </w:rPr>
              <w:t>PPT,</w:t>
            </w:r>
            <w:r>
              <w:rPr>
                <w:rFonts w:asciiTheme="minorHAnsi" w:hAnsiTheme="minorHAnsi" w:cstheme="minorHAnsi"/>
              </w:rPr>
              <w:t xml:space="preserve"> </w:t>
            </w:r>
            <w:r w:rsidRPr="00D66464">
              <w:rPr>
                <w:rFonts w:asciiTheme="minorHAnsi" w:hAnsiTheme="minorHAnsi" w:cstheme="minorHAnsi"/>
              </w:rPr>
              <w:t>demuestra</w:t>
            </w:r>
            <w:r>
              <w:rPr>
                <w:rFonts w:asciiTheme="minorHAnsi" w:hAnsiTheme="minorHAnsi" w:cstheme="minorHAnsi"/>
              </w:rPr>
              <w:t xml:space="preserve"> </w:t>
            </w:r>
            <w:r w:rsidRPr="00D66464">
              <w:rPr>
                <w:rFonts w:asciiTheme="minorHAnsi" w:hAnsiTheme="minorHAnsi" w:cstheme="minorHAnsi"/>
              </w:rPr>
              <w:t>como se aplican estos artículos en la faena para que el trabajador entienda las reglas para operar en el proceso.</w:t>
            </w:r>
          </w:p>
          <w:p w:rsidR="009619EB" w:rsidRPr="00D66464" w:rsidRDefault="009619EB" w:rsidP="00DA3BFE">
            <w:pPr>
              <w:pStyle w:val="Prrafodelista"/>
              <w:numPr>
                <w:ilvl w:val="0"/>
                <w:numId w:val="33"/>
              </w:numPr>
              <w:spacing w:before="100" w:beforeAutospacing="1"/>
              <w:ind w:left="785"/>
              <w:contextualSpacing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D66464">
              <w:rPr>
                <w:rFonts w:asciiTheme="minorHAnsi" w:hAnsiTheme="minorHAnsi" w:cstheme="minorHAnsi"/>
              </w:rPr>
              <w:t>El Instructor registra</w:t>
            </w:r>
            <w:r>
              <w:rPr>
                <w:rFonts w:asciiTheme="minorHAnsi" w:hAnsiTheme="minorHAnsi" w:cstheme="minorHAnsi"/>
              </w:rPr>
              <w:t xml:space="preserve"> </w:t>
            </w:r>
            <w:r w:rsidRPr="00D66464">
              <w:rPr>
                <w:rFonts w:asciiTheme="minorHAnsi" w:hAnsiTheme="minorHAnsi" w:cstheme="minorHAnsi"/>
              </w:rPr>
              <w:t>en formatos de evaluaciones</w:t>
            </w:r>
            <w:r>
              <w:rPr>
                <w:rFonts w:asciiTheme="minorHAnsi" w:hAnsiTheme="minorHAnsi" w:cstheme="minorHAnsi"/>
              </w:rPr>
              <w:t xml:space="preserve"> </w:t>
            </w:r>
            <w:r w:rsidRPr="00D66464">
              <w:rPr>
                <w:rFonts w:asciiTheme="minorHAnsi" w:hAnsiTheme="minorHAnsi" w:cstheme="minorHAnsi"/>
              </w:rPr>
              <w:t>las respuestas</w:t>
            </w:r>
            <w:r>
              <w:rPr>
                <w:rFonts w:asciiTheme="minorHAnsi" w:hAnsiTheme="minorHAnsi" w:cstheme="minorHAnsi"/>
              </w:rPr>
              <w:t xml:space="preserve"> </w:t>
            </w:r>
            <w:r w:rsidRPr="00D66464">
              <w:rPr>
                <w:rFonts w:asciiTheme="minorHAnsi" w:hAnsiTheme="minorHAnsi" w:cstheme="minorHAnsi"/>
              </w:rPr>
              <w:t>a consultas realizadas por el en entendimiento de la aplicación de los artículos legales.</w:t>
            </w:r>
          </w:p>
          <w:p w:rsidR="009619EB" w:rsidRPr="00D66464" w:rsidRDefault="009619EB" w:rsidP="00DA3BFE">
            <w:pPr>
              <w:pStyle w:val="Prrafodelista"/>
              <w:numPr>
                <w:ilvl w:val="0"/>
                <w:numId w:val="33"/>
              </w:numPr>
              <w:spacing w:before="100" w:beforeAutospacing="1"/>
              <w:ind w:left="785"/>
              <w:contextualSpacing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D66464">
              <w:rPr>
                <w:rFonts w:asciiTheme="minorHAnsi" w:hAnsiTheme="minorHAnsi" w:cstheme="minorHAnsi"/>
              </w:rPr>
              <w:t>Analizan respuestas en clase permitiendo cerrar las brechas detectadas en respuestas inconclusas o mal respondidas.</w:t>
            </w:r>
          </w:p>
          <w:p w:rsidR="009619EB" w:rsidRPr="00D66464" w:rsidRDefault="009619EB" w:rsidP="00DA3BFE">
            <w:pPr>
              <w:pStyle w:val="Prrafodelista"/>
              <w:numPr>
                <w:ilvl w:val="0"/>
                <w:numId w:val="33"/>
              </w:numPr>
              <w:spacing w:before="100" w:beforeAutospacing="1"/>
              <w:ind w:left="785"/>
              <w:contextualSpacing w:val="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D66464">
              <w:rPr>
                <w:rFonts w:asciiTheme="minorHAnsi" w:hAnsiTheme="minorHAnsi" w:cstheme="minorHAnsi"/>
              </w:rPr>
              <w:t>Los participantes desarrollan la actividad, según pauta entregada por instructor, paso a paso , (de la letra</w:t>
            </w:r>
            <w:r>
              <w:rPr>
                <w:rFonts w:asciiTheme="minorHAnsi" w:hAnsiTheme="minorHAnsi" w:cstheme="minorHAnsi"/>
              </w:rPr>
              <w:t xml:space="preserve"> </w:t>
            </w:r>
            <w:r w:rsidRPr="00D66464">
              <w:rPr>
                <w:rFonts w:asciiTheme="minorHAnsi" w:hAnsiTheme="minorHAnsi" w:cstheme="minorHAnsi"/>
              </w:rPr>
              <w:t>a a la e)</w:t>
            </w:r>
            <w:r>
              <w:rPr>
                <w:rFonts w:asciiTheme="minorHAnsi" w:hAnsiTheme="minorHAnsi" w:cstheme="minorHAnsi"/>
              </w:rPr>
              <w:t xml:space="preserve"> </w:t>
            </w:r>
          </w:p>
          <w:p w:rsidR="009619EB" w:rsidRPr="00D66464" w:rsidRDefault="009619EB" w:rsidP="00DA3BFE">
            <w:pPr>
              <w:pStyle w:val="Prrafodelista"/>
              <w:numPr>
                <w:ilvl w:val="0"/>
                <w:numId w:val="33"/>
              </w:numPr>
              <w:tabs>
                <w:tab w:val="left" w:pos="426"/>
              </w:tabs>
              <w:spacing w:line="240" w:lineRule="auto"/>
              <w:ind w:left="785"/>
              <w:cnfStyle w:val="000000010000" w:firstRow="0" w:lastRow="0" w:firstColumn="0" w:lastColumn="0" w:oddVBand="0" w:evenVBand="0" w:oddHBand="0" w:evenHBand="1" w:firstRowFirstColumn="0" w:firstRowLastColumn="0" w:lastRowFirstColumn="0" w:lastRowLastColumn="0"/>
              <w:rPr>
                <w:rFonts w:cs="Calibri"/>
              </w:rPr>
            </w:pPr>
            <w:r w:rsidRPr="00D66464">
              <w:rPr>
                <w:rFonts w:cs="Calibri"/>
              </w:rPr>
              <w:t>Instructor monitorea avances y entrega feedback en caso de producirse desviaciones</w:t>
            </w:r>
            <w:r w:rsidRPr="00D66464">
              <w:rPr>
                <w:rFonts w:asciiTheme="minorHAnsi" w:hAnsiTheme="minorHAnsi" w:cstheme="minorHAnsi"/>
              </w:rPr>
              <w:t>.</w:t>
            </w:r>
          </w:p>
          <w:p w:rsidR="009619EB" w:rsidRPr="00D66464" w:rsidRDefault="009619EB" w:rsidP="00911983">
            <w:pPr>
              <w:pStyle w:val="Prrafodelista"/>
              <w:tabs>
                <w:tab w:val="left" w:pos="426"/>
              </w:tabs>
              <w:spacing w:line="240" w:lineRule="auto"/>
              <w:ind w:left="785"/>
              <w:cnfStyle w:val="000000010000" w:firstRow="0" w:lastRow="0" w:firstColumn="0" w:lastColumn="0" w:oddVBand="0" w:evenVBand="0" w:oddHBand="0" w:evenHBand="1" w:firstRowFirstColumn="0" w:firstRowLastColumn="0" w:lastRowFirstColumn="0" w:lastRowLastColumn="0"/>
              <w:rPr>
                <w:rFonts w:cs="Calibri"/>
              </w:rPr>
            </w:pPr>
          </w:p>
          <w:p w:rsidR="009619EB" w:rsidRPr="00D66464" w:rsidRDefault="009619EB" w:rsidP="00DA3BFE">
            <w:pPr>
              <w:pStyle w:val="Prrafodelista"/>
              <w:numPr>
                <w:ilvl w:val="0"/>
                <w:numId w:val="33"/>
              </w:numPr>
              <w:tabs>
                <w:tab w:val="left" w:pos="426"/>
              </w:tabs>
              <w:spacing w:line="240" w:lineRule="auto"/>
              <w:ind w:left="785"/>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D66464">
              <w:rPr>
                <w:rFonts w:cs="Calibri"/>
              </w:rPr>
              <w:t>Término de la actividad</w:t>
            </w:r>
            <w:r w:rsidRPr="00D66464">
              <w:rPr>
                <w:rFonts w:asciiTheme="minorHAnsi" w:hAnsiTheme="minorHAnsi" w:cstheme="minorHAnsi"/>
              </w:rPr>
              <w:t>.</w:t>
            </w:r>
          </w:p>
          <w:p w:rsidR="009619EB" w:rsidRPr="00D66464" w:rsidRDefault="009619EB" w:rsidP="00911983">
            <w:pPr>
              <w:pStyle w:val="Prrafodelista"/>
              <w:tabs>
                <w:tab w:val="left" w:pos="426"/>
              </w:tabs>
              <w:spacing w:line="240" w:lineRule="auto"/>
              <w:ind w:left="785"/>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D66464">
              <w:rPr>
                <w:rFonts w:asciiTheme="minorHAnsi" w:hAnsiTheme="minorHAnsi" w:cstheme="minorHAnsi"/>
              </w:rPr>
              <w:t xml:space="preserve"> </w:t>
            </w:r>
          </w:p>
          <w:p w:rsidR="009619EB" w:rsidRPr="00D66464" w:rsidRDefault="009619EB" w:rsidP="00DA3BFE">
            <w:pPr>
              <w:pStyle w:val="Prrafodelista"/>
              <w:numPr>
                <w:ilvl w:val="0"/>
                <w:numId w:val="33"/>
              </w:numPr>
              <w:tabs>
                <w:tab w:val="left" w:pos="426"/>
              </w:tabs>
              <w:spacing w:line="240" w:lineRule="auto"/>
              <w:ind w:left="785"/>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D66464">
              <w:rPr>
                <w:rFonts w:cs="Calibri"/>
              </w:rPr>
              <w:lastRenderedPageBreak/>
              <w:t>Participantes realizan orden y limpieza del sector,</w:t>
            </w:r>
            <w:r>
              <w:rPr>
                <w:rFonts w:cs="Calibri"/>
              </w:rPr>
              <w:t xml:space="preserve"> </w:t>
            </w:r>
            <w:r w:rsidRPr="00D66464">
              <w:rPr>
                <w:rFonts w:cs="Calibri"/>
              </w:rPr>
              <w:t>si así es necesario</w:t>
            </w:r>
            <w:r w:rsidRPr="00D66464">
              <w:rPr>
                <w:rFonts w:asciiTheme="minorHAnsi" w:hAnsiTheme="minorHAnsi" w:cstheme="minorHAnsi"/>
              </w:rPr>
              <w:t>.</w:t>
            </w:r>
          </w:p>
          <w:p w:rsidR="009619EB" w:rsidRPr="00D66464" w:rsidRDefault="009619EB" w:rsidP="00911983">
            <w:p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p>
        </w:tc>
      </w:tr>
      <w:tr w:rsidR="009619EB" w:rsidRPr="00D66464"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D66464"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D66464">
              <w:rPr>
                <w:rFonts w:asciiTheme="minorHAnsi" w:eastAsiaTheme="minorHAnsi" w:hAnsiTheme="minorHAnsi" w:cstheme="minorHAnsi"/>
                <w:b w:val="0"/>
                <w:lang w:val="es-MX" w:eastAsia="en-US"/>
              </w:rPr>
              <w:lastRenderedPageBreak/>
              <w:t>Duración de la actividad</w:t>
            </w:r>
          </w:p>
        </w:tc>
        <w:tc>
          <w:tcPr>
            <w:tcW w:w="4036" w:type="pct"/>
            <w:tcBorders>
              <w:left w:val="none" w:sz="0" w:space="0" w:color="auto"/>
            </w:tcBorders>
          </w:tcPr>
          <w:p w:rsidR="009619EB" w:rsidRPr="00D66464" w:rsidRDefault="009619EB" w:rsidP="00911983">
            <w:pPr>
              <w:tabs>
                <w:tab w:val="left" w:pos="426"/>
              </w:tabs>
              <w:spacing w:after="0"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 xml:space="preserve">480 minutos. </w:t>
            </w:r>
          </w:p>
        </w:tc>
      </w:tr>
    </w:tbl>
    <w:p w:rsidR="009619EB" w:rsidRPr="00D66464" w:rsidRDefault="009619EB" w:rsidP="009619EB">
      <w:pPr>
        <w:tabs>
          <w:tab w:val="left" w:pos="709"/>
          <w:tab w:val="left" w:pos="851"/>
        </w:tabs>
        <w:spacing w:after="120" w:line="259" w:lineRule="auto"/>
        <w:ind w:left="720"/>
        <w:contextualSpacing/>
        <w:rPr>
          <w:rFonts w:asciiTheme="minorHAnsi" w:eastAsiaTheme="minorHAnsi" w:hAnsiTheme="minorHAnsi" w:cstheme="minorHAnsi"/>
          <w:b/>
          <w:lang w:eastAsia="en-US"/>
        </w:rPr>
      </w:pPr>
      <w:r w:rsidRPr="00B90A43">
        <w:rPr>
          <w:rFonts w:asciiTheme="minorHAnsi" w:eastAsiaTheme="minorHAnsi" w:hAnsiTheme="minorHAnsi" w:cstheme="minorHAnsi"/>
          <w:noProof/>
          <w:lang w:val="en-US" w:eastAsia="en-US"/>
        </w:rPr>
        <w:drawing>
          <wp:anchor distT="0" distB="0" distL="114300" distR="114300" simplePos="0" relativeHeight="251662336" behindDoc="1" locked="0" layoutInCell="1" allowOverlap="1" wp14:anchorId="5CA7F892" wp14:editId="32F7CFA8">
            <wp:simplePos x="0" y="0"/>
            <wp:positionH relativeFrom="margin">
              <wp:posOffset>-765810</wp:posOffset>
            </wp:positionH>
            <wp:positionV relativeFrom="paragraph">
              <wp:posOffset>-1241497</wp:posOffset>
            </wp:positionV>
            <wp:extent cx="7130035" cy="8310936"/>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7130035" cy="8310936"/>
                    </a:xfrm>
                    <a:prstGeom prst="rect">
                      <a:avLst/>
                    </a:prstGeom>
                  </pic:spPr>
                </pic:pic>
              </a:graphicData>
            </a:graphic>
            <wp14:sizeRelH relativeFrom="page">
              <wp14:pctWidth>0</wp14:pctWidth>
            </wp14:sizeRelH>
            <wp14:sizeRelV relativeFrom="page">
              <wp14:pctHeight>0</wp14:pctHeight>
            </wp14:sizeRelV>
          </wp:anchor>
        </w:drawing>
      </w:r>
    </w:p>
    <w:p w:rsidR="009619EB" w:rsidRPr="00D66464" w:rsidRDefault="009619EB" w:rsidP="009619EB">
      <w:pPr>
        <w:spacing w:after="120" w:line="259" w:lineRule="auto"/>
        <w:ind w:left="1134"/>
        <w:rPr>
          <w:rFonts w:ascii="Arial" w:eastAsiaTheme="minorHAnsi" w:hAnsi="Arial" w:cstheme="minorBidi"/>
          <w:b/>
          <w:lang w:eastAsia="en-US"/>
        </w:rPr>
      </w:pPr>
    </w:p>
    <w:p w:rsidR="009619EB" w:rsidRPr="00866AC5" w:rsidRDefault="009619EB" w:rsidP="009619EB">
      <w:pPr>
        <w:spacing w:after="120" w:line="259" w:lineRule="auto"/>
        <w:rPr>
          <w:rFonts w:ascii="Arial" w:eastAsiaTheme="minorHAnsi" w:hAnsi="Arial" w:cstheme="minorBidi"/>
          <w:lang w:val="es-MX" w:eastAsia="en-US"/>
        </w:rPr>
      </w:pPr>
    </w:p>
    <w:p w:rsidR="009619EB" w:rsidRPr="00866AC5" w:rsidRDefault="009619EB" w:rsidP="009619EB">
      <w:pPr>
        <w:spacing w:after="120" w:line="259" w:lineRule="auto"/>
        <w:ind w:left="709" w:hanging="283"/>
        <w:jc w:val="both"/>
        <w:rPr>
          <w:rFonts w:asciiTheme="minorHAnsi" w:eastAsiaTheme="minorHAnsi" w:hAnsiTheme="minorHAnsi" w:cstheme="minorHAnsi"/>
          <w:b/>
          <w:lang w:val="es-MX" w:eastAsia="en-US"/>
        </w:rPr>
      </w:pPr>
      <w:r w:rsidRPr="00866AC5">
        <w:rPr>
          <w:rFonts w:asciiTheme="minorHAnsi" w:eastAsiaTheme="minorHAnsi" w:hAnsiTheme="minorHAnsi" w:cstheme="minorHAnsi"/>
          <w:b/>
          <w:lang w:val="es-MX" w:eastAsia="en-US"/>
        </w:rPr>
        <w:t>4.</w:t>
      </w:r>
      <w:r>
        <w:rPr>
          <w:rFonts w:asciiTheme="minorHAnsi" w:eastAsiaTheme="minorHAnsi" w:hAnsiTheme="minorHAnsi" w:cstheme="minorHAnsi"/>
          <w:b/>
          <w:lang w:val="es-MX" w:eastAsia="en-US"/>
        </w:rPr>
        <w:t xml:space="preserve"> </w:t>
      </w:r>
      <w:r w:rsidRPr="00866AC5">
        <w:rPr>
          <w:rFonts w:asciiTheme="minorHAnsi" w:eastAsiaTheme="minorHAnsi" w:hAnsiTheme="minorHAnsi" w:cstheme="minorHAnsi"/>
          <w:b/>
          <w:lang w:val="es-MX" w:eastAsia="en-US"/>
        </w:rPr>
        <w:t>Cierre de la Actividad</w:t>
      </w:r>
    </w:p>
    <w:p w:rsidR="009619EB" w:rsidRDefault="009619EB" w:rsidP="009619EB">
      <w:pPr>
        <w:spacing w:after="120" w:line="259" w:lineRule="auto"/>
        <w:ind w:left="426"/>
        <w:jc w:val="both"/>
        <w:rPr>
          <w:rFonts w:asciiTheme="minorHAnsi" w:eastAsiaTheme="minorHAnsi" w:hAnsiTheme="minorHAnsi" w:cstheme="minorHAnsi"/>
          <w:lang w:val="es-MX" w:eastAsia="en-US"/>
        </w:rPr>
      </w:pPr>
      <w:r w:rsidRPr="00866AC5">
        <w:rPr>
          <w:rFonts w:asciiTheme="minorHAnsi" w:eastAsiaTheme="minorHAnsi" w:hAnsiTheme="minorHAnsi" w:cstheme="minorHAnsi"/>
          <w:lang w:val="es-MX" w:eastAsia="en-US"/>
        </w:rPr>
        <w:t>El instructor refuerza los conceptos y habilidades aprendidas, y comenta lo resultados de las actividades desarrolladas.  </w:t>
      </w:r>
    </w:p>
    <w:p w:rsidR="009619EB" w:rsidRPr="00D66464" w:rsidRDefault="009619EB" w:rsidP="00DA3BFE">
      <w:pPr>
        <w:pStyle w:val="Prrafodelista"/>
        <w:numPr>
          <w:ilvl w:val="0"/>
          <w:numId w:val="44"/>
        </w:numPr>
        <w:spacing w:after="120" w:line="259" w:lineRule="auto"/>
        <w:contextualSpacing w:val="0"/>
        <w:jc w:val="both"/>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Reconocer las leyes que rigen la actividad minera en Chile.</w:t>
      </w:r>
    </w:p>
    <w:p w:rsidR="009619EB" w:rsidRPr="00D66464" w:rsidRDefault="009619EB" w:rsidP="00DA3BFE">
      <w:pPr>
        <w:pStyle w:val="Prrafodelista"/>
        <w:numPr>
          <w:ilvl w:val="0"/>
          <w:numId w:val="44"/>
        </w:numPr>
        <w:spacing w:after="120" w:line="259" w:lineRule="auto"/>
        <w:contextualSpacing w:val="0"/>
        <w:jc w:val="both"/>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Reconocer y aplicar los reglamentos asociados a la mina subterránea en específico.</w:t>
      </w:r>
    </w:p>
    <w:p w:rsidR="009619EB" w:rsidRPr="00D66464" w:rsidRDefault="009619EB" w:rsidP="00DA3BFE">
      <w:pPr>
        <w:pStyle w:val="Prrafodelista"/>
        <w:numPr>
          <w:ilvl w:val="0"/>
          <w:numId w:val="44"/>
        </w:numPr>
        <w:spacing w:after="120" w:line="259" w:lineRule="auto"/>
        <w:contextualSpacing w:val="0"/>
        <w:jc w:val="both"/>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Reconocer y respetar las normas para ingresar a minería subterránea</w:t>
      </w:r>
      <w:r>
        <w:rPr>
          <w:rFonts w:asciiTheme="minorHAnsi" w:eastAsiaTheme="minorHAnsi" w:hAnsiTheme="minorHAnsi" w:cstheme="minorHAnsi"/>
          <w:lang w:val="es-MX" w:eastAsia="en-US"/>
        </w:rPr>
        <w:t xml:space="preserve"> </w:t>
      </w:r>
      <w:r w:rsidRPr="00D66464">
        <w:rPr>
          <w:rFonts w:asciiTheme="minorHAnsi" w:eastAsiaTheme="minorHAnsi" w:hAnsiTheme="minorHAnsi" w:cstheme="minorHAnsi"/>
          <w:lang w:val="es-MX" w:eastAsia="en-US"/>
        </w:rPr>
        <w:t>como principio fundamental el cuidado de la persona en primer lugar y las instalaciones.</w:t>
      </w:r>
    </w:p>
    <w:p w:rsidR="009619EB" w:rsidRPr="00D66464" w:rsidRDefault="009619EB" w:rsidP="00DA3BFE">
      <w:pPr>
        <w:pStyle w:val="Prrafodelista"/>
        <w:numPr>
          <w:ilvl w:val="0"/>
          <w:numId w:val="44"/>
        </w:numPr>
        <w:spacing w:after="120" w:line="259" w:lineRule="auto"/>
        <w:contextualSpacing w:val="0"/>
        <w:jc w:val="both"/>
        <w:rPr>
          <w:rFonts w:asciiTheme="minorHAnsi" w:eastAsiaTheme="minorHAnsi" w:hAnsiTheme="minorHAnsi" w:cstheme="minorHAnsi"/>
          <w:lang w:val="es-MX" w:eastAsia="en-US"/>
        </w:rPr>
      </w:pPr>
      <w:r w:rsidRPr="00D66464">
        <w:rPr>
          <w:rFonts w:asciiTheme="minorHAnsi" w:eastAsiaTheme="minorHAnsi" w:hAnsiTheme="minorHAnsi" w:cstheme="minorHAnsi"/>
          <w:lang w:val="es-MX" w:eastAsia="en-US"/>
        </w:rPr>
        <w:t>Reconocer y aplicar los procedimientos,</w:t>
      </w:r>
      <w:r>
        <w:rPr>
          <w:rFonts w:asciiTheme="minorHAnsi" w:eastAsiaTheme="minorHAnsi" w:hAnsiTheme="minorHAnsi" w:cstheme="minorHAnsi"/>
          <w:lang w:val="es-MX" w:eastAsia="en-US"/>
        </w:rPr>
        <w:t xml:space="preserve"> </w:t>
      </w:r>
      <w:r w:rsidRPr="00D66464">
        <w:rPr>
          <w:rFonts w:asciiTheme="minorHAnsi" w:eastAsiaTheme="minorHAnsi" w:hAnsiTheme="minorHAnsi" w:cstheme="minorHAnsi"/>
          <w:lang w:val="es-MX" w:eastAsia="en-US"/>
        </w:rPr>
        <w:t>atigentes a las labores que ejecutará el trabajador de Mantención mecánica de equipos móviles, equipos e instalaciones eléctricas o de operaciones mineras.</w:t>
      </w:r>
    </w:p>
    <w:p w:rsidR="009619EB" w:rsidRPr="00380C8D" w:rsidRDefault="009619EB" w:rsidP="009619EB">
      <w:pPr>
        <w:spacing w:after="0" w:line="240" w:lineRule="auto"/>
        <w:rPr>
          <w:rFonts w:asciiTheme="minorHAnsi" w:eastAsiaTheme="minorHAnsi" w:hAnsiTheme="minorHAnsi" w:cstheme="minorHAnsi"/>
          <w:bCs/>
          <w:noProof/>
          <w:color w:val="000000" w:themeColor="text1"/>
          <w:lang w:eastAsia="en-US"/>
        </w:rPr>
      </w:pPr>
      <w:r w:rsidRPr="0046783A">
        <w:rPr>
          <w:rFonts w:asciiTheme="minorHAnsi" w:eastAsiaTheme="minorHAnsi" w:hAnsiTheme="minorHAnsi" w:cstheme="minorHAnsi"/>
          <w:bCs/>
          <w:noProof/>
          <w:color w:val="000000" w:themeColor="text1"/>
          <w:lang w:eastAsia="en-US"/>
        </w:rPr>
        <w:br w:type="page"/>
      </w:r>
    </w:p>
    <w:p w:rsidR="009619EB" w:rsidRPr="00380C8D" w:rsidRDefault="009619EB" w:rsidP="00DA3BFE">
      <w:pPr>
        <w:keepNext/>
        <w:keepLines/>
        <w:numPr>
          <w:ilvl w:val="0"/>
          <w:numId w:val="34"/>
        </w:numPr>
        <w:spacing w:before="40" w:after="0" w:line="256" w:lineRule="auto"/>
        <w:outlineLvl w:val="1"/>
        <w:rPr>
          <w:rFonts w:asciiTheme="minorHAnsi" w:hAnsiTheme="minorHAnsi"/>
          <w:b/>
          <w:color w:val="3E5F70"/>
          <w:sz w:val="28"/>
          <w:szCs w:val="26"/>
          <w:lang w:val="es-ES"/>
        </w:rPr>
      </w:pPr>
      <w:bookmarkStart w:id="12" w:name="_Toc494234275"/>
      <w:bookmarkStart w:id="13" w:name="_Toc497563585"/>
      <w:bookmarkStart w:id="14" w:name="_Toc499658542"/>
      <w:bookmarkStart w:id="15" w:name="_Toc500438017"/>
      <w:bookmarkStart w:id="16" w:name="_Toc503355025"/>
      <w:r w:rsidRPr="00D66464">
        <w:rPr>
          <w:rFonts w:asciiTheme="minorHAnsi" w:hAnsiTheme="minorHAnsi"/>
          <w:b/>
          <w:color w:val="3E5F70"/>
          <w:sz w:val="28"/>
          <w:szCs w:val="26"/>
          <w:lang w:val="es-ES"/>
        </w:rPr>
        <w:lastRenderedPageBreak/>
        <w:t>Maquinarias Utilizadas y sus funciones.</w:t>
      </w:r>
      <w:bookmarkEnd w:id="12"/>
      <w:bookmarkEnd w:id="13"/>
      <w:bookmarkEnd w:id="14"/>
      <w:bookmarkEnd w:id="15"/>
      <w:bookmarkEnd w:id="16"/>
    </w:p>
    <w:p w:rsidR="009619EB" w:rsidRPr="00B90A43" w:rsidRDefault="009619EB" w:rsidP="009619EB">
      <w:pPr>
        <w:spacing w:after="120" w:line="259" w:lineRule="auto"/>
        <w:rPr>
          <w:rFonts w:ascii="Arial" w:eastAsiaTheme="minorHAnsi" w:hAnsi="Arial" w:cstheme="minorBidi"/>
          <w:lang w:eastAsia="en-US"/>
        </w:rPr>
      </w:pPr>
      <w:r>
        <w:rPr>
          <w:rFonts w:eastAsia="Calibri"/>
          <w:noProof/>
          <w:lang w:val="en-US" w:eastAsia="en-US"/>
        </w:rPr>
        <mc:AlternateContent>
          <mc:Choice Requires="wps">
            <w:drawing>
              <wp:anchor distT="0" distB="0" distL="114300" distR="114300" simplePos="0" relativeHeight="251677696" behindDoc="1" locked="0" layoutInCell="1" allowOverlap="1" wp14:anchorId="67E638F8" wp14:editId="0624733D">
                <wp:simplePos x="0" y="0"/>
                <wp:positionH relativeFrom="column">
                  <wp:posOffset>0</wp:posOffset>
                </wp:positionH>
                <wp:positionV relativeFrom="paragraph">
                  <wp:posOffset>0</wp:posOffset>
                </wp:positionV>
                <wp:extent cx="5724525" cy="779145"/>
                <wp:effectExtent l="0" t="0" r="28575" b="20955"/>
                <wp:wrapNone/>
                <wp:docPr id="377" name="Rectángulo redondeado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24525" cy="779145"/>
                        </a:xfrm>
                        <a:prstGeom prst="roundRect">
                          <a:avLst/>
                        </a:prstGeom>
                        <a:solidFill>
                          <a:srgbClr val="EDEDED"/>
                        </a:solidFill>
                        <a:ln w="19050" cap="flat" cmpd="sng" algn="ctr">
                          <a:solidFill>
                            <a:sysClr val="window" lastClr="FFFFFF"/>
                          </a:solidFill>
                          <a:prstDash val="solid"/>
                          <a:miter lim="800000"/>
                        </a:ln>
                        <a:effectLst/>
                      </wps:spPr>
                      <wps:txbx>
                        <w:txbxContent>
                          <w:p w:rsidR="009619EB" w:rsidRPr="006738E7" w:rsidRDefault="009619EB" w:rsidP="009619EB">
                            <w:pPr>
                              <w:jc w:val="both"/>
                              <w:rPr>
                                <w:rFonts w:asciiTheme="minorHAnsi" w:hAnsiTheme="minorHAnsi"/>
                              </w:rPr>
                            </w:pPr>
                            <w:r w:rsidRPr="006738E7">
                              <w:rPr>
                                <w:rFonts w:asciiTheme="minorHAnsi" w:hAnsiTheme="minorHAnsi"/>
                                <w:b/>
                              </w:rPr>
                              <w:t xml:space="preserve">Aprendizaje esperado: </w:t>
                            </w:r>
                            <w:r w:rsidRPr="006738E7">
                              <w:rPr>
                                <w:rFonts w:asciiTheme="minorHAnsi" w:hAnsiTheme="minorHAnsi"/>
                              </w:rPr>
                              <w:t>Reconocer la gama de actividades, maquinarias y procesos mineros subterráneos</w:t>
                            </w:r>
                            <w:r>
                              <w:rPr>
                                <w:rFonts w:asciiTheme="minorHAnsi" w:hAnsiTheme="minorHAnsi"/>
                              </w:rPr>
                              <w:t>.</w:t>
                            </w:r>
                          </w:p>
                          <w:p w:rsidR="009619EB" w:rsidRDefault="009619EB" w:rsidP="009619E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7E638F8" id="_x0000_s1029" style="position:absolute;margin-left:0;margin-top:0;width:450.75pt;height:61.3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" fillcolor="#ededed" strokecolor="window" strokeweight="1.5pt">
                <v:stroke joinstyle="miter"/>
                <v:path arrowok="t"/>
                <v:textbox>
                  <w:txbxContent>
                    <w:p w:rsidR="009619EB" w:rsidRPr="006738E7" w:rsidRDefault="009619EB" w:rsidP="009619EB">
                      <w:pPr>
                        <w:jc w:val="both"/>
                        <w:rPr>
                          <w:rFonts w:asciiTheme="minorHAnsi" w:hAnsiTheme="minorHAnsi"/>
                        </w:rPr>
                      </w:pPr>
                      <w:r w:rsidRPr="006738E7">
                        <w:rPr>
                          <w:rFonts w:asciiTheme="minorHAnsi" w:hAnsiTheme="minorHAnsi"/>
                          <w:b/>
                        </w:rPr>
                        <w:t xml:space="preserve">Aprendizaje esperado: </w:t>
                      </w:r>
                      <w:r w:rsidRPr="006738E7">
                        <w:rPr>
                          <w:rFonts w:asciiTheme="minorHAnsi" w:hAnsiTheme="minorHAnsi"/>
                        </w:rPr>
                        <w:t>Reconocer la gama de actividades, maquinarias y procesos mineros subterráneos</w:t>
                      </w:r>
                      <w:r>
                        <w:rPr>
                          <w:rFonts w:asciiTheme="minorHAnsi" w:hAnsiTheme="minorHAnsi"/>
                        </w:rPr>
                        <w:t>.</w:t>
                      </w:r>
                    </w:p>
                    <w:p w:rsidR="009619EB" w:rsidRDefault="009619EB" w:rsidP="009619EB"/>
                  </w:txbxContent>
                </v:textbox>
              </v:roundrect>
            </w:pict>
          </mc:Fallback>
        </mc:AlternateContent>
      </w:r>
    </w:p>
    <w:p w:rsidR="009619EB" w:rsidRDefault="009619EB" w:rsidP="009619EB">
      <w:pPr>
        <w:rPr>
          <w:rFonts w:ascii="Arial" w:eastAsiaTheme="minorHAnsi" w:hAnsi="Arial" w:cstheme="minorBidi"/>
          <w:b/>
          <w:bCs/>
          <w:szCs w:val="24"/>
          <w:lang w:eastAsia="en-US"/>
        </w:rPr>
      </w:pPr>
    </w:p>
    <w:p w:rsidR="009619EB" w:rsidRDefault="009619EB" w:rsidP="009619EB">
      <w:pPr>
        <w:rPr>
          <w:rFonts w:ascii="Arial" w:eastAsiaTheme="minorHAnsi" w:hAnsi="Arial" w:cstheme="minorBidi"/>
          <w:b/>
          <w:bCs/>
          <w:szCs w:val="24"/>
          <w:lang w:eastAsia="en-US"/>
        </w:rPr>
      </w:pPr>
    </w:p>
    <w:p w:rsidR="009619EB" w:rsidRPr="00B90A43" w:rsidRDefault="009619EB" w:rsidP="009619EB">
      <w:pPr>
        <w:rPr>
          <w:rFonts w:ascii="Arial" w:eastAsiaTheme="minorHAnsi" w:hAnsi="Arial" w:cstheme="minorBidi"/>
          <w:b/>
          <w:bCs/>
          <w:szCs w:val="24"/>
          <w:lang w:eastAsia="en-US"/>
        </w:rPr>
      </w:pPr>
      <w:r w:rsidRPr="004415D5">
        <w:rPr>
          <w:b/>
          <w:noProof/>
          <w:lang w:val="en-US" w:eastAsia="en-US"/>
        </w:rPr>
        <w:drawing>
          <wp:inline distT="0" distB="0" distL="0" distR="0" wp14:anchorId="3F65A947" wp14:editId="3A1BD286">
            <wp:extent cx="7315200" cy="1676400"/>
            <wp:effectExtent l="0" t="19050" r="0" b="0"/>
            <wp:docPr id="9" name="Diagrama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rsidR="009619EB" w:rsidRPr="00B90A43" w:rsidRDefault="009619EB" w:rsidP="009619EB">
      <w:pPr>
        <w:jc w:val="both"/>
        <w:rPr>
          <w:rFonts w:asciiTheme="minorHAnsi" w:eastAsiaTheme="minorHAnsi" w:hAnsiTheme="minorHAnsi" w:cstheme="minorHAnsi"/>
          <w:b/>
          <w:bCs/>
          <w:color w:val="000000" w:themeColor="text1"/>
          <w:lang w:eastAsia="en-US"/>
        </w:rPr>
      </w:pPr>
      <w:r>
        <w:rPr>
          <w:rFonts w:cstheme="minorHAnsi"/>
          <w:b/>
          <w:bCs/>
          <w:color w:val="000000" w:themeColor="text1"/>
        </w:rPr>
        <w:t>Resumen de contenidos</w:t>
      </w:r>
      <w:r w:rsidRPr="00B90A43">
        <w:rPr>
          <w:rFonts w:asciiTheme="minorHAnsi" w:eastAsiaTheme="minorHAnsi" w:hAnsiTheme="minorHAnsi" w:cstheme="minorHAnsi"/>
          <w:b/>
          <w:bCs/>
          <w:color w:val="000000" w:themeColor="text1"/>
          <w:lang w:eastAsia="en-US"/>
        </w:rPr>
        <w:t>:</w:t>
      </w:r>
    </w:p>
    <w:p w:rsidR="009619EB" w:rsidRPr="00942FBB" w:rsidRDefault="009619EB" w:rsidP="009619EB">
      <w:pPr>
        <w:spacing w:after="160"/>
        <w:ind w:firstLine="720"/>
        <w:jc w:val="both"/>
        <w:rPr>
          <w:rFonts w:eastAsia="Calibri"/>
          <w:lang w:val="es-MX"/>
        </w:rPr>
      </w:pPr>
      <w:r w:rsidRPr="00942FBB">
        <w:rPr>
          <w:rFonts w:eastAsia="Calibri"/>
          <w:lang w:val="es-MX"/>
        </w:rPr>
        <w:t xml:space="preserve">A continuación, se nombran tipos de maquinarias utilizadas en minería subterránea con sus funciones, esto con el objetivo de poder minimizar los accidentes que involucren equipos y personas se establece que todo operador o conductor de equipo debe estar instruido y capacitado para la operación del equipo según corresponda a sus funciones. Y utilidad dentro del proceso minero. </w:t>
      </w:r>
    </w:p>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866"/>
        <w:gridCol w:w="3774"/>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b w:val="0"/>
                <w:lang w:val="es-MX"/>
              </w:rPr>
            </w:pPr>
            <w:r w:rsidRPr="00942FBB">
              <w:rPr>
                <w:lang w:val="es-MX"/>
              </w:rPr>
              <w:t xml:space="preserve">Perforadoras Jumbo. </w:t>
            </w: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eastAsia="es-CL"/>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color w:val="auto"/>
                <w:lang w:val="es-MX"/>
              </w:rPr>
            </w:pPr>
          </w:p>
          <w:p w:rsidR="009619EB" w:rsidRPr="00942FBB" w:rsidRDefault="009619EB" w:rsidP="00911983">
            <w:pPr>
              <w:spacing w:after="160"/>
              <w:rPr>
                <w:color w:val="auto"/>
                <w:lang w:val="es-MX"/>
              </w:rPr>
            </w:pPr>
            <w:r w:rsidRPr="00942FBB">
              <w:rPr>
                <w:noProof/>
                <w:lang w:val="en-US" w:eastAsia="en-US"/>
              </w:rPr>
              <w:drawing>
                <wp:inline distT="0" distB="0" distL="0" distR="0" wp14:anchorId="58682E54" wp14:editId="2FC62994">
                  <wp:extent cx="2952750" cy="1219200"/>
                  <wp:effectExtent l="0" t="0" r="0" b="0"/>
                  <wp:docPr id="10"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52750" cy="1219200"/>
                          </a:xfrm>
                          <a:prstGeom prst="rect">
                            <a:avLst/>
                          </a:prstGeom>
                          <a:noFill/>
                          <a:ln>
                            <a:noFill/>
                          </a:ln>
                        </pic:spPr>
                      </pic:pic>
                    </a:graphicData>
                  </a:graphic>
                </wp:inline>
              </w:drawing>
            </w:r>
          </w:p>
        </w:tc>
        <w:tc>
          <w:tcPr>
            <w:tcW w:w="4750" w:type="dxa"/>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eastAsia="es-CL"/>
              </w:rPr>
            </w:pP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eastAsia="es-CL"/>
              </w:rPr>
              <w:t>Equipo utilizado para desarrollos horizontales,</w:t>
            </w:r>
            <w:r>
              <w:rPr>
                <w:color w:val="auto"/>
                <w:lang w:eastAsia="es-CL"/>
              </w:rPr>
              <w:t xml:space="preserve"> </w:t>
            </w:r>
            <w:r w:rsidRPr="00942FBB">
              <w:rPr>
                <w:color w:val="auto"/>
                <w:lang w:eastAsia="es-CL"/>
              </w:rPr>
              <w:t>existen de uno hasta cuatro brazos de perforación. Los de un brazo de perforación se utilizan frecuentemente para realizar tareas de desquinches, reducción secundaria, y cachorreos</w:t>
            </w:r>
            <w:r>
              <w:rPr>
                <w:color w:val="auto"/>
                <w:lang w:eastAsia="es-CL"/>
              </w:rPr>
              <w:t xml:space="preserve"> </w:t>
            </w:r>
            <w:r w:rsidRPr="00942FBB">
              <w:rPr>
                <w:color w:val="auto"/>
                <w:lang w:eastAsia="es-CL"/>
              </w:rPr>
              <w:t>para destranque de puntos colgados.</w:t>
            </w:r>
          </w:p>
        </w:tc>
      </w:tr>
    </w:tbl>
    <w:p w:rsidR="009619EB" w:rsidRDefault="009619EB" w:rsidP="009619EB">
      <w:pPr>
        <w:spacing w:after="160"/>
        <w:rPr>
          <w:rFonts w:eastAsia="Calibri"/>
          <w:lang w:val="es-MX"/>
        </w:rPr>
      </w:pPr>
    </w:p>
    <w:p w:rsidR="009619EB" w:rsidRPr="00942FBB" w:rsidRDefault="009619EB" w:rsidP="009619EB">
      <w:pPr>
        <w:spacing w:after="160"/>
        <w:rPr>
          <w:rFonts w:eastAsia="Calibri"/>
          <w:lang w:val="es-MX"/>
        </w:rPr>
      </w:pPr>
    </w:p>
    <w:p w:rsidR="009619EB" w:rsidRPr="00942FBB" w:rsidRDefault="009619EB" w:rsidP="009619EB">
      <w:pPr>
        <w:spacing w:after="160"/>
        <w:rPr>
          <w:rFonts w:eastAsia="Calibri"/>
          <w:b/>
          <w:lang w:val="es-MX"/>
        </w:rPr>
      </w:pPr>
    </w:p>
    <w:tbl>
      <w:tblPr>
        <w:tblStyle w:val="Sombreadoclaro11"/>
        <w:tblW w:w="0" w:type="auto"/>
        <w:tblLook w:val="04A0" w:firstRow="1" w:lastRow="0" w:firstColumn="1" w:lastColumn="0" w:noHBand="0" w:noVBand="1"/>
      </w:tblPr>
      <w:tblGrid>
        <w:gridCol w:w="4648"/>
        <w:gridCol w:w="3992"/>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noProof/>
                <w:color w:val="auto"/>
                <w:lang w:eastAsia="es-CL"/>
              </w:rPr>
            </w:pPr>
            <w:r w:rsidRPr="00942FBB">
              <w:rPr>
                <w:color w:val="auto"/>
                <w:lang w:val="es-MX"/>
              </w:rPr>
              <w:t>Perforadoras Radiales.</w:t>
            </w: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color w:val="auto"/>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color w:val="auto"/>
                <w:lang w:val="es-MX"/>
              </w:rPr>
            </w:pPr>
            <w:r w:rsidRPr="00942FBB">
              <w:rPr>
                <w:noProof/>
                <w:lang w:val="en-US" w:eastAsia="en-US"/>
              </w:rPr>
              <w:lastRenderedPageBreak/>
              <w:drawing>
                <wp:inline distT="0" distB="0" distL="0" distR="0" wp14:anchorId="6035DD2B" wp14:editId="0D72A2A0">
                  <wp:extent cx="2581275" cy="1304925"/>
                  <wp:effectExtent l="0" t="0" r="9525" b="9525"/>
                  <wp:docPr id="11" name="Imagen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81275" cy="1304925"/>
                          </a:xfrm>
                          <a:prstGeom prst="rect">
                            <a:avLst/>
                          </a:prstGeom>
                          <a:noFill/>
                          <a:ln>
                            <a:noFill/>
                          </a:ln>
                        </pic:spPr>
                      </pic:pic>
                    </a:graphicData>
                  </a:graphic>
                </wp:inline>
              </w:drawing>
            </w:r>
          </w:p>
          <w:p w:rsidR="009619EB" w:rsidRPr="00942FBB" w:rsidRDefault="009619EB" w:rsidP="00911983">
            <w:pPr>
              <w:spacing w:after="160"/>
              <w:rPr>
                <w:color w:val="auto"/>
                <w:lang w:val="es-MX"/>
              </w:rPr>
            </w:pPr>
          </w:p>
        </w:tc>
        <w:tc>
          <w:tcPr>
            <w:tcW w:w="4750" w:type="dxa"/>
          </w:tcPr>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Este equipo es utilizado para perforar las galerías de hundimiento y producir la preparación del macizo y preparar la tronadura de quiebre del blockaving.</w:t>
            </w:r>
          </w:p>
        </w:tc>
      </w:tr>
    </w:tbl>
    <w:p w:rsidR="009619EB" w:rsidRPr="00942FBB" w:rsidRDefault="009619EB" w:rsidP="009619EB">
      <w:pPr>
        <w:spacing w:after="160"/>
        <w:rPr>
          <w:rFonts w:eastAsia="Calibri"/>
          <w:b/>
          <w:lang w:val="es-MX"/>
        </w:rPr>
      </w:pPr>
    </w:p>
    <w:tbl>
      <w:tblPr>
        <w:tblStyle w:val="Sombreadoclaro11"/>
        <w:tblW w:w="0" w:type="auto"/>
        <w:tblLook w:val="04A0" w:firstRow="1" w:lastRow="0" w:firstColumn="1" w:lastColumn="0" w:noHBand="0" w:noVBand="1"/>
      </w:tblPr>
      <w:tblGrid>
        <w:gridCol w:w="4366"/>
        <w:gridCol w:w="4274"/>
      </w:tblGrid>
      <w:tr w:rsidR="009619EB" w:rsidRPr="00942FBB" w:rsidTr="00911983">
        <w:trPr>
          <w:cnfStyle w:val="100000000000" w:firstRow="1" w:lastRow="0" w:firstColumn="0" w:lastColumn="0" w:oddVBand="0" w:evenVBand="0" w:oddHBand="0"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4772" w:type="dxa"/>
          </w:tcPr>
          <w:p w:rsidR="009619EB" w:rsidRPr="00942FBB" w:rsidRDefault="009619EB" w:rsidP="00911983">
            <w:pPr>
              <w:spacing w:after="160"/>
              <w:rPr>
                <w:noProof/>
                <w:lang w:eastAsia="es-CL"/>
              </w:rPr>
            </w:pPr>
            <w:r w:rsidRPr="00942FBB">
              <w:rPr>
                <w:lang w:val="es-MX"/>
              </w:rPr>
              <w:t>Perforadoras</w:t>
            </w:r>
            <w:r>
              <w:rPr>
                <w:lang w:val="es-MX"/>
              </w:rPr>
              <w:t xml:space="preserve"> </w:t>
            </w:r>
            <w:r w:rsidRPr="00942FBB">
              <w:rPr>
                <w:lang w:val="es-MX"/>
              </w:rPr>
              <w:t>manuales.</w:t>
            </w:r>
          </w:p>
        </w:tc>
        <w:tc>
          <w:tcPr>
            <w:tcW w:w="4772"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Height w:val="1369"/>
        </w:trPr>
        <w:tc>
          <w:tcPr>
            <w:cnfStyle w:val="001000000000" w:firstRow="0" w:lastRow="0" w:firstColumn="1" w:lastColumn="0" w:oddVBand="0" w:evenVBand="0" w:oddHBand="0" w:evenHBand="0" w:firstRowFirstColumn="0" w:firstRowLastColumn="0" w:lastRowFirstColumn="0" w:lastRowLastColumn="0"/>
            <w:tcW w:w="4772" w:type="dxa"/>
          </w:tcPr>
          <w:p w:rsidR="009619EB" w:rsidRPr="00942FBB" w:rsidRDefault="009619EB" w:rsidP="00911983">
            <w:pPr>
              <w:spacing w:after="160"/>
              <w:rPr>
                <w:lang w:val="es-MX"/>
              </w:rPr>
            </w:pPr>
            <w:r w:rsidRPr="00942FBB">
              <w:rPr>
                <w:noProof/>
                <w:lang w:val="en-US" w:eastAsia="en-US"/>
              </w:rPr>
              <w:drawing>
                <wp:inline distT="0" distB="0" distL="0" distR="0" wp14:anchorId="01D58C1A" wp14:editId="786C68DB">
                  <wp:extent cx="1219200" cy="1400175"/>
                  <wp:effectExtent l="0" t="0" r="0" b="9525"/>
                  <wp:docPr id="12" name="Imagen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19200" cy="1400175"/>
                          </a:xfrm>
                          <a:prstGeom prst="rect">
                            <a:avLst/>
                          </a:prstGeom>
                          <a:noFill/>
                          <a:ln>
                            <a:noFill/>
                          </a:ln>
                        </pic:spPr>
                      </pic:pic>
                    </a:graphicData>
                  </a:graphic>
                </wp:inline>
              </w:drawing>
            </w:r>
          </w:p>
          <w:p w:rsidR="009619EB" w:rsidRPr="00942FBB" w:rsidRDefault="009619EB" w:rsidP="00911983">
            <w:pPr>
              <w:spacing w:after="160"/>
              <w:rPr>
                <w:lang w:val="es-MX"/>
              </w:rPr>
            </w:pPr>
          </w:p>
        </w:tc>
        <w:tc>
          <w:tcPr>
            <w:tcW w:w="4772" w:type="dxa"/>
            <w:hideMark/>
          </w:tcPr>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Este equipo es de mucha utilidad para zonas de poca accesibilidad</w:t>
            </w:r>
            <w:r>
              <w:rPr>
                <w:color w:val="auto"/>
                <w:lang w:val="es-MX"/>
              </w:rPr>
              <w:t xml:space="preserve"> </w:t>
            </w:r>
            <w:r w:rsidRPr="00942FBB">
              <w:rPr>
                <w:color w:val="auto"/>
                <w:lang w:val="es-MX"/>
              </w:rPr>
              <w:t>de maquinarias perforadoras de gran tamaño es muy utilizado en la pequeña minería</w:t>
            </w:r>
            <w:r>
              <w:rPr>
                <w:color w:val="auto"/>
                <w:lang w:val="es-MX"/>
              </w:rPr>
              <w:t xml:space="preserve"> </w:t>
            </w:r>
            <w:r w:rsidRPr="00942FBB">
              <w:rPr>
                <w:color w:val="auto"/>
                <w:lang w:val="es-MX"/>
              </w:rPr>
              <w:t>es operado con sistema neumático (Aire Comprimido) proporcionado por compresores.</w:t>
            </w:r>
          </w:p>
        </w:tc>
      </w:tr>
    </w:tbl>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557"/>
        <w:gridCol w:w="4083"/>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b w:val="0"/>
                <w:lang w:val="es-MX"/>
              </w:rPr>
            </w:pPr>
            <w:r w:rsidRPr="00942FBB">
              <w:rPr>
                <w:lang w:val="es-MX"/>
              </w:rPr>
              <w:t>Perforadora electrohidráulica.</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lang w:val="es-MX"/>
              </w:rPr>
            </w:pPr>
            <w:r w:rsidRPr="00942FBB">
              <w:rPr>
                <w:noProof/>
                <w:lang w:val="en-US" w:eastAsia="en-US"/>
              </w:rPr>
              <w:drawing>
                <wp:inline distT="0" distB="0" distL="0" distR="0" wp14:anchorId="71FF883A" wp14:editId="731A14C6">
                  <wp:extent cx="2314575" cy="1524000"/>
                  <wp:effectExtent l="0" t="0" r="9525" b="0"/>
                  <wp:docPr id="13" name="Imagen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14575" cy="1524000"/>
                          </a:xfrm>
                          <a:prstGeom prst="rect">
                            <a:avLst/>
                          </a:prstGeom>
                          <a:noFill/>
                          <a:ln>
                            <a:noFill/>
                          </a:ln>
                        </pic:spPr>
                      </pic:pic>
                    </a:graphicData>
                  </a:graphic>
                </wp:inline>
              </w:drawing>
            </w:r>
          </w:p>
          <w:p w:rsidR="009619EB" w:rsidRPr="00942FBB" w:rsidRDefault="009619EB" w:rsidP="00911983">
            <w:pPr>
              <w:spacing w:after="160"/>
              <w:rPr>
                <w:lang w:val="es-MX"/>
              </w:rPr>
            </w:pPr>
          </w:p>
        </w:tc>
        <w:tc>
          <w:tcPr>
            <w:tcW w:w="4750" w:type="dxa"/>
            <w:hideMark/>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Esta es una perforadora electrohidráulica</w:t>
            </w:r>
            <w:r>
              <w:rPr>
                <w:color w:val="auto"/>
                <w:lang w:val="es-MX"/>
              </w:rPr>
              <w:t xml:space="preserve"> </w:t>
            </w:r>
            <w:r w:rsidRPr="00942FBB">
              <w:rPr>
                <w:color w:val="auto"/>
                <w:lang w:val="es-MX"/>
              </w:rPr>
              <w:t>que utiliza el método de perforación Raise Borrer</w:t>
            </w:r>
            <w:r>
              <w:rPr>
                <w:color w:val="auto"/>
                <w:lang w:val="es-MX"/>
              </w:rPr>
              <w:t xml:space="preserve"> </w:t>
            </w:r>
            <w:r w:rsidRPr="00942FBB">
              <w:rPr>
                <w:color w:val="auto"/>
                <w:lang w:val="es-MX"/>
              </w:rPr>
              <w:t>donde se realiza una perforación guía desde un punto superior o galería superior</w:t>
            </w:r>
            <w:r>
              <w:rPr>
                <w:color w:val="auto"/>
                <w:lang w:val="es-MX"/>
              </w:rPr>
              <w:t xml:space="preserve"> </w:t>
            </w:r>
            <w:r w:rsidRPr="00942FBB">
              <w:rPr>
                <w:color w:val="auto"/>
                <w:lang w:val="es-MX"/>
              </w:rPr>
              <w:t>hasta una galería inferior</w:t>
            </w:r>
            <w:r>
              <w:rPr>
                <w:color w:val="auto"/>
                <w:lang w:val="es-MX"/>
              </w:rPr>
              <w:t xml:space="preserve"> </w:t>
            </w:r>
            <w:r w:rsidRPr="00942FBB">
              <w:rPr>
                <w:color w:val="auto"/>
                <w:lang w:val="es-MX"/>
              </w:rPr>
              <w:t>con esta perforación se realizan los piques de traspaso de mineral.</w:t>
            </w:r>
          </w:p>
        </w:tc>
      </w:tr>
    </w:tbl>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449"/>
        <w:gridCol w:w="4191"/>
      </w:tblGrid>
      <w:tr w:rsidR="009619EB" w:rsidRPr="00942FBB" w:rsidTr="00911983">
        <w:trPr>
          <w:cnfStyle w:val="100000000000" w:firstRow="1" w:lastRow="0" w:firstColumn="0" w:lastColumn="0" w:oddVBand="0" w:evenVBand="0" w:oddHBand="0"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4637" w:type="dxa"/>
          </w:tcPr>
          <w:p w:rsidR="009619EB" w:rsidRPr="00942FBB" w:rsidRDefault="009619EB" w:rsidP="00911983">
            <w:pPr>
              <w:spacing w:after="160"/>
              <w:rPr>
                <w:b w:val="0"/>
                <w:lang w:val="es-MX"/>
              </w:rPr>
            </w:pPr>
            <w:r w:rsidRPr="00942FBB">
              <w:rPr>
                <w:lang w:val="es-MX"/>
              </w:rPr>
              <w:t>Palas LHD.</w:t>
            </w:r>
          </w:p>
        </w:tc>
        <w:tc>
          <w:tcPr>
            <w:tcW w:w="4637"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Height w:val="1903"/>
        </w:trPr>
        <w:tc>
          <w:tcPr>
            <w:cnfStyle w:val="001000000000" w:firstRow="0" w:lastRow="0" w:firstColumn="1" w:lastColumn="0" w:oddVBand="0" w:evenVBand="0" w:oddHBand="0" w:evenHBand="0" w:firstRowFirstColumn="0" w:firstRowLastColumn="0" w:lastRowFirstColumn="0" w:lastRowLastColumn="0"/>
            <w:tcW w:w="4637" w:type="dxa"/>
          </w:tcPr>
          <w:p w:rsidR="009619EB" w:rsidRPr="00942FBB" w:rsidRDefault="009619EB" w:rsidP="00911983">
            <w:pPr>
              <w:spacing w:after="160"/>
              <w:rPr>
                <w:lang w:val="es-MX"/>
              </w:rPr>
            </w:pPr>
          </w:p>
          <w:p w:rsidR="009619EB" w:rsidRPr="00942FBB" w:rsidRDefault="009619EB" w:rsidP="00911983">
            <w:pPr>
              <w:spacing w:after="160"/>
              <w:rPr>
                <w:lang w:val="es-MX"/>
              </w:rPr>
            </w:pPr>
            <w:r w:rsidRPr="00942FBB">
              <w:rPr>
                <w:noProof/>
                <w:lang w:val="en-US" w:eastAsia="en-US"/>
              </w:rPr>
              <w:drawing>
                <wp:inline distT="0" distB="0" distL="0" distR="0" wp14:anchorId="4A9BEBF0" wp14:editId="5AB72157">
                  <wp:extent cx="1924050" cy="1381125"/>
                  <wp:effectExtent l="0" t="0" r="0" b="9525"/>
                  <wp:docPr id="15" name="Imagen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24050" cy="1381125"/>
                          </a:xfrm>
                          <a:prstGeom prst="rect">
                            <a:avLst/>
                          </a:prstGeom>
                          <a:noFill/>
                          <a:ln>
                            <a:noFill/>
                          </a:ln>
                        </pic:spPr>
                      </pic:pic>
                    </a:graphicData>
                  </a:graphic>
                </wp:inline>
              </w:drawing>
            </w:r>
          </w:p>
        </w:tc>
        <w:tc>
          <w:tcPr>
            <w:tcW w:w="4637" w:type="dxa"/>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Este equipo es utilizado para los procesos de extracción de mineral, por sus dimensiones y bajas alturas</w:t>
            </w:r>
            <w:r>
              <w:rPr>
                <w:color w:val="auto"/>
                <w:lang w:val="es-MX"/>
              </w:rPr>
              <w:t xml:space="preserve"> </w:t>
            </w:r>
            <w:r w:rsidRPr="00942FBB">
              <w:rPr>
                <w:color w:val="auto"/>
                <w:lang w:val="es-MX"/>
              </w:rPr>
              <w:t>de diseño con ellos se traslada mineral para ser depositado en los piques de traspaso o para cargar camiones de transporte de mineral. Existen diferentes tamaños desde las 3 yardas cubicas hasta las 18 yardas cúbicas.</w:t>
            </w:r>
          </w:p>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tc>
      </w:tr>
    </w:tbl>
    <w:p w:rsidR="009619EB" w:rsidRPr="00942FBB" w:rsidRDefault="009619EB" w:rsidP="009619EB">
      <w:pPr>
        <w:spacing w:after="160"/>
        <w:rPr>
          <w:rFonts w:eastAsia="Calibri"/>
          <w:b/>
          <w:lang w:val="es-MX"/>
        </w:rPr>
      </w:pPr>
    </w:p>
    <w:tbl>
      <w:tblPr>
        <w:tblStyle w:val="Sombreadoclaro11"/>
        <w:tblW w:w="0" w:type="auto"/>
        <w:tblLook w:val="04A0" w:firstRow="1" w:lastRow="0" w:firstColumn="1" w:lastColumn="0" w:noHBand="0" w:noVBand="1"/>
      </w:tblPr>
      <w:tblGrid>
        <w:gridCol w:w="4806"/>
        <w:gridCol w:w="3834"/>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lang w:val="es-MX"/>
              </w:rPr>
            </w:pPr>
            <w:r w:rsidRPr="00942FBB">
              <w:rPr>
                <w:lang w:val="es-MX"/>
              </w:rPr>
              <w:t>Camiones de transporte de</w:t>
            </w:r>
            <w:r>
              <w:rPr>
                <w:lang w:val="es-MX"/>
              </w:rPr>
              <w:t xml:space="preserve"> </w:t>
            </w:r>
            <w:r w:rsidRPr="00942FBB">
              <w:rPr>
                <w:lang w:val="es-MX"/>
              </w:rPr>
              <w:t>mineral.</w:t>
            </w: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lang w:val="es-MX"/>
              </w:rPr>
            </w:pPr>
          </w:p>
          <w:p w:rsidR="009619EB" w:rsidRPr="00942FBB" w:rsidRDefault="009619EB" w:rsidP="00911983">
            <w:pPr>
              <w:spacing w:after="160"/>
              <w:rPr>
                <w:lang w:val="es-MX"/>
              </w:rPr>
            </w:pPr>
            <w:r w:rsidRPr="00942FBB">
              <w:rPr>
                <w:noProof/>
                <w:lang w:val="en-US" w:eastAsia="en-US"/>
              </w:rPr>
              <w:drawing>
                <wp:inline distT="0" distB="0" distL="0" distR="0" wp14:anchorId="3E86E790" wp14:editId="586E5ACC">
                  <wp:extent cx="2905125" cy="1343025"/>
                  <wp:effectExtent l="0" t="0" r="9525" b="9525"/>
                  <wp:docPr id="16" name="Imagen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05125" cy="1343025"/>
                          </a:xfrm>
                          <a:prstGeom prst="rect">
                            <a:avLst/>
                          </a:prstGeom>
                          <a:noFill/>
                          <a:ln>
                            <a:noFill/>
                          </a:ln>
                        </pic:spPr>
                      </pic:pic>
                    </a:graphicData>
                  </a:graphic>
                </wp:inline>
              </w:drawing>
            </w:r>
          </w:p>
        </w:tc>
        <w:tc>
          <w:tcPr>
            <w:tcW w:w="4750" w:type="dxa"/>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Existen diferentes modelos y marcas en el mercado</w:t>
            </w:r>
            <w:r>
              <w:rPr>
                <w:color w:val="auto"/>
                <w:lang w:val="es-MX"/>
              </w:rPr>
              <w:t xml:space="preserve"> </w:t>
            </w:r>
            <w:r w:rsidRPr="00942FBB">
              <w:rPr>
                <w:color w:val="auto"/>
                <w:lang w:val="es-MX"/>
              </w:rPr>
              <w:t>respecto del transporte de mineral para minería</w:t>
            </w:r>
            <w:r>
              <w:rPr>
                <w:color w:val="auto"/>
                <w:lang w:val="es-MX"/>
              </w:rPr>
              <w:t xml:space="preserve"> </w:t>
            </w:r>
            <w:r w:rsidRPr="00942FBB">
              <w:rPr>
                <w:color w:val="auto"/>
                <w:lang w:val="es-MX"/>
              </w:rPr>
              <w:t>subterránea</w:t>
            </w:r>
            <w:r>
              <w:rPr>
                <w:color w:val="auto"/>
                <w:lang w:val="es-MX"/>
              </w:rPr>
              <w:t xml:space="preserve"> </w:t>
            </w:r>
            <w:r w:rsidRPr="00942FBB">
              <w:rPr>
                <w:color w:val="auto"/>
                <w:lang w:val="es-MX"/>
              </w:rPr>
              <w:t>transportando tonelajes que fluctúan entre los</w:t>
            </w:r>
            <w:r>
              <w:rPr>
                <w:color w:val="auto"/>
                <w:lang w:val="es-MX"/>
              </w:rPr>
              <w:t xml:space="preserve"> </w:t>
            </w:r>
            <w:r w:rsidRPr="00942FBB">
              <w:rPr>
                <w:color w:val="auto"/>
                <w:lang w:val="es-MX"/>
              </w:rPr>
              <w:t>10 toneladas y 80 toneladas en bajo perfil para minería subterránea.</w:t>
            </w:r>
          </w:p>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tc>
      </w:tr>
    </w:tbl>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559"/>
        <w:gridCol w:w="4081"/>
      </w:tblGrid>
      <w:tr w:rsidR="009619EB" w:rsidRPr="00942FBB" w:rsidTr="00911983">
        <w:trPr>
          <w:cnfStyle w:val="100000000000" w:firstRow="1" w:lastRow="0" w:firstColumn="0" w:lastColumn="0" w:oddVBand="0" w:evenVBand="0" w:oddHBand="0" w:evenHBand="0" w:firstRowFirstColumn="0" w:firstRowLastColumn="0" w:lastRowFirstColumn="0" w:lastRowLastColumn="0"/>
          <w:trHeight w:val="632"/>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b w:val="0"/>
                <w:lang w:val="es-MX"/>
              </w:rPr>
            </w:pPr>
            <w:r w:rsidRPr="00942FBB">
              <w:rPr>
                <w:lang w:val="es-MX"/>
              </w:rPr>
              <w:t>Martillo Móviles:</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1C9E3BFF" wp14:editId="7D707116">
                  <wp:extent cx="2286000" cy="1400175"/>
                  <wp:effectExtent l="0" t="0" r="0" b="9525"/>
                  <wp:docPr id="17" name="Imagen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86000" cy="1400175"/>
                          </a:xfrm>
                          <a:prstGeom prst="rect">
                            <a:avLst/>
                          </a:prstGeom>
                          <a:noFill/>
                          <a:ln>
                            <a:noFill/>
                          </a:ln>
                        </pic:spPr>
                      </pic:pic>
                    </a:graphicData>
                  </a:graphic>
                </wp:inline>
              </w:drawing>
            </w:r>
          </w:p>
        </w:tc>
        <w:tc>
          <w:tcPr>
            <w:tcW w:w="4750" w:type="dxa"/>
            <w:hideMark/>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Estos equipos</w:t>
            </w:r>
            <w:r>
              <w:rPr>
                <w:color w:val="auto"/>
                <w:lang w:val="es-MX"/>
              </w:rPr>
              <w:t xml:space="preserve"> </w:t>
            </w:r>
            <w:r w:rsidRPr="00942FBB">
              <w:rPr>
                <w:color w:val="auto"/>
                <w:lang w:val="es-MX"/>
              </w:rPr>
              <w:t>se utilizan por su movilidad para realizar reducción secundaria sobre las parrillas de traspaso de mineral</w:t>
            </w:r>
            <w:r>
              <w:rPr>
                <w:color w:val="auto"/>
                <w:lang w:val="es-MX"/>
              </w:rPr>
              <w:t xml:space="preserve"> </w:t>
            </w:r>
            <w:r w:rsidRPr="00942FBB">
              <w:rPr>
                <w:color w:val="auto"/>
                <w:lang w:val="es-MX"/>
              </w:rPr>
              <w:t>cuando estas se atollan de colpas de gran tamaño</w:t>
            </w:r>
            <w:r>
              <w:rPr>
                <w:color w:val="auto"/>
                <w:lang w:val="es-MX"/>
              </w:rPr>
              <w:t xml:space="preserve"> </w:t>
            </w:r>
            <w:r w:rsidRPr="00942FBB">
              <w:rPr>
                <w:color w:val="auto"/>
                <w:lang w:val="es-MX"/>
              </w:rPr>
              <w:t>existen</w:t>
            </w:r>
            <w:r>
              <w:rPr>
                <w:color w:val="auto"/>
                <w:lang w:val="es-MX"/>
              </w:rPr>
              <w:t xml:space="preserve"> </w:t>
            </w:r>
            <w:r w:rsidRPr="00942FBB">
              <w:rPr>
                <w:color w:val="auto"/>
                <w:lang w:val="es-MX"/>
              </w:rPr>
              <w:t>martillos transportados con cadenas u Orugas. O sobre neumáticos.</w:t>
            </w:r>
          </w:p>
        </w:tc>
      </w:tr>
    </w:tbl>
    <w:p w:rsidR="009619EB" w:rsidRDefault="009619EB" w:rsidP="009619EB">
      <w:pPr>
        <w:spacing w:after="160"/>
        <w:rPr>
          <w:rFonts w:eastAsia="Calibri"/>
          <w:lang w:val="es-MX"/>
        </w:rPr>
      </w:pPr>
    </w:p>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643"/>
        <w:gridCol w:w="3997"/>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b w:val="0"/>
                <w:lang w:val="es-MX"/>
              </w:rPr>
            </w:pPr>
            <w:r w:rsidRPr="00942FBB">
              <w:rPr>
                <w:lang w:val="es-MX"/>
              </w:rPr>
              <w:t>Martillo fijos. Y tele comandados</w:t>
            </w:r>
            <w:r>
              <w:rPr>
                <w:lang w:val="es-MX"/>
              </w:rPr>
              <w:t xml:space="preserve"> </w:t>
            </w:r>
            <w:r w:rsidRPr="00942FBB">
              <w:rPr>
                <w:lang w:val="es-MX"/>
              </w:rPr>
              <w:t>vía remota.</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lastRenderedPageBreak/>
              <w:drawing>
                <wp:inline distT="0" distB="0" distL="0" distR="0" wp14:anchorId="5DAF55D2" wp14:editId="2A7C4ACF">
                  <wp:extent cx="2562225" cy="1381125"/>
                  <wp:effectExtent l="0" t="0" r="9525" b="9525"/>
                  <wp:docPr id="18" name="Imagen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62225" cy="1381125"/>
                          </a:xfrm>
                          <a:prstGeom prst="rect">
                            <a:avLst/>
                          </a:prstGeom>
                          <a:noFill/>
                          <a:ln>
                            <a:noFill/>
                          </a:ln>
                        </pic:spPr>
                      </pic:pic>
                    </a:graphicData>
                  </a:graphic>
                </wp:inline>
              </w:drawing>
            </w:r>
          </w:p>
        </w:tc>
        <w:tc>
          <w:tcPr>
            <w:tcW w:w="4750" w:type="dxa"/>
          </w:tcPr>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Estos equipos,</w:t>
            </w:r>
            <w:r>
              <w:rPr>
                <w:color w:val="auto"/>
                <w:lang w:val="es-MX"/>
              </w:rPr>
              <w:t xml:space="preserve"> </w:t>
            </w:r>
            <w:r w:rsidRPr="00942FBB">
              <w:rPr>
                <w:color w:val="auto"/>
                <w:lang w:val="es-MX"/>
              </w:rPr>
              <w:t>se utilizan en</w:t>
            </w:r>
            <w:r>
              <w:rPr>
                <w:color w:val="auto"/>
                <w:lang w:val="es-MX"/>
              </w:rPr>
              <w:t xml:space="preserve"> </w:t>
            </w:r>
            <w:r w:rsidRPr="00942FBB">
              <w:rPr>
                <w:color w:val="auto"/>
                <w:lang w:val="es-MX"/>
              </w:rPr>
              <w:t>los piques de traspaso para realizar reducción secundaria cuando se producen atollo de mineral por acumulación de colpas.</w:t>
            </w:r>
          </w:p>
        </w:tc>
      </w:tr>
    </w:tbl>
    <w:p w:rsidR="009619EB" w:rsidRPr="00942FBB" w:rsidRDefault="009619EB" w:rsidP="009619EB">
      <w:pPr>
        <w:spacing w:after="160"/>
        <w:rPr>
          <w:rFonts w:eastAsia="Calibri"/>
          <w:b/>
          <w:lang w:val="es-MX"/>
        </w:rPr>
      </w:pPr>
    </w:p>
    <w:tbl>
      <w:tblPr>
        <w:tblStyle w:val="Sombreadoclaro11"/>
        <w:tblW w:w="0" w:type="auto"/>
        <w:tblLook w:val="04A0" w:firstRow="1" w:lastRow="0" w:firstColumn="1" w:lastColumn="0" w:noHBand="0" w:noVBand="1"/>
      </w:tblPr>
      <w:tblGrid>
        <w:gridCol w:w="4515"/>
        <w:gridCol w:w="4125"/>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noProof/>
                <w:lang w:eastAsia="es-CL"/>
              </w:rPr>
            </w:pPr>
            <w:r w:rsidRPr="00942FBB">
              <w:rPr>
                <w:lang w:val="es-MX"/>
              </w:rPr>
              <w:t>Mini Cargadores.</w:t>
            </w: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7D4EA1CA" wp14:editId="4CA1C43C">
                  <wp:extent cx="1990725" cy="1476375"/>
                  <wp:effectExtent l="0" t="0" r="9525" b="9525"/>
                  <wp:docPr id="19" name="Imagen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90725" cy="1476375"/>
                          </a:xfrm>
                          <a:prstGeom prst="rect">
                            <a:avLst/>
                          </a:prstGeom>
                          <a:noFill/>
                          <a:ln>
                            <a:noFill/>
                          </a:ln>
                        </pic:spPr>
                      </pic:pic>
                    </a:graphicData>
                  </a:graphic>
                </wp:inline>
              </w:drawing>
            </w:r>
          </w:p>
        </w:tc>
        <w:tc>
          <w:tcPr>
            <w:tcW w:w="4750" w:type="dxa"/>
          </w:tcPr>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Equipos utilizados para procesos de limpiezas de cámaras de picados y calles de tránsito.</w:t>
            </w:r>
          </w:p>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tc>
      </w:tr>
    </w:tbl>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460"/>
        <w:gridCol w:w="4180"/>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b w:val="0"/>
                <w:lang w:val="es-MX"/>
              </w:rPr>
            </w:pPr>
            <w:r w:rsidRPr="00942FBB">
              <w:rPr>
                <w:lang w:val="es-MX"/>
              </w:rPr>
              <w:t>Alza Hombres Telescópicos.</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74F20364" wp14:editId="03790C1E">
                  <wp:extent cx="1809750" cy="1495425"/>
                  <wp:effectExtent l="0" t="0" r="0" b="9525"/>
                  <wp:docPr id="20" name="Imagen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09750" cy="1495425"/>
                          </a:xfrm>
                          <a:prstGeom prst="rect">
                            <a:avLst/>
                          </a:prstGeom>
                          <a:noFill/>
                          <a:ln>
                            <a:noFill/>
                          </a:ln>
                        </pic:spPr>
                      </pic:pic>
                    </a:graphicData>
                  </a:graphic>
                </wp:inline>
              </w:drawing>
            </w:r>
          </w:p>
        </w:tc>
        <w:tc>
          <w:tcPr>
            <w:tcW w:w="4750" w:type="dxa"/>
            <w:hideMark/>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Equipo utilizado en minería subterránea por su versatilidad</w:t>
            </w:r>
            <w:r>
              <w:rPr>
                <w:color w:val="auto"/>
                <w:lang w:val="es-MX"/>
              </w:rPr>
              <w:t xml:space="preserve"> </w:t>
            </w:r>
            <w:r w:rsidRPr="00942FBB">
              <w:rPr>
                <w:color w:val="auto"/>
                <w:lang w:val="es-MX"/>
              </w:rPr>
              <w:t>de utilización de distintos tipos de</w:t>
            </w:r>
            <w:r>
              <w:rPr>
                <w:color w:val="auto"/>
                <w:lang w:val="es-MX"/>
              </w:rPr>
              <w:t xml:space="preserve"> </w:t>
            </w:r>
            <w:r w:rsidRPr="00942FBB">
              <w:rPr>
                <w:color w:val="auto"/>
                <w:lang w:val="es-MX"/>
              </w:rPr>
              <w:t>herramientas y sus alcances en distancias de alturas y prolongación.</w:t>
            </w:r>
          </w:p>
        </w:tc>
      </w:tr>
    </w:tbl>
    <w:p w:rsidR="009619EB" w:rsidRPr="00942FBB" w:rsidRDefault="009619EB" w:rsidP="009619EB">
      <w:pPr>
        <w:spacing w:after="160"/>
        <w:rPr>
          <w:rFonts w:eastAsia="Calibri"/>
          <w:lang w:val="es-MX"/>
        </w:rPr>
      </w:pPr>
    </w:p>
    <w:p w:rsidR="009619EB" w:rsidRDefault="009619EB" w:rsidP="009619EB">
      <w:pPr>
        <w:spacing w:after="160"/>
        <w:rPr>
          <w:rFonts w:eastAsia="Calibri"/>
          <w:lang w:val="es-MX"/>
        </w:rPr>
      </w:pPr>
    </w:p>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454"/>
        <w:gridCol w:w="4186"/>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jc w:val="both"/>
              <w:rPr>
                <w:b w:val="0"/>
                <w:lang w:val="es-MX"/>
              </w:rPr>
            </w:pPr>
            <w:r w:rsidRPr="00942FBB">
              <w:rPr>
                <w:lang w:val="es-MX"/>
              </w:rPr>
              <w:t>Alza Hombres Tijeras.</w:t>
            </w:r>
          </w:p>
          <w:p w:rsidR="009619EB" w:rsidRPr="00942FBB" w:rsidRDefault="009619EB" w:rsidP="00911983">
            <w:pPr>
              <w:spacing w:after="160"/>
              <w:jc w:val="both"/>
              <w:rPr>
                <w:noProof/>
                <w:lang w:eastAsia="es-CL"/>
              </w:rPr>
            </w:pPr>
          </w:p>
        </w:tc>
        <w:tc>
          <w:tcPr>
            <w:tcW w:w="4750" w:type="dxa"/>
          </w:tcPr>
          <w:p w:rsidR="009619EB" w:rsidRPr="00942FBB" w:rsidRDefault="009619EB" w:rsidP="00911983">
            <w:pPr>
              <w:spacing w:after="160"/>
              <w:jc w:val="both"/>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jc w:val="both"/>
              <w:rPr>
                <w:lang w:val="es-MX"/>
              </w:rPr>
            </w:pPr>
            <w:r w:rsidRPr="00942FBB">
              <w:rPr>
                <w:noProof/>
                <w:lang w:val="en-US" w:eastAsia="en-US"/>
              </w:rPr>
              <w:lastRenderedPageBreak/>
              <w:drawing>
                <wp:inline distT="0" distB="0" distL="0" distR="0" wp14:anchorId="55D286E1" wp14:editId="088D577C">
                  <wp:extent cx="1752600" cy="1343025"/>
                  <wp:effectExtent l="0" t="0" r="0" b="9525"/>
                  <wp:docPr id="21" name="Imagen 75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4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52600" cy="1343025"/>
                          </a:xfrm>
                          <a:prstGeom prst="rect">
                            <a:avLst/>
                          </a:prstGeom>
                          <a:noFill/>
                          <a:ln>
                            <a:noFill/>
                          </a:ln>
                        </pic:spPr>
                      </pic:pic>
                    </a:graphicData>
                  </a:graphic>
                </wp:inline>
              </w:drawing>
            </w:r>
          </w:p>
        </w:tc>
        <w:tc>
          <w:tcPr>
            <w:tcW w:w="4750" w:type="dxa"/>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Equipos utilizados para trabajos puntuales de alcance vertical</w:t>
            </w:r>
            <w:r>
              <w:rPr>
                <w:color w:val="auto"/>
                <w:lang w:val="es-MX"/>
              </w:rPr>
              <w:t xml:space="preserve"> </w:t>
            </w:r>
            <w:r w:rsidRPr="00942FBB">
              <w:rPr>
                <w:color w:val="auto"/>
                <w:lang w:val="es-MX"/>
              </w:rPr>
              <w:t>para instalaciones en altura.</w:t>
            </w: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p>
        </w:tc>
      </w:tr>
    </w:tbl>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442"/>
        <w:gridCol w:w="4198"/>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b w:val="0"/>
                <w:lang w:val="es-MX"/>
              </w:rPr>
            </w:pPr>
            <w:r w:rsidRPr="00942FBB">
              <w:rPr>
                <w:lang w:val="es-MX"/>
              </w:rPr>
              <w:t>Camiones Plumas.</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3161D92F" wp14:editId="11D5AF34">
                  <wp:extent cx="1666875" cy="1266825"/>
                  <wp:effectExtent l="0" t="0" r="9525" b="9525"/>
                  <wp:docPr id="22" name="Imagen 75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5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66875" cy="1266825"/>
                          </a:xfrm>
                          <a:prstGeom prst="rect">
                            <a:avLst/>
                          </a:prstGeom>
                          <a:noFill/>
                          <a:ln>
                            <a:noFill/>
                          </a:ln>
                        </pic:spPr>
                      </pic:pic>
                    </a:graphicData>
                  </a:graphic>
                </wp:inline>
              </w:drawing>
            </w:r>
          </w:p>
        </w:tc>
        <w:tc>
          <w:tcPr>
            <w:tcW w:w="4750" w:type="dxa"/>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Camiones plumas utilizados para el transporte de distintos tipos y volúmenes de cargas en minería subterránea.</w:t>
            </w:r>
          </w:p>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tc>
      </w:tr>
    </w:tbl>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403"/>
        <w:gridCol w:w="4237"/>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b w:val="0"/>
                <w:lang w:val="es-MX"/>
              </w:rPr>
            </w:pPr>
            <w:r w:rsidRPr="00942FBB">
              <w:rPr>
                <w:lang w:val="es-MX"/>
              </w:rPr>
              <w:t>Camiones plataformas elevadoras.</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4DAF0A2C" wp14:editId="4F26213C">
                  <wp:extent cx="1428750" cy="1352550"/>
                  <wp:effectExtent l="0" t="0" r="0" b="0"/>
                  <wp:docPr id="23" name="Imagen 75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5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28750" cy="1352550"/>
                          </a:xfrm>
                          <a:prstGeom prst="rect">
                            <a:avLst/>
                          </a:prstGeom>
                          <a:noFill/>
                          <a:ln>
                            <a:noFill/>
                          </a:ln>
                        </pic:spPr>
                      </pic:pic>
                    </a:graphicData>
                  </a:graphic>
                </wp:inline>
              </w:drawing>
            </w:r>
          </w:p>
        </w:tc>
        <w:tc>
          <w:tcPr>
            <w:tcW w:w="4750" w:type="dxa"/>
            <w:hideMark/>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Equipos utilizados en minería subterránea para las instalaciones de ductos de transporte de agua y sistemas de tendidos eléctricos. Sólo opera en forma vertical.</w:t>
            </w:r>
          </w:p>
        </w:tc>
      </w:tr>
    </w:tbl>
    <w:p w:rsidR="009619EB" w:rsidRPr="00942FBB" w:rsidRDefault="009619EB" w:rsidP="009619EB">
      <w:pPr>
        <w:spacing w:after="160"/>
        <w:rPr>
          <w:rFonts w:eastAsia="Calibri"/>
          <w:lang w:val="es-MX"/>
        </w:rPr>
      </w:pPr>
    </w:p>
    <w:p w:rsidR="009619EB" w:rsidRDefault="009619EB" w:rsidP="009619EB">
      <w:pPr>
        <w:spacing w:after="160"/>
        <w:rPr>
          <w:rFonts w:eastAsia="Calibri"/>
          <w:lang w:val="es-MX"/>
        </w:rPr>
      </w:pPr>
    </w:p>
    <w:p w:rsidR="009619EB" w:rsidRDefault="009619EB" w:rsidP="009619EB">
      <w:pPr>
        <w:spacing w:after="160"/>
        <w:rPr>
          <w:rFonts w:eastAsia="Calibri"/>
          <w:lang w:val="es-MX"/>
        </w:rPr>
      </w:pPr>
    </w:p>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5106"/>
        <w:gridCol w:w="3534"/>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b w:val="0"/>
                <w:lang w:val="es-MX"/>
              </w:rPr>
            </w:pPr>
            <w:r w:rsidRPr="00942FBB">
              <w:rPr>
                <w:lang w:val="es-MX"/>
              </w:rPr>
              <w:t>Equipos cargadores de Anfo.</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lastRenderedPageBreak/>
              <w:drawing>
                <wp:inline distT="0" distB="0" distL="0" distR="0" wp14:anchorId="04D5E02E" wp14:editId="1C05EEF9">
                  <wp:extent cx="3095625" cy="1219200"/>
                  <wp:effectExtent l="0" t="0" r="9525" b="0"/>
                  <wp:docPr id="24" name="Imagen 75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5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95625" cy="1219200"/>
                          </a:xfrm>
                          <a:prstGeom prst="rect">
                            <a:avLst/>
                          </a:prstGeom>
                          <a:noFill/>
                          <a:ln>
                            <a:noFill/>
                          </a:ln>
                        </pic:spPr>
                      </pic:pic>
                    </a:graphicData>
                  </a:graphic>
                </wp:inline>
              </w:drawing>
            </w:r>
          </w:p>
        </w:tc>
        <w:tc>
          <w:tcPr>
            <w:tcW w:w="4750" w:type="dxa"/>
          </w:tcPr>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Equipo Utilizado para el transporte de mezcla de explosivos para las faenas de Hundimiento.</w:t>
            </w:r>
          </w:p>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tc>
      </w:tr>
    </w:tbl>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512"/>
        <w:gridCol w:w="4128"/>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b w:val="0"/>
                <w:lang w:val="es-MX"/>
              </w:rPr>
            </w:pPr>
            <w:r w:rsidRPr="00942FBB">
              <w:rPr>
                <w:lang w:val="es-MX"/>
              </w:rPr>
              <w:t>Equipo inyector de shotcrete.</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2AAD8B05" wp14:editId="5EBAFA02">
                  <wp:extent cx="2057400" cy="1609725"/>
                  <wp:effectExtent l="0" t="0" r="0" b="9525"/>
                  <wp:docPr id="25" name="Imagen 75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5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57400" cy="1609725"/>
                          </a:xfrm>
                          <a:prstGeom prst="rect">
                            <a:avLst/>
                          </a:prstGeom>
                          <a:noFill/>
                          <a:ln>
                            <a:noFill/>
                          </a:ln>
                        </pic:spPr>
                      </pic:pic>
                    </a:graphicData>
                  </a:graphic>
                </wp:inline>
              </w:drawing>
            </w:r>
          </w:p>
        </w:tc>
        <w:tc>
          <w:tcPr>
            <w:tcW w:w="4750" w:type="dxa"/>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Este equipo se utiliza en una de las fases de fortificación cuando se requiere de inyectar shotcrete en las</w:t>
            </w:r>
            <w:r>
              <w:rPr>
                <w:color w:val="auto"/>
                <w:lang w:val="es-MX"/>
              </w:rPr>
              <w:t xml:space="preserve"> </w:t>
            </w:r>
            <w:r w:rsidRPr="00942FBB">
              <w:rPr>
                <w:color w:val="auto"/>
                <w:lang w:val="es-MX"/>
              </w:rPr>
              <w:t>cajas, corona, y espringlain. De la estructura de las labores de minería subterránea.</w:t>
            </w:r>
          </w:p>
        </w:tc>
      </w:tr>
    </w:tbl>
    <w:p w:rsidR="009619EB" w:rsidRPr="00942FBB" w:rsidRDefault="009619EB" w:rsidP="009619EB">
      <w:pPr>
        <w:spacing w:after="160"/>
        <w:rPr>
          <w:rFonts w:eastAsia="Calibri"/>
          <w:lang w:val="es-MX"/>
        </w:rPr>
      </w:pPr>
    </w:p>
    <w:tbl>
      <w:tblPr>
        <w:tblStyle w:val="Sombreadoclaro11"/>
        <w:tblW w:w="9694" w:type="dxa"/>
        <w:tblLook w:val="04A0" w:firstRow="1" w:lastRow="0" w:firstColumn="1" w:lastColumn="0" w:noHBand="0" w:noVBand="1"/>
      </w:tblPr>
      <w:tblGrid>
        <w:gridCol w:w="4847"/>
        <w:gridCol w:w="4847"/>
      </w:tblGrid>
      <w:tr w:rsidR="009619EB" w:rsidRPr="00942FBB" w:rsidTr="00911983">
        <w:trPr>
          <w:cnfStyle w:val="100000000000" w:firstRow="1" w:lastRow="0" w:firstColumn="0" w:lastColumn="0" w:oddVBand="0" w:evenVBand="0" w:oddHBand="0" w:evenHBand="0" w:firstRowFirstColumn="0" w:firstRowLastColumn="0" w:lastRowFirstColumn="0" w:lastRowLastColumn="0"/>
          <w:trHeight w:val="837"/>
        </w:trPr>
        <w:tc>
          <w:tcPr>
            <w:cnfStyle w:val="001000000000" w:firstRow="0" w:lastRow="0" w:firstColumn="1" w:lastColumn="0" w:oddVBand="0" w:evenVBand="0" w:oddHBand="0" w:evenHBand="0" w:firstRowFirstColumn="0" w:firstRowLastColumn="0" w:lastRowFirstColumn="0" w:lastRowLastColumn="0"/>
            <w:tcW w:w="4847" w:type="dxa"/>
          </w:tcPr>
          <w:p w:rsidR="009619EB" w:rsidRPr="00942FBB" w:rsidRDefault="009619EB" w:rsidP="00911983">
            <w:pPr>
              <w:spacing w:after="160"/>
              <w:rPr>
                <w:b w:val="0"/>
                <w:lang w:val="es-MX"/>
              </w:rPr>
            </w:pPr>
            <w:r w:rsidRPr="00942FBB">
              <w:rPr>
                <w:lang w:val="es-MX"/>
              </w:rPr>
              <w:t>Equipos de transporte de Hormigón.</w:t>
            </w:r>
          </w:p>
        </w:tc>
        <w:tc>
          <w:tcPr>
            <w:tcW w:w="4847"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Height w:val="2680"/>
        </w:trPr>
        <w:tc>
          <w:tcPr>
            <w:cnfStyle w:val="001000000000" w:firstRow="0" w:lastRow="0" w:firstColumn="1" w:lastColumn="0" w:oddVBand="0" w:evenVBand="0" w:oddHBand="0" w:evenHBand="0" w:firstRowFirstColumn="0" w:firstRowLastColumn="0" w:lastRowFirstColumn="0" w:lastRowLastColumn="0"/>
            <w:tcW w:w="4847" w:type="dxa"/>
            <w:hideMark/>
          </w:tcPr>
          <w:p w:rsidR="009619EB" w:rsidRPr="00942FBB" w:rsidRDefault="009619EB" w:rsidP="00911983">
            <w:pPr>
              <w:spacing w:after="160"/>
              <w:rPr>
                <w:lang w:val="es-MX"/>
              </w:rPr>
            </w:pPr>
            <w:r w:rsidRPr="00942FBB">
              <w:rPr>
                <w:noProof/>
                <w:lang w:val="en-US" w:eastAsia="en-US"/>
              </w:rPr>
              <w:drawing>
                <wp:anchor distT="0" distB="0" distL="114300" distR="114300" simplePos="0" relativeHeight="251666432" behindDoc="0" locked="0" layoutInCell="1" allowOverlap="1" wp14:anchorId="46160B99" wp14:editId="56C7C37F">
                  <wp:simplePos x="0" y="0"/>
                  <wp:positionH relativeFrom="column">
                    <wp:posOffset>-66675</wp:posOffset>
                  </wp:positionH>
                  <wp:positionV relativeFrom="paragraph">
                    <wp:posOffset>132715</wp:posOffset>
                  </wp:positionV>
                  <wp:extent cx="2035175" cy="1476375"/>
                  <wp:effectExtent l="0" t="0" r="3175" b="9525"/>
                  <wp:wrapSquare wrapText="bothSides"/>
                  <wp:docPr id="26" name="Imagen 75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5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35175" cy="1476375"/>
                          </a:xfrm>
                          <a:prstGeom prst="rect">
                            <a:avLst/>
                          </a:prstGeom>
                          <a:noFill/>
                        </pic:spPr>
                      </pic:pic>
                    </a:graphicData>
                  </a:graphic>
                  <wp14:sizeRelH relativeFrom="page">
                    <wp14:pctWidth>0</wp14:pctWidth>
                  </wp14:sizeRelH>
                  <wp14:sizeRelV relativeFrom="page">
                    <wp14:pctHeight>0</wp14:pctHeight>
                  </wp14:sizeRelV>
                </wp:anchor>
              </w:drawing>
            </w:r>
          </w:p>
        </w:tc>
        <w:tc>
          <w:tcPr>
            <w:tcW w:w="4847" w:type="dxa"/>
            <w:hideMark/>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Este equipo es utilizado para el transporte de mezclas de hormigón armado para estructuras</w:t>
            </w:r>
            <w:r>
              <w:rPr>
                <w:color w:val="auto"/>
                <w:lang w:val="es-MX"/>
              </w:rPr>
              <w:t xml:space="preserve"> </w:t>
            </w:r>
            <w:r w:rsidRPr="00942FBB">
              <w:rPr>
                <w:color w:val="auto"/>
                <w:lang w:val="es-MX"/>
              </w:rPr>
              <w:t>de obras civiles como pilares y parapetos</w:t>
            </w:r>
          </w:p>
        </w:tc>
      </w:tr>
    </w:tbl>
    <w:p w:rsidR="009619EB" w:rsidRPr="00942FBB" w:rsidRDefault="009619EB" w:rsidP="009619EB">
      <w:pPr>
        <w:spacing w:after="160"/>
        <w:rPr>
          <w:rFonts w:eastAsia="Calibri"/>
          <w:lang w:val="es-MX"/>
        </w:rPr>
      </w:pPr>
    </w:p>
    <w:p w:rsidR="009619EB" w:rsidRPr="00942FBB" w:rsidRDefault="009619EB" w:rsidP="009619EB">
      <w:pPr>
        <w:spacing w:after="160"/>
        <w:rPr>
          <w:rFonts w:eastAsia="Calibri"/>
          <w:b/>
          <w:lang w:val="es-MX"/>
        </w:rPr>
      </w:pPr>
    </w:p>
    <w:tbl>
      <w:tblPr>
        <w:tblStyle w:val="Sombreadoclaro11"/>
        <w:tblW w:w="0" w:type="auto"/>
        <w:tblLook w:val="04A0" w:firstRow="1" w:lastRow="0" w:firstColumn="1" w:lastColumn="0" w:noHBand="0" w:noVBand="1"/>
      </w:tblPr>
      <w:tblGrid>
        <w:gridCol w:w="4742"/>
        <w:gridCol w:w="3898"/>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noProof/>
                <w:lang w:eastAsia="es-CL"/>
              </w:rPr>
            </w:pPr>
            <w:r w:rsidRPr="00942FBB">
              <w:rPr>
                <w:lang w:val="es-MX"/>
              </w:rPr>
              <w:t>Camiones lubricadores.</w:t>
            </w: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lastRenderedPageBreak/>
              <w:drawing>
                <wp:inline distT="0" distB="0" distL="0" distR="0" wp14:anchorId="48A3D3F3" wp14:editId="5006F1EF">
                  <wp:extent cx="2857500" cy="1704975"/>
                  <wp:effectExtent l="0" t="0" r="0" b="9525"/>
                  <wp:docPr id="27" name="Imagen 75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5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57500" cy="1704975"/>
                          </a:xfrm>
                          <a:prstGeom prst="rect">
                            <a:avLst/>
                          </a:prstGeom>
                          <a:noFill/>
                          <a:ln>
                            <a:noFill/>
                          </a:ln>
                        </pic:spPr>
                      </pic:pic>
                    </a:graphicData>
                  </a:graphic>
                </wp:inline>
              </w:drawing>
            </w:r>
          </w:p>
        </w:tc>
        <w:tc>
          <w:tcPr>
            <w:tcW w:w="4750" w:type="dxa"/>
            <w:hideMark/>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Estos equipos son utilizados en minería subterránea</w:t>
            </w:r>
            <w:r>
              <w:rPr>
                <w:color w:val="auto"/>
                <w:lang w:val="es-MX"/>
              </w:rPr>
              <w:t xml:space="preserve"> </w:t>
            </w:r>
            <w:r w:rsidRPr="00942FBB">
              <w:rPr>
                <w:color w:val="auto"/>
                <w:lang w:val="es-MX"/>
              </w:rPr>
              <w:t>para lubricar los equipos del proceso productivo evitando demoras y traslados a los talleres.</w:t>
            </w:r>
          </w:p>
        </w:tc>
      </w:tr>
    </w:tbl>
    <w:p w:rsidR="009619EB" w:rsidRPr="00942FBB" w:rsidRDefault="009619EB" w:rsidP="009619EB">
      <w:pPr>
        <w:spacing w:after="160"/>
        <w:rPr>
          <w:rFonts w:eastAsia="Calibri"/>
          <w:lang w:val="es-MX"/>
        </w:rPr>
      </w:pPr>
    </w:p>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632"/>
        <w:gridCol w:w="4008"/>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lang w:val="es-MX"/>
              </w:rPr>
            </w:pPr>
            <w:r w:rsidRPr="00942FBB">
              <w:rPr>
                <w:lang w:val="es-MX"/>
              </w:rPr>
              <w:t>Camiones abastecedores de combustibles.</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357C43CD" wp14:editId="7B41F17A">
                  <wp:extent cx="2552700" cy="1600200"/>
                  <wp:effectExtent l="0" t="0" r="0" b="0"/>
                  <wp:docPr id="28" name="Imagen 75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5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52700" cy="1600200"/>
                          </a:xfrm>
                          <a:prstGeom prst="rect">
                            <a:avLst/>
                          </a:prstGeom>
                          <a:noFill/>
                          <a:ln>
                            <a:noFill/>
                          </a:ln>
                        </pic:spPr>
                      </pic:pic>
                    </a:graphicData>
                  </a:graphic>
                </wp:inline>
              </w:drawing>
            </w:r>
          </w:p>
        </w:tc>
        <w:tc>
          <w:tcPr>
            <w:tcW w:w="4750" w:type="dxa"/>
          </w:tcPr>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Camión reabastecedor de combustible para los equipos de producción en terreno.</w:t>
            </w:r>
          </w:p>
        </w:tc>
      </w:tr>
    </w:tbl>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720"/>
        <w:gridCol w:w="3920"/>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noProof/>
                <w:lang w:eastAsia="es-CL"/>
              </w:rPr>
            </w:pPr>
            <w:r w:rsidRPr="00942FBB">
              <w:rPr>
                <w:b w:val="0"/>
                <w:lang w:val="es-MX"/>
              </w:rPr>
              <w:t>Dumper</w:t>
            </w:r>
            <w:r w:rsidRPr="00942FBB">
              <w:rPr>
                <w:lang w:val="es-MX"/>
              </w:rPr>
              <w:t>.</w:t>
            </w: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2BD9C5A4" wp14:editId="5C7FE2D8">
                  <wp:extent cx="2800350" cy="1314450"/>
                  <wp:effectExtent l="0" t="0" r="0" b="0"/>
                  <wp:docPr id="29" name="Imagen 75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5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00350" cy="1314450"/>
                          </a:xfrm>
                          <a:prstGeom prst="rect">
                            <a:avLst/>
                          </a:prstGeom>
                          <a:noFill/>
                          <a:ln>
                            <a:noFill/>
                          </a:ln>
                        </pic:spPr>
                      </pic:pic>
                    </a:graphicData>
                  </a:graphic>
                </wp:inline>
              </w:drawing>
            </w:r>
          </w:p>
        </w:tc>
        <w:tc>
          <w:tcPr>
            <w:tcW w:w="4750" w:type="dxa"/>
          </w:tcPr>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Equipo utilizado para los desarrollos iniciales en labores de minería subterránea</w:t>
            </w:r>
            <w:r>
              <w:rPr>
                <w:color w:val="auto"/>
                <w:lang w:val="es-MX"/>
              </w:rPr>
              <w:t xml:space="preserve"> </w:t>
            </w:r>
            <w:r w:rsidRPr="00942FBB">
              <w:rPr>
                <w:color w:val="auto"/>
                <w:lang w:val="es-MX"/>
              </w:rPr>
              <w:t>de bajo tonelaje fluctúa entre 5 y 15 toneladas.</w:t>
            </w:r>
          </w:p>
        </w:tc>
      </w:tr>
    </w:tbl>
    <w:p w:rsidR="009619EB" w:rsidRPr="00942FBB" w:rsidRDefault="009619EB" w:rsidP="009619EB">
      <w:pPr>
        <w:spacing w:after="160"/>
        <w:rPr>
          <w:rFonts w:eastAsia="Calibri"/>
          <w:lang w:val="es-MX"/>
        </w:rPr>
      </w:pPr>
    </w:p>
    <w:p w:rsidR="009619EB" w:rsidRPr="00942FBB" w:rsidRDefault="009619EB" w:rsidP="009619EB">
      <w:pPr>
        <w:spacing w:after="160"/>
        <w:rPr>
          <w:rFonts w:eastAsia="Calibri"/>
          <w:lang w:val="es-MX"/>
        </w:rPr>
      </w:pPr>
    </w:p>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5076"/>
        <w:gridCol w:w="3564"/>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76" w:type="dxa"/>
          </w:tcPr>
          <w:p w:rsidR="009619EB" w:rsidRPr="00942FBB" w:rsidRDefault="009619EB" w:rsidP="00911983">
            <w:pPr>
              <w:spacing w:after="160"/>
              <w:jc w:val="both"/>
              <w:rPr>
                <w:lang w:val="es-MX"/>
              </w:rPr>
            </w:pPr>
            <w:r w:rsidRPr="00942FBB">
              <w:rPr>
                <w:lang w:val="es-MX"/>
              </w:rPr>
              <w:t>Equipos utilitarios DUX Porter</w:t>
            </w:r>
          </w:p>
        </w:tc>
        <w:tc>
          <w:tcPr>
            <w:tcW w:w="4500" w:type="dxa"/>
          </w:tcPr>
          <w:p w:rsidR="009619EB" w:rsidRPr="00942FBB" w:rsidRDefault="009619EB" w:rsidP="00911983">
            <w:pPr>
              <w:spacing w:after="160"/>
              <w:jc w:val="both"/>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76" w:type="dxa"/>
            <w:hideMark/>
          </w:tcPr>
          <w:p w:rsidR="009619EB" w:rsidRPr="00942FBB" w:rsidRDefault="009619EB" w:rsidP="00911983">
            <w:pPr>
              <w:spacing w:after="160"/>
              <w:rPr>
                <w:lang w:val="es-MX"/>
              </w:rPr>
            </w:pPr>
            <w:r w:rsidRPr="00942FBB">
              <w:rPr>
                <w:noProof/>
                <w:lang w:val="en-US" w:eastAsia="en-US"/>
              </w:rPr>
              <w:lastRenderedPageBreak/>
              <w:drawing>
                <wp:inline distT="0" distB="0" distL="0" distR="0" wp14:anchorId="312E5023" wp14:editId="58C5161F">
                  <wp:extent cx="3086100" cy="1362075"/>
                  <wp:effectExtent l="0" t="0" r="0" b="9525"/>
                  <wp:docPr id="30" name="Imagen 75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6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86100" cy="1362075"/>
                          </a:xfrm>
                          <a:prstGeom prst="rect">
                            <a:avLst/>
                          </a:prstGeom>
                          <a:noFill/>
                          <a:ln>
                            <a:noFill/>
                          </a:ln>
                        </pic:spPr>
                      </pic:pic>
                    </a:graphicData>
                  </a:graphic>
                </wp:inline>
              </w:drawing>
            </w:r>
          </w:p>
        </w:tc>
        <w:tc>
          <w:tcPr>
            <w:tcW w:w="4500" w:type="dxa"/>
          </w:tcPr>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Equipo Utilitario</w:t>
            </w:r>
            <w:r>
              <w:rPr>
                <w:color w:val="auto"/>
                <w:lang w:val="es-MX"/>
              </w:rPr>
              <w:t xml:space="preserve"> </w:t>
            </w:r>
            <w:r w:rsidRPr="00942FBB">
              <w:rPr>
                <w:color w:val="auto"/>
                <w:lang w:val="es-MX"/>
              </w:rPr>
              <w:t>transformable en múltiples funciones acorde a necesidades. De terreno.</w:t>
            </w:r>
          </w:p>
        </w:tc>
      </w:tr>
    </w:tbl>
    <w:p w:rsidR="009619EB" w:rsidRPr="00942FBB" w:rsidRDefault="009619EB" w:rsidP="009619EB">
      <w:pPr>
        <w:spacing w:after="160"/>
        <w:rPr>
          <w:rFonts w:eastAsia="Calibri"/>
          <w:lang w:val="es-MX"/>
        </w:rPr>
      </w:pPr>
    </w:p>
    <w:tbl>
      <w:tblPr>
        <w:tblStyle w:val="Sombreadoclaro11"/>
        <w:tblW w:w="0" w:type="auto"/>
        <w:tblLook w:val="04A0" w:firstRow="1" w:lastRow="0" w:firstColumn="1" w:lastColumn="0" w:noHBand="0" w:noVBand="1"/>
      </w:tblPr>
      <w:tblGrid>
        <w:gridCol w:w="4547"/>
        <w:gridCol w:w="4093"/>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lang w:val="es-MX"/>
              </w:rPr>
            </w:pPr>
            <w:r w:rsidRPr="00942FBB">
              <w:rPr>
                <w:lang w:val="es-MX"/>
              </w:rPr>
              <w:t>Acuñador Mecanizado.</w:t>
            </w:r>
          </w:p>
          <w:p w:rsidR="009619EB" w:rsidRPr="00942FBB" w:rsidRDefault="009619EB" w:rsidP="00911983">
            <w:pPr>
              <w:spacing w:after="160"/>
              <w:rPr>
                <w:noProof/>
                <w:lang w:eastAsia="es-CL"/>
              </w:rPr>
            </w:pP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1BEE8113" wp14:editId="27DA7944">
                  <wp:extent cx="2200275" cy="1847850"/>
                  <wp:effectExtent l="0" t="0" r="9525" b="0"/>
                  <wp:docPr id="31" name="Imagen 75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6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200275" cy="1847850"/>
                          </a:xfrm>
                          <a:prstGeom prst="rect">
                            <a:avLst/>
                          </a:prstGeom>
                          <a:noFill/>
                          <a:ln>
                            <a:noFill/>
                          </a:ln>
                        </pic:spPr>
                      </pic:pic>
                    </a:graphicData>
                  </a:graphic>
                </wp:inline>
              </w:drawing>
            </w:r>
          </w:p>
        </w:tc>
        <w:tc>
          <w:tcPr>
            <w:tcW w:w="4750" w:type="dxa"/>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p>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Equipo utilizado para acuñaduras de gran envergadura</w:t>
            </w:r>
            <w:r>
              <w:rPr>
                <w:color w:val="auto"/>
                <w:lang w:val="es-MX"/>
              </w:rPr>
              <w:t xml:space="preserve"> </w:t>
            </w:r>
            <w:r w:rsidRPr="00942FBB">
              <w:rPr>
                <w:color w:val="auto"/>
                <w:lang w:val="es-MX"/>
              </w:rPr>
              <w:t>en los avances horizontales con el objetivo de acuñar el macizo rocoso sin exponer a personas que realicen esta labor.</w:t>
            </w:r>
          </w:p>
        </w:tc>
      </w:tr>
    </w:tbl>
    <w:p w:rsidR="009619EB" w:rsidRPr="00942FBB" w:rsidRDefault="009619EB" w:rsidP="009619EB">
      <w:pPr>
        <w:spacing w:after="160"/>
        <w:rPr>
          <w:rFonts w:eastAsia="Calibri"/>
          <w:b/>
          <w:lang w:val="es-MX"/>
        </w:rPr>
      </w:pPr>
    </w:p>
    <w:tbl>
      <w:tblPr>
        <w:tblStyle w:val="Sombreadoclaro11"/>
        <w:tblW w:w="0" w:type="auto"/>
        <w:tblLook w:val="04A0" w:firstRow="1" w:lastRow="0" w:firstColumn="1" w:lastColumn="0" w:noHBand="0" w:noVBand="1"/>
      </w:tblPr>
      <w:tblGrid>
        <w:gridCol w:w="4619"/>
        <w:gridCol w:w="4021"/>
      </w:tblGrid>
      <w:tr w:rsidR="009619EB" w:rsidRPr="00942FBB" w:rsidTr="009119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tcPr>
          <w:p w:rsidR="009619EB" w:rsidRPr="00942FBB" w:rsidRDefault="009619EB" w:rsidP="00911983">
            <w:pPr>
              <w:spacing w:after="160"/>
              <w:rPr>
                <w:noProof/>
                <w:lang w:eastAsia="es-CL"/>
              </w:rPr>
            </w:pPr>
            <w:r w:rsidRPr="00942FBB">
              <w:rPr>
                <w:lang w:val="es-MX"/>
              </w:rPr>
              <w:t>Maquinaria de fortificación</w:t>
            </w:r>
            <w:r>
              <w:rPr>
                <w:lang w:val="es-MX"/>
              </w:rPr>
              <w:t xml:space="preserve"> </w:t>
            </w:r>
          </w:p>
        </w:tc>
        <w:tc>
          <w:tcPr>
            <w:tcW w:w="4750" w:type="dxa"/>
          </w:tcPr>
          <w:p w:rsidR="009619EB" w:rsidRPr="00942FBB" w:rsidRDefault="009619EB" w:rsidP="00911983">
            <w:pPr>
              <w:spacing w:after="160"/>
              <w:cnfStyle w:val="100000000000" w:firstRow="1" w:lastRow="0" w:firstColumn="0" w:lastColumn="0" w:oddVBand="0" w:evenVBand="0" w:oddHBand="0" w:evenHBand="0" w:firstRowFirstColumn="0" w:firstRowLastColumn="0" w:lastRowFirstColumn="0" w:lastRowLastColumn="0"/>
              <w:rPr>
                <w:lang w:val="es-MX"/>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50" w:type="dxa"/>
            <w:hideMark/>
          </w:tcPr>
          <w:p w:rsidR="009619EB" w:rsidRPr="00942FBB" w:rsidRDefault="009619EB" w:rsidP="00911983">
            <w:pPr>
              <w:spacing w:after="160"/>
              <w:rPr>
                <w:lang w:val="es-MX"/>
              </w:rPr>
            </w:pPr>
            <w:r w:rsidRPr="00942FBB">
              <w:rPr>
                <w:noProof/>
                <w:lang w:val="en-US" w:eastAsia="en-US"/>
              </w:rPr>
              <w:drawing>
                <wp:inline distT="0" distB="0" distL="0" distR="0" wp14:anchorId="036AE47F" wp14:editId="36CC97DB">
                  <wp:extent cx="2486025" cy="1724025"/>
                  <wp:effectExtent l="0" t="0" r="9525" b="9525"/>
                  <wp:docPr id="32" name="Imagen 75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6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486025" cy="1724025"/>
                          </a:xfrm>
                          <a:prstGeom prst="rect">
                            <a:avLst/>
                          </a:prstGeom>
                          <a:noFill/>
                          <a:ln>
                            <a:noFill/>
                          </a:ln>
                        </pic:spPr>
                      </pic:pic>
                    </a:graphicData>
                  </a:graphic>
                </wp:inline>
              </w:drawing>
            </w:r>
          </w:p>
        </w:tc>
        <w:tc>
          <w:tcPr>
            <w:tcW w:w="4750" w:type="dxa"/>
            <w:hideMark/>
          </w:tcPr>
          <w:p w:rsidR="009619EB" w:rsidRPr="00942FBB" w:rsidRDefault="009619EB" w:rsidP="00911983">
            <w:pPr>
              <w:spacing w:after="160"/>
              <w:jc w:val="both"/>
              <w:cnfStyle w:val="000000100000" w:firstRow="0" w:lastRow="0" w:firstColumn="0" w:lastColumn="0" w:oddVBand="0" w:evenVBand="0" w:oddHBand="1" w:evenHBand="0" w:firstRowFirstColumn="0" w:firstRowLastColumn="0" w:lastRowFirstColumn="0" w:lastRowLastColumn="0"/>
              <w:rPr>
                <w:color w:val="auto"/>
                <w:lang w:val="es-MX"/>
              </w:rPr>
            </w:pPr>
            <w:r w:rsidRPr="00942FBB">
              <w:rPr>
                <w:color w:val="auto"/>
                <w:lang w:val="es-MX"/>
              </w:rPr>
              <w:t>Este tipo de maquinaria es utilizada en la instalación de mayas pernos y shotcrete</w:t>
            </w:r>
            <w:r>
              <w:rPr>
                <w:color w:val="auto"/>
                <w:lang w:val="es-MX"/>
              </w:rPr>
              <w:t xml:space="preserve"> </w:t>
            </w:r>
            <w:r w:rsidRPr="00942FBB">
              <w:rPr>
                <w:color w:val="auto"/>
                <w:lang w:val="es-MX"/>
              </w:rPr>
              <w:t>en el proceso de fortificación de galerías de desarrollo horizontales.</w:t>
            </w:r>
          </w:p>
        </w:tc>
      </w:tr>
    </w:tbl>
    <w:p w:rsidR="009619EB" w:rsidRPr="00942FBB" w:rsidRDefault="009619EB" w:rsidP="009619EB">
      <w:pPr>
        <w:spacing w:after="160"/>
        <w:rPr>
          <w:rFonts w:eastAsia="Calibri"/>
          <w:lang w:val="es-MX"/>
        </w:rPr>
      </w:pPr>
    </w:p>
    <w:p w:rsidR="009619EB" w:rsidRDefault="009619EB" w:rsidP="009619EB">
      <w:pPr>
        <w:spacing w:after="160"/>
        <w:rPr>
          <w:rFonts w:eastAsia="Calibri"/>
          <w:lang w:eastAsia="en-US"/>
        </w:rPr>
      </w:pPr>
    </w:p>
    <w:p w:rsidR="009619EB" w:rsidRPr="00942FBB" w:rsidRDefault="009619EB" w:rsidP="009619EB">
      <w:pPr>
        <w:spacing w:after="160"/>
        <w:rPr>
          <w:rFonts w:eastAsia="Calibri"/>
          <w:lang w:eastAsia="en-US"/>
        </w:rPr>
      </w:pPr>
    </w:p>
    <w:p w:rsidR="009619EB" w:rsidRPr="00942FBB" w:rsidRDefault="009619EB" w:rsidP="009619EB">
      <w:pPr>
        <w:spacing w:after="160"/>
        <w:rPr>
          <w:rFonts w:eastAsia="Calibri"/>
          <w:lang w:eastAsia="en-US"/>
        </w:rPr>
      </w:pPr>
    </w:p>
    <w:p w:rsidR="009619EB" w:rsidRPr="00BD141E" w:rsidRDefault="009619EB" w:rsidP="009619EB">
      <w:pPr>
        <w:rPr>
          <w:rFonts w:eastAsiaTheme="majorEastAsia"/>
        </w:rPr>
      </w:pPr>
      <w:bookmarkStart w:id="17" w:name="_Toc497563590"/>
      <w:bookmarkStart w:id="18" w:name="_Toc499658543"/>
      <w:r w:rsidRPr="00942FBB">
        <w:rPr>
          <w:rFonts w:ascii="Arial" w:eastAsiaTheme="minorHAnsi" w:hAnsi="Arial" w:cstheme="minorBidi"/>
          <w:b/>
          <w:noProof/>
          <w:lang w:val="en-US" w:eastAsia="en-US"/>
        </w:rPr>
        <w:lastRenderedPageBreak/>
        <w:drawing>
          <wp:anchor distT="0" distB="0" distL="114300" distR="114300" simplePos="0" relativeHeight="251667456" behindDoc="1" locked="0" layoutInCell="1" allowOverlap="1" wp14:anchorId="61EA7D7B" wp14:editId="7BDCB81D">
            <wp:simplePos x="0" y="0"/>
            <wp:positionH relativeFrom="margin">
              <wp:posOffset>-657225</wp:posOffset>
            </wp:positionH>
            <wp:positionV relativeFrom="paragraph">
              <wp:posOffset>-612775</wp:posOffset>
            </wp:positionV>
            <wp:extent cx="6247130" cy="8429625"/>
            <wp:effectExtent l="0" t="0" r="1270" b="9525"/>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247130" cy="8429625"/>
                    </a:xfrm>
                    <a:prstGeom prst="rect">
                      <a:avLst/>
                    </a:prstGeom>
                  </pic:spPr>
                </pic:pic>
              </a:graphicData>
            </a:graphic>
            <wp14:sizeRelH relativeFrom="margin">
              <wp14:pctWidth>0</wp14:pctWidth>
            </wp14:sizeRelH>
            <wp14:sizeRelV relativeFrom="margin">
              <wp14:pctHeight>0</wp14:pctHeight>
            </wp14:sizeRelV>
          </wp:anchor>
        </w:drawing>
      </w:r>
    </w:p>
    <w:p w:rsidR="009619EB" w:rsidRPr="00942FBB" w:rsidRDefault="009619EB" w:rsidP="009619EB">
      <w:pPr>
        <w:keepNext/>
        <w:keepLines/>
        <w:spacing w:before="40" w:after="0" w:line="259" w:lineRule="auto"/>
        <w:jc w:val="both"/>
        <w:outlineLvl w:val="2"/>
        <w:rPr>
          <w:rFonts w:asciiTheme="minorHAnsi" w:eastAsiaTheme="minorHAnsi" w:hAnsiTheme="minorHAnsi" w:cstheme="majorHAnsi"/>
          <w:color w:val="4BACC6" w:themeColor="accent5"/>
          <w:lang w:val="es-MX" w:eastAsia="en-US"/>
        </w:rPr>
      </w:pPr>
      <w:bookmarkStart w:id="19" w:name="_Toc500438018"/>
      <w:bookmarkStart w:id="20" w:name="_Toc503355026"/>
      <w:r>
        <w:rPr>
          <w:rFonts w:asciiTheme="minorHAnsi" w:eastAsiaTheme="majorEastAsia" w:hAnsiTheme="minorHAnsi" w:cstheme="majorBidi"/>
          <w:b/>
          <w:color w:val="3E5F70"/>
          <w:lang w:val="es-MX" w:eastAsia="en-US"/>
        </w:rPr>
        <w:t>Actividad</w:t>
      </w:r>
      <w:r w:rsidRPr="00942FBB">
        <w:rPr>
          <w:rFonts w:asciiTheme="minorHAnsi" w:eastAsiaTheme="majorEastAsia" w:hAnsiTheme="minorHAnsi" w:cstheme="majorBidi"/>
          <w:b/>
          <w:color w:val="3E5F70"/>
          <w:lang w:val="es-MX" w:eastAsia="en-US"/>
        </w:rPr>
        <w:t>:</w:t>
      </w:r>
      <w:r w:rsidRPr="00942FBB">
        <w:rPr>
          <w:rFonts w:asciiTheme="minorHAnsi" w:eastAsiaTheme="majorEastAsia" w:hAnsiTheme="minorHAnsi" w:cstheme="majorBidi"/>
          <w:b/>
          <w:color w:val="3E5F70"/>
          <w:lang w:eastAsia="en-US"/>
        </w:rPr>
        <w:t xml:space="preserve"> </w:t>
      </w:r>
      <w:r w:rsidRPr="00942FBB">
        <w:rPr>
          <w:rFonts w:asciiTheme="minorHAnsi" w:eastAsiaTheme="majorEastAsia" w:hAnsiTheme="minorHAnsi" w:cstheme="majorBidi"/>
          <w:lang w:eastAsia="en-US"/>
        </w:rPr>
        <w:t>Reconoce gama de maquinarias y procesos en minera subterránea.</w:t>
      </w:r>
      <w:bookmarkEnd w:id="17"/>
      <w:bookmarkEnd w:id="18"/>
      <w:bookmarkEnd w:id="19"/>
      <w:bookmarkEnd w:id="20"/>
    </w:p>
    <w:p w:rsidR="009619EB" w:rsidRPr="00942FBB" w:rsidRDefault="009619EB" w:rsidP="009619EB">
      <w:pPr>
        <w:spacing w:after="120" w:line="259" w:lineRule="auto"/>
        <w:ind w:left="1134"/>
        <w:rPr>
          <w:rFonts w:asciiTheme="minorHAnsi" w:eastAsiaTheme="minorHAnsi" w:hAnsiTheme="minorHAnsi" w:cstheme="minorHAnsi"/>
          <w:color w:val="4BACC6" w:themeColor="accent5"/>
          <w:lang w:val="es-MX" w:eastAsia="en-US"/>
        </w:rPr>
      </w:pPr>
    </w:p>
    <w:p w:rsidR="009619EB" w:rsidRPr="00942FBB" w:rsidRDefault="009619EB" w:rsidP="00DA3BFE">
      <w:pPr>
        <w:numPr>
          <w:ilvl w:val="0"/>
          <w:numId w:val="30"/>
        </w:numPr>
        <w:spacing w:after="120" w:line="259" w:lineRule="auto"/>
        <w:ind w:left="1560" w:hanging="426"/>
        <w:contextualSpacing/>
        <w:rPr>
          <w:rFonts w:asciiTheme="minorHAnsi" w:eastAsiaTheme="minorHAnsi" w:hAnsiTheme="minorHAnsi" w:cstheme="minorHAnsi"/>
          <w:b/>
          <w:lang w:eastAsia="en-US"/>
        </w:rPr>
      </w:pPr>
      <w:r w:rsidRPr="00942FBB">
        <w:rPr>
          <w:rFonts w:asciiTheme="minorHAnsi" w:eastAsiaTheme="minorHAnsi" w:hAnsiTheme="minorHAnsi" w:cstheme="minorHAnsi"/>
          <w:b/>
          <w:lang w:eastAsia="en-US"/>
        </w:rPr>
        <w:t>Estrategia Metodológica</w:t>
      </w:r>
    </w:p>
    <w:p w:rsidR="009619EB" w:rsidRPr="00942FBB" w:rsidRDefault="009619EB" w:rsidP="009619EB">
      <w:pPr>
        <w:spacing w:after="120" w:line="259" w:lineRule="auto"/>
        <w:ind w:left="1560"/>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Demostración con imágenes</w:t>
      </w:r>
      <w:r>
        <w:rPr>
          <w:rFonts w:asciiTheme="minorHAnsi" w:eastAsiaTheme="minorHAnsi" w:hAnsiTheme="minorHAnsi" w:cstheme="minorHAnsi"/>
          <w:lang w:val="es-MX" w:eastAsia="en-US"/>
        </w:rPr>
        <w:t xml:space="preserve"> </w:t>
      </w:r>
      <w:r w:rsidRPr="00942FBB">
        <w:rPr>
          <w:rFonts w:asciiTheme="minorHAnsi" w:eastAsiaTheme="minorHAnsi" w:hAnsiTheme="minorHAnsi" w:cstheme="minorHAnsi"/>
          <w:lang w:val="es-MX" w:eastAsia="en-US"/>
        </w:rPr>
        <w:t>de la diversidad de equipos y sus funciones</w:t>
      </w:r>
      <w:r>
        <w:rPr>
          <w:rFonts w:asciiTheme="minorHAnsi" w:eastAsiaTheme="minorHAnsi" w:hAnsiTheme="minorHAnsi" w:cstheme="minorHAnsi"/>
          <w:lang w:val="es-MX" w:eastAsia="en-US"/>
        </w:rPr>
        <w:t xml:space="preserve"> </w:t>
      </w:r>
      <w:r w:rsidRPr="00942FBB">
        <w:rPr>
          <w:rFonts w:asciiTheme="minorHAnsi" w:eastAsiaTheme="minorHAnsi" w:hAnsiTheme="minorHAnsi" w:cstheme="minorHAnsi"/>
          <w:lang w:val="es-MX" w:eastAsia="en-US"/>
        </w:rPr>
        <w:t>para utilizacuión en minería Subterránea.</w:t>
      </w:r>
    </w:p>
    <w:p w:rsidR="009619EB" w:rsidRPr="00942FBB" w:rsidRDefault="009619EB" w:rsidP="00DA3BFE">
      <w:pPr>
        <w:numPr>
          <w:ilvl w:val="0"/>
          <w:numId w:val="30"/>
        </w:numPr>
        <w:tabs>
          <w:tab w:val="left" w:pos="426"/>
        </w:tabs>
        <w:spacing w:after="120" w:line="240" w:lineRule="auto"/>
        <w:ind w:left="1560" w:hanging="426"/>
        <w:contextualSpacing/>
        <w:jc w:val="both"/>
        <w:rPr>
          <w:rFonts w:asciiTheme="minorHAnsi" w:eastAsiaTheme="minorHAnsi" w:hAnsiTheme="minorHAnsi" w:cstheme="minorHAnsi"/>
          <w:b/>
          <w:lang w:val="es-MX" w:eastAsia="en-US"/>
        </w:rPr>
      </w:pPr>
      <w:r w:rsidRPr="00942FBB">
        <w:rPr>
          <w:rFonts w:asciiTheme="minorHAnsi" w:eastAsiaTheme="minorHAnsi" w:hAnsiTheme="minorHAnsi" w:cstheme="minorHAnsi"/>
          <w:b/>
          <w:lang w:eastAsia="en-US"/>
        </w:rPr>
        <w:t xml:space="preserve">Estrategia de Implementación </w:t>
      </w:r>
      <w:r w:rsidRPr="00942FBB">
        <w:rPr>
          <w:rFonts w:asciiTheme="minorHAnsi" w:eastAsiaTheme="minorHAnsi" w:hAnsiTheme="minorHAnsi" w:cstheme="minorHAnsi"/>
          <w:b/>
          <w:lang w:val="es-MX" w:eastAsia="en-US"/>
        </w:rPr>
        <w:t>de Actividades de Aprendizajes:</w:t>
      </w:r>
    </w:p>
    <w:p w:rsidR="009619EB" w:rsidRPr="00942FBB" w:rsidRDefault="009619EB" w:rsidP="009619EB">
      <w:pPr>
        <w:spacing w:after="120" w:line="240" w:lineRule="auto"/>
        <w:ind w:left="1560" w:hanging="426"/>
        <w:contextualSpacing/>
        <w:jc w:val="both"/>
        <w:rPr>
          <w:rFonts w:asciiTheme="minorHAnsi" w:eastAsiaTheme="minorHAnsi" w:hAnsiTheme="minorHAnsi" w:cstheme="minorHAnsi"/>
          <w:b/>
          <w:lang w:eastAsia="en-US"/>
        </w:rPr>
      </w:pPr>
    </w:p>
    <w:tbl>
      <w:tblPr>
        <w:tblStyle w:val="Sombreadomedio1-nfasis311"/>
        <w:tblW w:w="3070" w:type="pct"/>
        <w:jc w:val="center"/>
        <w:tblLook w:val="04A0" w:firstRow="1" w:lastRow="0" w:firstColumn="1" w:lastColumn="0" w:noHBand="0" w:noVBand="1"/>
      </w:tblPr>
      <w:tblGrid>
        <w:gridCol w:w="4362"/>
        <w:gridCol w:w="931"/>
      </w:tblGrid>
      <w:tr w:rsidR="009619EB" w:rsidRPr="00942FBB" w:rsidTr="00911983">
        <w:trPr>
          <w:cnfStyle w:val="100000000000" w:firstRow="1" w:lastRow="0" w:firstColumn="0" w:lastColumn="0" w:oddVBand="0" w:evenVBand="0" w:oddHBand="0"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Pr>
          <w:p w:rsidR="009619EB" w:rsidRPr="00942FBB" w:rsidRDefault="009619EB" w:rsidP="00911983">
            <w:pPr>
              <w:tabs>
                <w:tab w:val="left" w:pos="426"/>
              </w:tabs>
              <w:spacing w:after="0" w:line="240" w:lineRule="auto"/>
              <w:contextualSpacing/>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Estrategia de implementación:</w:t>
            </w:r>
          </w:p>
        </w:tc>
        <w:tc>
          <w:tcPr>
            <w:tcW w:w="879" w:type="pct"/>
          </w:tcPr>
          <w:p w:rsidR="009619EB" w:rsidRPr="00942FBB" w:rsidRDefault="009619EB" w:rsidP="00911983">
            <w:pPr>
              <w:tabs>
                <w:tab w:val="left" w:pos="426"/>
              </w:tabs>
              <w:spacing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Aplica</w:t>
            </w:r>
          </w:p>
        </w:tc>
      </w:tr>
      <w:tr w:rsidR="009619EB" w:rsidRPr="00942FBB" w:rsidTr="00911983">
        <w:trPr>
          <w:cnfStyle w:val="000000100000" w:firstRow="0" w:lastRow="0" w:firstColumn="0" w:lastColumn="0" w:oddVBand="0" w:evenVBand="0" w:oddHBand="1"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Borders>
              <w:bottom w:val="nil"/>
              <w:right w:val="single" w:sz="8" w:space="0" w:color="B3CC82"/>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42FBB">
              <w:rPr>
                <w:rFonts w:asciiTheme="minorHAnsi" w:eastAsiaTheme="minorHAnsi" w:hAnsiTheme="minorHAnsi" w:cstheme="minorHAnsi"/>
                <w:b w:val="0"/>
                <w:lang w:val="es-MX" w:eastAsia="en-US"/>
              </w:rPr>
              <w:t>Recursos Plataforma Web</w:t>
            </w:r>
          </w:p>
        </w:tc>
        <w:tc>
          <w:tcPr>
            <w:tcW w:w="879" w:type="pct"/>
            <w:tcBorders>
              <w:left w:val="single" w:sz="8" w:space="0" w:color="B3CC82"/>
              <w:bottom w:val="nil"/>
            </w:tcBorders>
          </w:tcPr>
          <w:p w:rsidR="009619EB" w:rsidRPr="00942FBB" w:rsidRDefault="009619EB" w:rsidP="00911983">
            <w:pPr>
              <w:tabs>
                <w:tab w:val="left" w:pos="426"/>
              </w:tabs>
              <w:spacing w:line="240" w:lineRule="auto"/>
              <w:ind w:left="475"/>
              <w:contextualSpacing/>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942FBB"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42FBB">
              <w:rPr>
                <w:rFonts w:asciiTheme="minorHAnsi" w:eastAsiaTheme="minorHAnsi" w:hAnsiTheme="minorHAnsi" w:cstheme="minorHAnsi"/>
                <w:b w:val="0"/>
                <w:lang w:val="es-MX" w:eastAsia="en-US"/>
              </w:rPr>
              <w:t>Explicación Demostrativa en Aula</w:t>
            </w:r>
          </w:p>
        </w:tc>
        <w:tc>
          <w:tcPr>
            <w:tcW w:w="879" w:type="pct"/>
            <w:tcBorders>
              <w:top w:val="nil"/>
              <w:left w:val="single" w:sz="8" w:space="0" w:color="B3CC82"/>
              <w:bottom w:val="nil"/>
            </w:tcBorders>
          </w:tcPr>
          <w:p w:rsidR="009619EB" w:rsidRPr="00942FBB" w:rsidRDefault="009619EB" w:rsidP="00DA3BFE">
            <w:pPr>
              <w:numPr>
                <w:ilvl w:val="0"/>
                <w:numId w:val="29"/>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Height w:val="67"/>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42FBB">
              <w:rPr>
                <w:rFonts w:asciiTheme="minorHAnsi" w:eastAsiaTheme="minorHAnsi" w:hAnsiTheme="minorHAnsi" w:cstheme="minorHAnsi"/>
                <w:b w:val="0"/>
                <w:lang w:val="es-MX" w:eastAsia="en-US"/>
              </w:rPr>
              <w:t>Recurso Audiovisual</w:t>
            </w:r>
          </w:p>
        </w:tc>
        <w:tc>
          <w:tcPr>
            <w:tcW w:w="879" w:type="pct"/>
            <w:tcBorders>
              <w:top w:val="nil"/>
              <w:left w:val="single" w:sz="8" w:space="0" w:color="B3CC82"/>
              <w:bottom w:val="nil"/>
            </w:tcBorders>
          </w:tcPr>
          <w:p w:rsidR="009619EB" w:rsidRPr="00942FBB" w:rsidRDefault="009619EB" w:rsidP="00DA3BFE">
            <w:pPr>
              <w:numPr>
                <w:ilvl w:val="0"/>
                <w:numId w:val="29"/>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942FBB"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942FBB">
              <w:rPr>
                <w:rFonts w:asciiTheme="minorHAnsi" w:hAnsiTheme="minorHAnsi" w:cstheme="minorHAnsi"/>
                <w:b w:val="0"/>
                <w:color w:val="FFFFFF"/>
                <w:lang w:eastAsia="en-US"/>
              </w:rPr>
              <w:t>Propuestas de Situaciones Típicas en Actividades de Mantenimiento</w:t>
            </w:r>
          </w:p>
        </w:tc>
        <w:tc>
          <w:tcPr>
            <w:tcW w:w="879" w:type="pct"/>
            <w:tcBorders>
              <w:top w:val="nil"/>
              <w:left w:val="single" w:sz="8" w:space="0" w:color="B3CC82"/>
              <w:bottom w:val="nil"/>
            </w:tcBorders>
          </w:tcPr>
          <w:p w:rsidR="009619EB" w:rsidRPr="00942FBB" w:rsidRDefault="009619EB" w:rsidP="00DA3BFE">
            <w:pPr>
              <w:numPr>
                <w:ilvl w:val="0"/>
                <w:numId w:val="31"/>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42FBB">
              <w:rPr>
                <w:rFonts w:asciiTheme="minorHAnsi" w:eastAsiaTheme="minorHAnsi" w:hAnsiTheme="minorHAnsi" w:cstheme="minorHAnsi"/>
                <w:b w:val="0"/>
                <w:lang w:val="es-MX" w:eastAsia="en-US"/>
              </w:rPr>
              <w:t>Formulación de Preguntas</w:t>
            </w:r>
          </w:p>
        </w:tc>
        <w:tc>
          <w:tcPr>
            <w:tcW w:w="879" w:type="pct"/>
            <w:tcBorders>
              <w:top w:val="nil"/>
              <w:left w:val="single" w:sz="8" w:space="0" w:color="B3CC82"/>
              <w:bottom w:val="nil"/>
            </w:tcBorders>
          </w:tcPr>
          <w:p w:rsidR="009619EB" w:rsidRPr="00942FBB" w:rsidRDefault="009619EB" w:rsidP="00DA3BFE">
            <w:pPr>
              <w:numPr>
                <w:ilvl w:val="0"/>
                <w:numId w:val="31"/>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942FBB" w:rsidTr="00911983">
        <w:trPr>
          <w:cnfStyle w:val="000000010000" w:firstRow="0" w:lastRow="0" w:firstColumn="0" w:lastColumn="0" w:oddVBand="0" w:evenVBand="0" w:oddHBand="0" w:evenHBand="1" w:firstRowFirstColumn="0" w:firstRowLastColumn="0" w:lastRowFirstColumn="0" w:lastRowLastColumn="0"/>
          <w:trHeight w:val="246"/>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942FBB">
              <w:rPr>
                <w:rFonts w:asciiTheme="minorHAnsi" w:eastAsiaTheme="minorHAnsi" w:hAnsiTheme="minorHAnsi" w:cstheme="minorHAnsi"/>
                <w:b w:val="0"/>
                <w:lang w:eastAsia="en-US"/>
              </w:rPr>
              <w:t>Trabajo en Sala de Clases</w:t>
            </w:r>
          </w:p>
        </w:tc>
        <w:tc>
          <w:tcPr>
            <w:tcW w:w="879" w:type="pct"/>
            <w:tcBorders>
              <w:top w:val="nil"/>
              <w:left w:val="single" w:sz="8" w:space="0" w:color="B3CC82"/>
              <w:bottom w:val="nil"/>
            </w:tcBorders>
          </w:tcPr>
          <w:p w:rsidR="009619EB" w:rsidRPr="00942FBB" w:rsidRDefault="009619EB" w:rsidP="00DA3BFE">
            <w:pPr>
              <w:numPr>
                <w:ilvl w:val="0"/>
                <w:numId w:val="31"/>
              </w:numPr>
              <w:tabs>
                <w:tab w:val="left" w:pos="585"/>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942FBB"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right w:val="single" w:sz="8" w:space="0" w:color="B3CC82"/>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42FBB">
              <w:rPr>
                <w:rFonts w:asciiTheme="minorHAnsi" w:eastAsiaTheme="minorHAnsi" w:hAnsiTheme="minorHAnsi" w:cstheme="minorHAnsi"/>
                <w:b w:val="0"/>
                <w:lang w:val="es-MX" w:eastAsia="en-US"/>
              </w:rPr>
              <w:t>Otros (especificar)</w:t>
            </w:r>
          </w:p>
        </w:tc>
        <w:tc>
          <w:tcPr>
            <w:tcW w:w="879" w:type="pct"/>
            <w:tcBorders>
              <w:top w:val="nil"/>
              <w:left w:val="single" w:sz="8" w:space="0" w:color="B3CC82"/>
            </w:tcBorders>
          </w:tcPr>
          <w:p w:rsidR="009619EB" w:rsidRPr="00942FBB" w:rsidRDefault="009619EB" w:rsidP="00911983">
            <w:pPr>
              <w:tabs>
                <w:tab w:val="left" w:pos="426"/>
              </w:tabs>
              <w:spacing w:after="0" w:line="240" w:lineRule="auto"/>
              <w:ind w:left="475" w:hanging="360"/>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bl>
    <w:p w:rsidR="009619EB" w:rsidRPr="00942FBB" w:rsidRDefault="009619EB" w:rsidP="009619EB">
      <w:pPr>
        <w:spacing w:after="120" w:line="259" w:lineRule="auto"/>
        <w:ind w:left="1134"/>
        <w:rPr>
          <w:rFonts w:ascii="Arial" w:eastAsiaTheme="minorHAnsi" w:hAnsi="Arial" w:cstheme="minorBidi"/>
          <w:lang w:val="es-MX" w:eastAsia="en-US"/>
        </w:rPr>
      </w:pPr>
    </w:p>
    <w:p w:rsidR="009619EB" w:rsidRPr="00942FBB" w:rsidRDefault="009619EB" w:rsidP="009619EB">
      <w:pPr>
        <w:spacing w:after="120" w:line="259" w:lineRule="auto"/>
        <w:rPr>
          <w:rFonts w:ascii="Arial" w:eastAsiaTheme="minorHAnsi" w:hAnsi="Arial" w:cstheme="minorBidi"/>
          <w:lang w:val="es-MX" w:eastAsia="en-US"/>
        </w:rPr>
      </w:pPr>
    </w:p>
    <w:p w:rsidR="009619EB" w:rsidRPr="00942FBB" w:rsidRDefault="009619EB" w:rsidP="00DA3BFE">
      <w:pPr>
        <w:numPr>
          <w:ilvl w:val="0"/>
          <w:numId w:val="47"/>
        </w:numPr>
        <w:spacing w:after="120" w:line="259" w:lineRule="auto"/>
        <w:rPr>
          <w:rFonts w:asciiTheme="minorHAnsi" w:eastAsiaTheme="minorHAnsi" w:hAnsiTheme="minorHAnsi" w:cstheme="minorHAnsi"/>
          <w:b/>
          <w:lang w:eastAsia="en-US"/>
        </w:rPr>
      </w:pPr>
      <w:r w:rsidRPr="00942FBB">
        <w:rPr>
          <w:rFonts w:asciiTheme="minorHAnsi" w:eastAsiaTheme="minorHAnsi" w:hAnsiTheme="minorHAnsi" w:cstheme="minorHAnsi"/>
          <w:b/>
          <w:lang w:eastAsia="en-US"/>
        </w:rPr>
        <w:t>Objetivo</w:t>
      </w:r>
      <w:r>
        <w:rPr>
          <w:rFonts w:asciiTheme="minorHAnsi" w:eastAsiaTheme="minorHAnsi" w:hAnsiTheme="minorHAnsi" w:cstheme="minorHAnsi"/>
          <w:b/>
          <w:lang w:eastAsia="en-US"/>
        </w:rPr>
        <w:t xml:space="preserve"> </w:t>
      </w:r>
    </w:p>
    <w:p w:rsidR="009619EB" w:rsidRPr="00942FBB" w:rsidRDefault="009619EB" w:rsidP="009619EB">
      <w:pPr>
        <w:spacing w:after="120" w:line="259" w:lineRule="auto"/>
        <w:ind w:left="1134"/>
        <w:contextualSpacing/>
        <w:rPr>
          <w:rFonts w:asciiTheme="minorHAnsi" w:eastAsiaTheme="minorHAnsi" w:hAnsiTheme="minorHAnsi" w:cstheme="minorHAnsi"/>
          <w:lang w:eastAsia="en-US"/>
        </w:rPr>
      </w:pPr>
      <w:r w:rsidRPr="00942FBB">
        <w:rPr>
          <w:rFonts w:asciiTheme="minorHAnsi" w:eastAsiaTheme="minorHAnsi" w:hAnsiTheme="minorHAnsi" w:cstheme="minorHAnsi"/>
          <w:lang w:eastAsia="en-US"/>
        </w:rPr>
        <w:t>Reconocer las funciones en las que se desempeñan los equipos</w:t>
      </w:r>
      <w:r>
        <w:rPr>
          <w:rFonts w:asciiTheme="minorHAnsi" w:eastAsiaTheme="minorHAnsi" w:hAnsiTheme="minorHAnsi" w:cstheme="minorHAnsi"/>
          <w:lang w:eastAsia="en-US"/>
        </w:rPr>
        <w:t xml:space="preserve"> </w:t>
      </w:r>
      <w:r w:rsidRPr="00942FBB">
        <w:rPr>
          <w:rFonts w:asciiTheme="minorHAnsi" w:eastAsiaTheme="minorHAnsi" w:hAnsiTheme="minorHAnsi" w:cstheme="minorHAnsi"/>
          <w:lang w:eastAsia="en-US"/>
        </w:rPr>
        <w:t>identificando riesgos</w:t>
      </w:r>
      <w:r>
        <w:rPr>
          <w:rFonts w:asciiTheme="minorHAnsi" w:eastAsiaTheme="minorHAnsi" w:hAnsiTheme="minorHAnsi" w:cstheme="minorHAnsi"/>
          <w:lang w:eastAsia="en-US"/>
        </w:rPr>
        <w:t xml:space="preserve"> </w:t>
      </w:r>
      <w:r w:rsidRPr="00942FBB">
        <w:rPr>
          <w:rFonts w:asciiTheme="minorHAnsi" w:eastAsiaTheme="minorHAnsi" w:hAnsiTheme="minorHAnsi" w:cstheme="minorHAnsi"/>
          <w:lang w:eastAsia="en-US"/>
        </w:rPr>
        <w:t>en sus actividades.</w:t>
      </w:r>
    </w:p>
    <w:p w:rsidR="009619EB" w:rsidRPr="00942FBB" w:rsidRDefault="009619EB" w:rsidP="00DA3BFE">
      <w:pPr>
        <w:numPr>
          <w:ilvl w:val="0"/>
          <w:numId w:val="47"/>
        </w:numPr>
        <w:spacing w:after="0" w:line="240" w:lineRule="auto"/>
        <w:rPr>
          <w:rFonts w:asciiTheme="minorHAnsi" w:eastAsiaTheme="minorHAnsi" w:hAnsiTheme="minorHAnsi" w:cstheme="minorBidi"/>
          <w:lang w:eastAsia="en-US"/>
        </w:rPr>
      </w:pPr>
      <w:r w:rsidRPr="00942FBB">
        <w:rPr>
          <w:rFonts w:asciiTheme="minorHAnsi" w:eastAsiaTheme="minorHAnsi" w:hAnsiTheme="minorHAnsi" w:cstheme="minorHAnsi"/>
          <w:b/>
          <w:lang w:eastAsia="en-US"/>
        </w:rPr>
        <w:t>Materiales y recursos</w:t>
      </w:r>
      <w:r>
        <w:rPr>
          <w:rFonts w:asciiTheme="minorHAnsi" w:eastAsiaTheme="minorHAnsi" w:hAnsiTheme="minorHAnsi" w:cstheme="minorHAnsi"/>
          <w:b/>
          <w:lang w:eastAsia="en-US"/>
        </w:rPr>
        <w:t xml:space="preserve"> </w:t>
      </w:r>
    </w:p>
    <w:p w:rsidR="009619EB" w:rsidRPr="00942FBB"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42FBB">
        <w:rPr>
          <w:rFonts w:asciiTheme="minorHAnsi" w:eastAsiaTheme="minorHAnsi" w:hAnsiTheme="minorHAnsi" w:cstheme="minorBidi"/>
          <w:lang w:eastAsia="en-US"/>
        </w:rPr>
        <w:t>Cuaderno del participante</w:t>
      </w:r>
    </w:p>
    <w:p w:rsidR="009619EB" w:rsidRPr="00942FBB"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42FBB">
        <w:rPr>
          <w:rFonts w:asciiTheme="minorHAnsi" w:eastAsiaTheme="minorHAnsi" w:hAnsiTheme="minorHAnsi" w:cstheme="minorBidi"/>
          <w:lang w:eastAsia="en-US"/>
        </w:rPr>
        <w:t>PC y proyector</w:t>
      </w:r>
    </w:p>
    <w:p w:rsidR="009619EB" w:rsidRPr="00942FBB"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42FBB">
        <w:rPr>
          <w:rFonts w:asciiTheme="minorHAnsi" w:eastAsiaTheme="minorHAnsi" w:hAnsiTheme="minorHAnsi" w:cstheme="minorBidi"/>
          <w:lang w:eastAsia="en-US"/>
        </w:rPr>
        <w:t>Acceso a Internet</w:t>
      </w:r>
    </w:p>
    <w:p w:rsidR="009619EB" w:rsidRPr="00942FBB"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42FBB">
        <w:rPr>
          <w:rFonts w:asciiTheme="minorHAnsi" w:eastAsiaTheme="minorHAnsi" w:hAnsiTheme="minorHAnsi" w:cstheme="minorBidi"/>
          <w:lang w:eastAsia="en-US"/>
        </w:rPr>
        <w:t>EPP</w:t>
      </w:r>
    </w:p>
    <w:p w:rsidR="009619EB"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42FBB">
        <w:rPr>
          <w:rFonts w:asciiTheme="minorHAnsi" w:eastAsiaTheme="minorHAnsi" w:hAnsiTheme="minorHAnsi" w:cstheme="minorBidi"/>
          <w:lang w:eastAsia="en-US"/>
        </w:rPr>
        <w:t>Imágenes de equipos y faenas asociadas.</w:t>
      </w:r>
    </w:p>
    <w:p w:rsidR="009619EB" w:rsidRPr="00942FBB" w:rsidRDefault="009619EB" w:rsidP="009619EB">
      <w:pPr>
        <w:spacing w:after="0" w:line="240" w:lineRule="auto"/>
        <w:ind w:left="1418"/>
        <w:rPr>
          <w:rFonts w:asciiTheme="minorHAnsi" w:eastAsiaTheme="minorHAnsi" w:hAnsiTheme="minorHAnsi" w:cstheme="minorBidi"/>
          <w:lang w:eastAsia="en-US"/>
        </w:rPr>
      </w:pPr>
    </w:p>
    <w:p w:rsidR="009619EB" w:rsidRPr="00942FBB" w:rsidRDefault="009619EB" w:rsidP="009619EB">
      <w:pPr>
        <w:spacing w:after="0" w:line="240" w:lineRule="auto"/>
        <w:ind w:left="1418"/>
        <w:rPr>
          <w:rFonts w:asciiTheme="minorHAnsi" w:eastAsiaTheme="minorHAnsi" w:hAnsiTheme="minorHAnsi" w:cstheme="minorBidi"/>
          <w:lang w:eastAsia="en-US"/>
        </w:rPr>
      </w:pPr>
    </w:p>
    <w:p w:rsidR="009619EB" w:rsidRPr="00942FBB" w:rsidRDefault="009619EB" w:rsidP="009619EB">
      <w:pPr>
        <w:spacing w:after="0" w:line="240" w:lineRule="auto"/>
        <w:ind w:left="720"/>
        <w:rPr>
          <w:rFonts w:ascii="Arial" w:eastAsiaTheme="minorHAnsi" w:hAnsi="Arial" w:cstheme="minorBidi"/>
          <w:lang w:eastAsia="en-US"/>
        </w:rPr>
      </w:pPr>
    </w:p>
    <w:p w:rsidR="009619EB" w:rsidRPr="00942FBB" w:rsidRDefault="009619EB" w:rsidP="009619EB">
      <w:pPr>
        <w:spacing w:after="120" w:line="259" w:lineRule="auto"/>
        <w:rPr>
          <w:rFonts w:ascii="Arial" w:eastAsiaTheme="minorHAnsi" w:hAnsi="Arial" w:cstheme="minorBidi"/>
          <w:lang w:eastAsia="en-US"/>
        </w:rPr>
      </w:pPr>
    </w:p>
    <w:p w:rsidR="009619EB" w:rsidRPr="00942FBB" w:rsidRDefault="009619EB" w:rsidP="009619EB">
      <w:pPr>
        <w:spacing w:after="120" w:line="259" w:lineRule="auto"/>
        <w:rPr>
          <w:rFonts w:ascii="Arial" w:eastAsiaTheme="minorHAnsi" w:hAnsi="Arial" w:cstheme="minorBidi"/>
          <w:lang w:eastAsia="en-US"/>
        </w:rPr>
      </w:pPr>
    </w:p>
    <w:p w:rsidR="009619EB" w:rsidRPr="00942FBB" w:rsidRDefault="009619EB" w:rsidP="009619EB">
      <w:pPr>
        <w:tabs>
          <w:tab w:val="left" w:pos="709"/>
          <w:tab w:val="left" w:pos="851"/>
        </w:tabs>
        <w:spacing w:after="120" w:line="259" w:lineRule="auto"/>
        <w:rPr>
          <w:rFonts w:ascii="Arial" w:eastAsiaTheme="minorHAnsi" w:hAnsi="Arial" w:cstheme="minorBidi"/>
          <w:lang w:eastAsia="en-US"/>
        </w:rPr>
      </w:pPr>
    </w:p>
    <w:p w:rsidR="009619EB" w:rsidRPr="00942FBB" w:rsidRDefault="009619EB" w:rsidP="009619EB">
      <w:pPr>
        <w:spacing w:after="160"/>
        <w:rPr>
          <w:rFonts w:eastAsia="Calibri"/>
          <w:lang w:eastAsia="en-US"/>
        </w:rPr>
      </w:pPr>
    </w:p>
    <w:p w:rsidR="009619EB" w:rsidRPr="00942FBB" w:rsidRDefault="009619EB" w:rsidP="009619EB">
      <w:pPr>
        <w:spacing w:after="160"/>
        <w:rPr>
          <w:rFonts w:eastAsia="Calibri"/>
          <w:lang w:eastAsia="en-US"/>
        </w:rPr>
      </w:pPr>
    </w:p>
    <w:p w:rsidR="009619EB" w:rsidRPr="00942FBB" w:rsidRDefault="009619EB" w:rsidP="009619EB">
      <w:pPr>
        <w:spacing w:after="160"/>
        <w:rPr>
          <w:rFonts w:eastAsia="Calibri"/>
          <w:lang w:eastAsia="en-US"/>
        </w:rPr>
      </w:pPr>
    </w:p>
    <w:p w:rsidR="009619EB" w:rsidRPr="00942FBB" w:rsidRDefault="009619EB" w:rsidP="009619EB">
      <w:pPr>
        <w:spacing w:after="160"/>
        <w:rPr>
          <w:rFonts w:eastAsia="Calibri"/>
          <w:lang w:eastAsia="en-US"/>
        </w:rPr>
      </w:pPr>
    </w:p>
    <w:p w:rsidR="009619EB" w:rsidRPr="00942FBB" w:rsidRDefault="009619EB" w:rsidP="00DA3BFE">
      <w:pPr>
        <w:numPr>
          <w:ilvl w:val="0"/>
          <w:numId w:val="45"/>
        </w:numPr>
        <w:tabs>
          <w:tab w:val="left" w:pos="709"/>
          <w:tab w:val="left" w:pos="851"/>
        </w:tabs>
        <w:spacing w:after="120" w:line="259" w:lineRule="auto"/>
        <w:contextualSpacing/>
        <w:rPr>
          <w:rFonts w:asciiTheme="minorHAnsi" w:eastAsiaTheme="minorHAnsi" w:hAnsiTheme="minorHAnsi" w:cstheme="minorHAnsi"/>
          <w:b/>
          <w:lang w:eastAsia="en-US"/>
        </w:rPr>
      </w:pPr>
      <w:r w:rsidRPr="00B90A43">
        <w:rPr>
          <w:rFonts w:asciiTheme="minorHAnsi" w:eastAsiaTheme="minorHAnsi" w:hAnsiTheme="minorHAnsi" w:cstheme="minorHAnsi"/>
          <w:noProof/>
          <w:lang w:val="en-US" w:eastAsia="en-US"/>
        </w:rPr>
        <w:lastRenderedPageBreak/>
        <w:drawing>
          <wp:anchor distT="0" distB="0" distL="114300" distR="114300" simplePos="0" relativeHeight="251661312" behindDoc="1" locked="0" layoutInCell="1" allowOverlap="1" wp14:anchorId="5D9027F8" wp14:editId="7E5A439C">
            <wp:simplePos x="0" y="0"/>
            <wp:positionH relativeFrom="margin">
              <wp:posOffset>-638175</wp:posOffset>
            </wp:positionH>
            <wp:positionV relativeFrom="paragraph">
              <wp:posOffset>-180976</wp:posOffset>
            </wp:positionV>
            <wp:extent cx="7131050" cy="8524875"/>
            <wp:effectExtent l="0" t="0" r="0" b="9525"/>
            <wp:wrapNone/>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7131050" cy="8524875"/>
                    </a:xfrm>
                    <a:prstGeom prst="rect">
                      <a:avLst/>
                    </a:prstGeom>
                  </pic:spPr>
                </pic:pic>
              </a:graphicData>
            </a:graphic>
            <wp14:sizeRelH relativeFrom="page">
              <wp14:pctWidth>0</wp14:pctWidth>
            </wp14:sizeRelH>
            <wp14:sizeRelV relativeFrom="page">
              <wp14:pctHeight>0</wp14:pctHeight>
            </wp14:sizeRelV>
          </wp:anchor>
        </w:drawing>
      </w:r>
      <w:r w:rsidRPr="00942FBB">
        <w:rPr>
          <w:rFonts w:asciiTheme="minorHAnsi" w:eastAsiaTheme="minorHAnsi" w:hAnsiTheme="minorHAnsi" w:cstheme="minorHAnsi"/>
          <w:b/>
          <w:lang w:eastAsia="en-US"/>
        </w:rPr>
        <w:t>Descripción de la Actividad: Demostrar Manuales y fotografías de</w:t>
      </w:r>
      <w:r>
        <w:rPr>
          <w:rFonts w:asciiTheme="minorHAnsi" w:eastAsiaTheme="minorHAnsi" w:hAnsiTheme="minorHAnsi" w:cstheme="minorHAnsi"/>
          <w:b/>
          <w:lang w:eastAsia="en-US"/>
        </w:rPr>
        <w:t xml:space="preserve"> </w:t>
      </w:r>
      <w:r w:rsidRPr="00942FBB">
        <w:rPr>
          <w:rFonts w:asciiTheme="minorHAnsi" w:eastAsiaTheme="minorHAnsi" w:hAnsiTheme="minorHAnsi" w:cstheme="minorHAnsi"/>
          <w:b/>
          <w:lang w:eastAsia="en-US"/>
        </w:rPr>
        <w:t>equipos</w:t>
      </w:r>
    </w:p>
    <w:p w:rsidR="009619EB" w:rsidRPr="00942FBB" w:rsidRDefault="009619EB" w:rsidP="009619EB">
      <w:pPr>
        <w:tabs>
          <w:tab w:val="left" w:pos="709"/>
          <w:tab w:val="left" w:pos="851"/>
        </w:tabs>
        <w:spacing w:after="120" w:line="259" w:lineRule="auto"/>
        <w:ind w:left="720"/>
        <w:contextualSpacing/>
        <w:rPr>
          <w:rFonts w:asciiTheme="minorHAnsi" w:eastAsiaTheme="minorHAnsi" w:hAnsiTheme="minorHAnsi" w:cstheme="minorHAnsi"/>
          <w:b/>
          <w:lang w:eastAsia="en-US"/>
        </w:rPr>
      </w:pPr>
      <w:r>
        <w:rPr>
          <w:rFonts w:asciiTheme="minorHAnsi" w:eastAsiaTheme="minorHAnsi" w:hAnsiTheme="minorHAnsi" w:cstheme="minorHAnsi"/>
          <w:b/>
          <w:lang w:eastAsia="en-US"/>
        </w:rPr>
        <w:t xml:space="preserve"> </w:t>
      </w:r>
    </w:p>
    <w:tbl>
      <w:tblPr>
        <w:tblStyle w:val="Sombreadomedio1-nfasis311"/>
        <w:tblW w:w="4092" w:type="pct"/>
        <w:tblInd w:w="983" w:type="dxa"/>
        <w:tblBorders>
          <w:insideV w:val="single" w:sz="8" w:space="0" w:color="B3CC82"/>
        </w:tblBorders>
        <w:tblLook w:val="04A0" w:firstRow="1" w:lastRow="0" w:firstColumn="1" w:lastColumn="0" w:noHBand="0" w:noVBand="1"/>
      </w:tblPr>
      <w:tblGrid>
        <w:gridCol w:w="1473"/>
        <w:gridCol w:w="5582"/>
      </w:tblGrid>
      <w:tr w:rsidR="009619EB" w:rsidRPr="00942FBB" w:rsidTr="00911983">
        <w:trPr>
          <w:cnfStyle w:val="100000000000" w:firstRow="1" w:lastRow="0" w:firstColumn="0" w:lastColumn="0" w:oddVBand="0" w:evenVBand="0" w:oddHBand="0"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964" w:type="pct"/>
            <w:tcBorders>
              <w:top w:val="none" w:sz="0" w:space="0" w:color="auto"/>
              <w:left w:val="none" w:sz="0" w:space="0" w:color="auto"/>
              <w:bottom w:val="none" w:sz="0" w:space="0" w:color="auto"/>
              <w:right w:val="none" w:sz="0" w:space="0" w:color="auto"/>
            </w:tcBorders>
          </w:tcPr>
          <w:p w:rsidR="009619EB" w:rsidRPr="00942FBB" w:rsidRDefault="009619EB" w:rsidP="00911983">
            <w:pPr>
              <w:tabs>
                <w:tab w:val="left" w:pos="426"/>
                <w:tab w:val="right" w:pos="1775"/>
              </w:tabs>
              <w:spacing w:after="0" w:line="240" w:lineRule="auto"/>
              <w:contextualSpacing/>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Etapa</w:t>
            </w:r>
            <w:r w:rsidRPr="00942FBB">
              <w:rPr>
                <w:rFonts w:asciiTheme="minorHAnsi" w:hAnsiTheme="minorHAnsi" w:cstheme="minorHAnsi"/>
                <w:lang w:eastAsia="en-US"/>
              </w:rPr>
              <w:tab/>
            </w:r>
          </w:p>
        </w:tc>
        <w:tc>
          <w:tcPr>
            <w:tcW w:w="4036" w:type="pct"/>
            <w:tcBorders>
              <w:top w:val="none" w:sz="0" w:space="0" w:color="auto"/>
              <w:left w:val="none" w:sz="0" w:space="0" w:color="auto"/>
              <w:bottom w:val="none" w:sz="0" w:space="0" w:color="auto"/>
              <w:right w:val="none" w:sz="0" w:space="0" w:color="auto"/>
            </w:tcBorders>
          </w:tcPr>
          <w:p w:rsidR="009619EB" w:rsidRPr="00942FBB" w:rsidRDefault="009619EB" w:rsidP="00911983">
            <w:pPr>
              <w:tabs>
                <w:tab w:val="left" w:pos="426"/>
                <w:tab w:val="left" w:pos="840"/>
                <w:tab w:val="left" w:pos="1740"/>
                <w:tab w:val="center" w:pos="3214"/>
              </w:tabs>
              <w:spacing w:after="0" w:line="240" w:lineRule="auto"/>
              <w:contextualSpacing/>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lang w:val="es-MX" w:eastAsia="en-US"/>
              </w:rPr>
            </w:pPr>
            <w:r w:rsidRPr="00942FBB">
              <w:rPr>
                <w:rFonts w:asciiTheme="minorHAnsi" w:hAnsiTheme="minorHAnsi" w:cstheme="minorHAnsi"/>
                <w:lang w:eastAsia="en-US"/>
              </w:rPr>
              <w:tab/>
            </w:r>
            <w:r w:rsidRPr="00942FBB">
              <w:rPr>
                <w:rFonts w:asciiTheme="minorHAnsi" w:hAnsiTheme="minorHAnsi" w:cstheme="minorHAnsi"/>
                <w:lang w:eastAsia="en-US"/>
              </w:rPr>
              <w:tab/>
            </w:r>
            <w:r w:rsidRPr="00942FBB">
              <w:rPr>
                <w:rFonts w:asciiTheme="minorHAnsi" w:hAnsiTheme="minorHAnsi" w:cstheme="minorHAnsi"/>
                <w:lang w:eastAsia="en-US"/>
              </w:rPr>
              <w:tab/>
            </w:r>
            <w:r w:rsidRPr="00942FBB">
              <w:rPr>
                <w:rFonts w:asciiTheme="minorHAnsi" w:hAnsiTheme="minorHAnsi" w:cstheme="minorHAnsi"/>
                <w:lang w:eastAsia="en-US"/>
              </w:rPr>
              <w:tab/>
            </w:r>
            <w:r w:rsidRPr="00942FBB">
              <w:rPr>
                <w:rFonts w:asciiTheme="minorHAnsi" w:eastAsiaTheme="minorHAnsi" w:hAnsiTheme="minorHAnsi" w:cstheme="minorHAnsi"/>
                <w:lang w:val="es-MX" w:eastAsia="en-US"/>
              </w:rPr>
              <w:t>Especificaciones</w:t>
            </w: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42FBB">
              <w:rPr>
                <w:rFonts w:asciiTheme="minorHAnsi" w:eastAsiaTheme="minorHAnsi" w:hAnsiTheme="minorHAnsi" w:cstheme="minorHAnsi"/>
                <w:b w:val="0"/>
                <w:lang w:val="es-MX" w:eastAsia="en-US"/>
              </w:rPr>
              <w:t>Inicio</w:t>
            </w:r>
          </w:p>
        </w:tc>
        <w:tc>
          <w:tcPr>
            <w:tcW w:w="4036" w:type="pct"/>
            <w:tcBorders>
              <w:left w:val="none" w:sz="0" w:space="0" w:color="auto"/>
            </w:tcBorders>
          </w:tcPr>
          <w:p w:rsidR="009619EB" w:rsidRPr="00942FBB" w:rsidRDefault="009619EB" w:rsidP="00911983">
            <w:pPr>
              <w:tabs>
                <w:tab w:val="left" w:pos="426"/>
              </w:tabs>
              <w:spacing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Identificar</w:t>
            </w:r>
            <w:r>
              <w:rPr>
                <w:rFonts w:asciiTheme="minorHAnsi" w:eastAsiaTheme="minorHAnsi" w:hAnsiTheme="minorHAnsi" w:cstheme="minorHAnsi"/>
                <w:lang w:val="es-MX" w:eastAsia="en-US"/>
              </w:rPr>
              <w:t xml:space="preserve"> </w:t>
            </w:r>
            <w:r w:rsidRPr="00942FBB">
              <w:rPr>
                <w:rFonts w:asciiTheme="minorHAnsi" w:eastAsiaTheme="minorHAnsi" w:hAnsiTheme="minorHAnsi" w:cstheme="minorHAnsi"/>
                <w:lang w:val="es-MX" w:eastAsia="en-US"/>
              </w:rPr>
              <w:t>en que etapas del procesos se utilizan los equipos</w:t>
            </w:r>
            <w:r>
              <w:rPr>
                <w:rFonts w:asciiTheme="minorHAnsi" w:eastAsiaTheme="minorHAnsi" w:hAnsiTheme="minorHAnsi" w:cstheme="minorHAnsi"/>
                <w:lang w:val="es-MX" w:eastAsia="en-US"/>
              </w:rPr>
              <w:t xml:space="preserve"> </w:t>
            </w:r>
            <w:r w:rsidRPr="00942FBB">
              <w:rPr>
                <w:rFonts w:asciiTheme="minorHAnsi" w:eastAsiaTheme="minorHAnsi" w:hAnsiTheme="minorHAnsi" w:cstheme="minorHAnsi"/>
                <w:lang w:val="es-MX" w:eastAsia="en-US"/>
              </w:rPr>
              <w:t>ya sea por diseño y funciones de extracción, desarrollo, Explotación</w:t>
            </w:r>
            <w:r>
              <w:rPr>
                <w:rFonts w:asciiTheme="minorHAnsi" w:eastAsiaTheme="minorHAnsi" w:hAnsiTheme="minorHAnsi" w:cstheme="minorHAnsi"/>
                <w:lang w:val="es-MX" w:eastAsia="en-US"/>
              </w:rPr>
              <w:t xml:space="preserve"> </w:t>
            </w:r>
            <w:r w:rsidRPr="00942FBB">
              <w:rPr>
                <w:rFonts w:asciiTheme="minorHAnsi" w:eastAsiaTheme="minorHAnsi" w:hAnsiTheme="minorHAnsi" w:cstheme="minorHAnsi"/>
                <w:lang w:val="es-MX" w:eastAsia="en-US"/>
              </w:rPr>
              <w:t>dentro del yacimiento</w:t>
            </w:r>
          </w:p>
        </w:tc>
      </w:tr>
      <w:tr w:rsidR="009619EB" w:rsidRPr="00942FBB" w:rsidTr="0091198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42FBB">
              <w:rPr>
                <w:rFonts w:asciiTheme="minorHAnsi" w:eastAsiaTheme="minorHAnsi" w:hAnsiTheme="minorHAnsi" w:cstheme="minorHAnsi"/>
                <w:b w:val="0"/>
                <w:lang w:val="es-MX" w:eastAsia="en-US"/>
              </w:rPr>
              <w:t>Desarrollo de la actividad</w:t>
            </w:r>
          </w:p>
        </w:tc>
        <w:tc>
          <w:tcPr>
            <w:tcW w:w="4036" w:type="pct"/>
            <w:tcBorders>
              <w:left w:val="none" w:sz="0" w:space="0" w:color="auto"/>
            </w:tcBorders>
          </w:tcPr>
          <w:p w:rsidR="009619EB" w:rsidRPr="00942FBB"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Pr>
                <w:rFonts w:cs="Calibri"/>
              </w:rPr>
              <w:t>los participantes</w:t>
            </w:r>
            <w:r w:rsidRPr="00942FBB">
              <w:rPr>
                <w:rFonts w:cs="Calibri"/>
              </w:rPr>
              <w:t xml:space="preserve"> debe</w:t>
            </w:r>
            <w:r>
              <w:rPr>
                <w:rFonts w:cs="Calibri"/>
              </w:rPr>
              <w:t>n</w:t>
            </w:r>
            <w:r w:rsidRPr="00942FBB">
              <w:rPr>
                <w:rFonts w:cs="Calibri"/>
              </w:rPr>
              <w:t xml:space="preserve"> seguir las siguientes indicaciones para el desarrollo de la actividad: </w:t>
            </w:r>
          </w:p>
          <w:p w:rsidR="009619EB" w:rsidRPr="00942FBB" w:rsidRDefault="009619EB" w:rsidP="00DA3BFE">
            <w:pPr>
              <w:numPr>
                <w:ilvl w:val="0"/>
                <w:numId w:val="46"/>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42FBB">
              <w:rPr>
                <w:rFonts w:asciiTheme="minorHAnsi" w:hAnsiTheme="minorHAnsi" w:cstheme="minorHAnsi"/>
              </w:rPr>
              <w:t>Reconocer por nombres los equipos y sus funciones.</w:t>
            </w:r>
          </w:p>
          <w:p w:rsidR="009619EB" w:rsidRPr="00942FBB" w:rsidRDefault="009619EB" w:rsidP="00DA3BFE">
            <w:pPr>
              <w:numPr>
                <w:ilvl w:val="0"/>
                <w:numId w:val="46"/>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42FBB">
              <w:rPr>
                <w:rFonts w:asciiTheme="minorHAnsi" w:hAnsiTheme="minorHAnsi" w:cstheme="minorHAnsi"/>
              </w:rPr>
              <w:t>Instructor hace una breve demostración y responde a las preguntas en caso de dudas</w:t>
            </w:r>
            <w:r>
              <w:rPr>
                <w:rFonts w:asciiTheme="minorHAnsi" w:hAnsiTheme="minorHAnsi" w:cstheme="minorHAnsi"/>
              </w:rPr>
              <w:t xml:space="preserve"> </w:t>
            </w:r>
          </w:p>
          <w:p w:rsidR="009619EB" w:rsidRPr="00942FBB" w:rsidRDefault="009619EB" w:rsidP="00DA3BFE">
            <w:pPr>
              <w:numPr>
                <w:ilvl w:val="0"/>
                <w:numId w:val="46"/>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42FBB">
              <w:rPr>
                <w:rFonts w:asciiTheme="minorHAnsi" w:hAnsiTheme="minorHAnsi" w:cstheme="minorHAnsi"/>
              </w:rPr>
              <w:t>Demostrar</w:t>
            </w:r>
            <w:r>
              <w:rPr>
                <w:rFonts w:asciiTheme="minorHAnsi" w:hAnsiTheme="minorHAnsi" w:cstheme="minorHAnsi"/>
              </w:rPr>
              <w:t xml:space="preserve"> </w:t>
            </w:r>
            <w:r w:rsidRPr="00942FBB">
              <w:rPr>
                <w:rFonts w:asciiTheme="minorHAnsi" w:hAnsiTheme="minorHAnsi" w:cstheme="minorHAnsi"/>
              </w:rPr>
              <w:t>las cualidades de los equipos</w:t>
            </w:r>
            <w:r>
              <w:rPr>
                <w:rFonts w:asciiTheme="minorHAnsi" w:hAnsiTheme="minorHAnsi" w:cstheme="minorHAnsi"/>
              </w:rPr>
              <w:t xml:space="preserve"> </w:t>
            </w:r>
            <w:r w:rsidRPr="00942FBB">
              <w:rPr>
                <w:rFonts w:asciiTheme="minorHAnsi" w:hAnsiTheme="minorHAnsi" w:cstheme="minorHAnsi"/>
              </w:rPr>
              <w:t>dentro del proceso.</w:t>
            </w:r>
          </w:p>
          <w:p w:rsidR="009619EB" w:rsidRPr="00942FBB" w:rsidRDefault="009619EB" w:rsidP="00DA3BFE">
            <w:pPr>
              <w:numPr>
                <w:ilvl w:val="0"/>
                <w:numId w:val="46"/>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42FBB">
              <w:rPr>
                <w:rFonts w:asciiTheme="minorHAnsi" w:hAnsiTheme="minorHAnsi" w:cstheme="minorHAnsi"/>
              </w:rPr>
              <w:t>Registrar</w:t>
            </w:r>
            <w:r>
              <w:rPr>
                <w:rFonts w:asciiTheme="minorHAnsi" w:hAnsiTheme="minorHAnsi" w:cstheme="minorHAnsi"/>
              </w:rPr>
              <w:t xml:space="preserve"> </w:t>
            </w:r>
            <w:r w:rsidRPr="00942FBB">
              <w:rPr>
                <w:rFonts w:asciiTheme="minorHAnsi" w:hAnsiTheme="minorHAnsi" w:cstheme="minorHAnsi"/>
              </w:rPr>
              <w:t>en el libro los nombres de los equipos y donde se utilizan. Enextracción , explotación, apoyo a producción</w:t>
            </w:r>
          </w:p>
          <w:p w:rsidR="009619EB" w:rsidRPr="00942FBB" w:rsidRDefault="009619EB" w:rsidP="00DA3BFE">
            <w:pPr>
              <w:numPr>
                <w:ilvl w:val="0"/>
                <w:numId w:val="46"/>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42FBB">
              <w:rPr>
                <w:rFonts w:asciiTheme="minorHAnsi" w:hAnsiTheme="minorHAnsi" w:cstheme="minorHAnsi"/>
              </w:rPr>
              <w:t>Comparar si coinciden nombres y actividades</w:t>
            </w:r>
            <w:r>
              <w:rPr>
                <w:rFonts w:asciiTheme="minorHAnsi" w:hAnsiTheme="minorHAnsi" w:cstheme="minorHAnsi"/>
              </w:rPr>
              <w:t xml:space="preserve"> </w:t>
            </w:r>
            <w:r w:rsidRPr="00942FBB">
              <w:rPr>
                <w:rFonts w:asciiTheme="minorHAnsi" w:hAnsiTheme="minorHAnsi" w:cstheme="minorHAnsi"/>
              </w:rPr>
              <w:t>con la información del libro.</w:t>
            </w:r>
          </w:p>
          <w:p w:rsidR="009619EB" w:rsidRPr="00942FBB" w:rsidRDefault="009619EB" w:rsidP="00DA3BFE">
            <w:pPr>
              <w:numPr>
                <w:ilvl w:val="0"/>
                <w:numId w:val="46"/>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42FBB">
              <w:rPr>
                <w:rFonts w:asciiTheme="minorHAnsi" w:hAnsiTheme="minorHAnsi" w:cstheme="minorHAnsi"/>
              </w:rPr>
              <w:t>Los participantes desarrollan la actividad, según pauta entregada por instructor, paso a paso , (de la letra</w:t>
            </w:r>
            <w:r>
              <w:rPr>
                <w:rFonts w:asciiTheme="minorHAnsi" w:hAnsiTheme="minorHAnsi" w:cstheme="minorHAnsi"/>
              </w:rPr>
              <w:t xml:space="preserve"> </w:t>
            </w:r>
            <w:r w:rsidRPr="00942FBB">
              <w:rPr>
                <w:rFonts w:asciiTheme="minorHAnsi" w:hAnsiTheme="minorHAnsi" w:cstheme="minorHAnsi"/>
              </w:rPr>
              <w:t>a. a la</w:t>
            </w:r>
            <w:r>
              <w:rPr>
                <w:rFonts w:asciiTheme="minorHAnsi" w:hAnsiTheme="minorHAnsi" w:cstheme="minorHAnsi"/>
              </w:rPr>
              <w:t xml:space="preserve"> </w:t>
            </w:r>
            <w:r w:rsidRPr="00942FBB">
              <w:rPr>
                <w:rFonts w:asciiTheme="minorHAnsi" w:hAnsiTheme="minorHAnsi" w:cstheme="minorHAnsi"/>
              </w:rPr>
              <w:t xml:space="preserve">d.) </w:t>
            </w:r>
          </w:p>
          <w:p w:rsidR="009619EB" w:rsidRPr="00942FBB" w:rsidRDefault="009619EB" w:rsidP="00DA3BFE">
            <w:pPr>
              <w:numPr>
                <w:ilvl w:val="0"/>
                <w:numId w:val="46"/>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cs="Calibri"/>
              </w:rPr>
            </w:pPr>
            <w:r w:rsidRPr="00942FBB">
              <w:rPr>
                <w:rFonts w:cs="Calibri"/>
              </w:rPr>
              <w:t>Instructor monitorea avances y entrega feedback en caso de producirse desviaciones</w:t>
            </w:r>
            <w:r w:rsidRPr="00942FBB">
              <w:rPr>
                <w:rFonts w:asciiTheme="minorHAnsi" w:hAnsiTheme="minorHAnsi" w:cstheme="minorHAnsi"/>
              </w:rPr>
              <w:t>.</w:t>
            </w:r>
          </w:p>
          <w:p w:rsidR="009619EB" w:rsidRPr="00942FBB" w:rsidRDefault="009619EB" w:rsidP="00DA3BFE">
            <w:pPr>
              <w:numPr>
                <w:ilvl w:val="0"/>
                <w:numId w:val="46"/>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942FBB">
              <w:rPr>
                <w:rFonts w:cs="Calibri"/>
              </w:rPr>
              <w:t>Término de la actividad</w:t>
            </w:r>
            <w:r w:rsidRPr="00942FBB">
              <w:rPr>
                <w:rFonts w:asciiTheme="minorHAnsi" w:hAnsiTheme="minorHAnsi" w:cstheme="minorHAnsi"/>
              </w:rPr>
              <w:t xml:space="preserve"> .</w:t>
            </w:r>
          </w:p>
          <w:p w:rsidR="009619EB" w:rsidRPr="00942FBB" w:rsidRDefault="009619EB" w:rsidP="00DA3BFE">
            <w:pPr>
              <w:numPr>
                <w:ilvl w:val="0"/>
                <w:numId w:val="46"/>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942FBB">
              <w:rPr>
                <w:rFonts w:cs="Calibri"/>
              </w:rPr>
              <w:t>Participante realizan orden y limpieza del sector,</w:t>
            </w:r>
            <w:r>
              <w:rPr>
                <w:rFonts w:cs="Calibri"/>
              </w:rPr>
              <w:t xml:space="preserve"> </w:t>
            </w:r>
            <w:r w:rsidRPr="00942FBB">
              <w:rPr>
                <w:rFonts w:cs="Calibri"/>
              </w:rPr>
              <w:t>si así es necesario</w:t>
            </w:r>
            <w:r w:rsidRPr="00942FBB">
              <w:rPr>
                <w:rFonts w:asciiTheme="minorHAnsi" w:hAnsiTheme="minorHAnsi" w:cstheme="minorHAnsi"/>
              </w:rPr>
              <w:t xml:space="preserve"> .</w:t>
            </w:r>
          </w:p>
        </w:tc>
      </w:tr>
      <w:tr w:rsidR="009619EB" w:rsidRPr="00942FBB"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942FBB"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42FBB">
              <w:rPr>
                <w:rFonts w:asciiTheme="minorHAnsi" w:eastAsiaTheme="minorHAnsi" w:hAnsiTheme="minorHAnsi" w:cstheme="minorHAnsi"/>
                <w:b w:val="0"/>
                <w:lang w:val="es-MX" w:eastAsia="en-US"/>
              </w:rPr>
              <w:t>Duración de la actividad</w:t>
            </w:r>
          </w:p>
        </w:tc>
        <w:tc>
          <w:tcPr>
            <w:tcW w:w="4036" w:type="pct"/>
            <w:tcBorders>
              <w:left w:val="none" w:sz="0" w:space="0" w:color="auto"/>
            </w:tcBorders>
          </w:tcPr>
          <w:p w:rsidR="009619EB" w:rsidRPr="00942FBB" w:rsidRDefault="009619EB" w:rsidP="00911983">
            <w:pPr>
              <w:tabs>
                <w:tab w:val="left" w:pos="426"/>
              </w:tabs>
              <w:spacing w:after="0"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60</w:t>
            </w:r>
            <w:r>
              <w:rPr>
                <w:rFonts w:asciiTheme="minorHAnsi" w:eastAsiaTheme="minorHAnsi" w:hAnsiTheme="minorHAnsi" w:cstheme="minorHAnsi"/>
                <w:lang w:val="es-MX" w:eastAsia="en-US"/>
              </w:rPr>
              <w:t xml:space="preserve"> </w:t>
            </w:r>
            <w:r w:rsidRPr="00942FBB">
              <w:rPr>
                <w:rFonts w:asciiTheme="minorHAnsi" w:eastAsiaTheme="minorHAnsi" w:hAnsiTheme="minorHAnsi" w:cstheme="minorHAnsi"/>
                <w:lang w:val="es-MX" w:eastAsia="en-US"/>
              </w:rPr>
              <w:t xml:space="preserve">minutos. </w:t>
            </w:r>
          </w:p>
        </w:tc>
      </w:tr>
    </w:tbl>
    <w:p w:rsidR="009619EB" w:rsidRPr="00942FBB" w:rsidRDefault="009619EB" w:rsidP="009619EB">
      <w:pPr>
        <w:spacing w:after="120" w:line="259" w:lineRule="auto"/>
        <w:rPr>
          <w:rFonts w:ascii="Arial" w:eastAsiaTheme="minorHAnsi" w:hAnsi="Arial" w:cstheme="minorBidi"/>
          <w:lang w:val="es-MX" w:eastAsia="en-US"/>
        </w:rPr>
      </w:pPr>
    </w:p>
    <w:p w:rsidR="009619EB" w:rsidRPr="00942FBB" w:rsidRDefault="009619EB" w:rsidP="009619EB">
      <w:pPr>
        <w:spacing w:after="120" w:line="259" w:lineRule="auto"/>
        <w:ind w:left="709" w:hanging="283"/>
        <w:jc w:val="both"/>
        <w:rPr>
          <w:rFonts w:asciiTheme="minorHAnsi" w:eastAsiaTheme="minorHAnsi" w:hAnsiTheme="minorHAnsi" w:cstheme="minorHAnsi"/>
          <w:b/>
          <w:lang w:val="es-MX" w:eastAsia="en-US"/>
        </w:rPr>
      </w:pPr>
      <w:r w:rsidRPr="00942FBB">
        <w:rPr>
          <w:rFonts w:asciiTheme="minorHAnsi" w:eastAsiaTheme="minorHAnsi" w:hAnsiTheme="minorHAnsi" w:cstheme="minorHAnsi"/>
          <w:b/>
          <w:lang w:val="es-MX" w:eastAsia="en-US"/>
        </w:rPr>
        <w:t>4.</w:t>
      </w:r>
      <w:r>
        <w:rPr>
          <w:rFonts w:asciiTheme="minorHAnsi" w:eastAsiaTheme="minorHAnsi" w:hAnsiTheme="minorHAnsi" w:cstheme="minorHAnsi"/>
          <w:b/>
          <w:lang w:val="es-MX" w:eastAsia="en-US"/>
        </w:rPr>
        <w:t xml:space="preserve"> </w:t>
      </w:r>
      <w:r w:rsidRPr="00942FBB">
        <w:rPr>
          <w:rFonts w:asciiTheme="minorHAnsi" w:eastAsiaTheme="minorHAnsi" w:hAnsiTheme="minorHAnsi" w:cstheme="minorHAnsi"/>
          <w:b/>
          <w:lang w:val="es-MX" w:eastAsia="en-US"/>
        </w:rPr>
        <w:t>Cierre de la Actividad</w:t>
      </w:r>
    </w:p>
    <w:p w:rsidR="009619EB" w:rsidRPr="00942FBB" w:rsidRDefault="009619EB" w:rsidP="009619EB">
      <w:pPr>
        <w:spacing w:after="120" w:line="259" w:lineRule="auto"/>
        <w:ind w:left="426"/>
        <w:jc w:val="both"/>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El instructor refuerza los conceptos y habilidades aprendidas, y comenta lo resultados de las actividades desarrolladas.  </w:t>
      </w:r>
    </w:p>
    <w:p w:rsidR="009619EB" w:rsidRPr="00942FBB"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Reconocimiento de los equipos.</w:t>
      </w:r>
    </w:p>
    <w:p w:rsidR="009619EB" w:rsidRPr="00942FBB"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Reconocer sus funciones.</w:t>
      </w:r>
    </w:p>
    <w:p w:rsidR="009619EB" w:rsidRPr="00942FBB"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942FBB">
        <w:rPr>
          <w:rFonts w:asciiTheme="minorHAnsi" w:eastAsiaTheme="minorHAnsi" w:hAnsiTheme="minorHAnsi" w:cstheme="minorHAnsi"/>
          <w:lang w:val="es-MX" w:eastAsia="en-US"/>
        </w:rPr>
        <w:t>Identificar peligros</w:t>
      </w:r>
      <w:r>
        <w:rPr>
          <w:rFonts w:asciiTheme="minorHAnsi" w:eastAsiaTheme="minorHAnsi" w:hAnsiTheme="minorHAnsi" w:cstheme="minorHAnsi"/>
          <w:lang w:val="es-MX" w:eastAsia="en-US"/>
        </w:rPr>
        <w:t xml:space="preserve"> </w:t>
      </w:r>
      <w:r w:rsidRPr="00942FBB">
        <w:rPr>
          <w:rFonts w:asciiTheme="minorHAnsi" w:eastAsiaTheme="minorHAnsi" w:hAnsiTheme="minorHAnsi" w:cstheme="minorHAnsi"/>
          <w:lang w:val="es-MX" w:eastAsia="en-US"/>
        </w:rPr>
        <w:t>relacionados con los equipos.</w:t>
      </w:r>
    </w:p>
    <w:p w:rsidR="009619EB" w:rsidRPr="00131B79" w:rsidRDefault="009619EB" w:rsidP="00DA3BFE">
      <w:pPr>
        <w:keepNext/>
        <w:keepLines/>
        <w:numPr>
          <w:ilvl w:val="0"/>
          <w:numId w:val="34"/>
        </w:numPr>
        <w:spacing w:before="40" w:after="0" w:line="256" w:lineRule="auto"/>
        <w:outlineLvl w:val="1"/>
        <w:rPr>
          <w:rFonts w:asciiTheme="minorHAnsi" w:hAnsiTheme="minorHAnsi"/>
          <w:b/>
          <w:color w:val="3E5F70"/>
          <w:sz w:val="28"/>
          <w:szCs w:val="26"/>
          <w:lang w:val="es-ES"/>
        </w:rPr>
      </w:pPr>
      <w:bookmarkStart w:id="21" w:name="_Toc497563591"/>
      <w:bookmarkStart w:id="22" w:name="_Toc499658544"/>
      <w:bookmarkStart w:id="23" w:name="_Toc500438019"/>
      <w:bookmarkStart w:id="24" w:name="_Toc503355027"/>
      <w:r w:rsidRPr="00131B79">
        <w:rPr>
          <w:rFonts w:asciiTheme="minorHAnsi" w:hAnsiTheme="minorHAnsi"/>
          <w:b/>
          <w:color w:val="3E5F70"/>
          <w:sz w:val="28"/>
          <w:szCs w:val="26"/>
          <w:lang w:val="es-ES"/>
        </w:rPr>
        <w:lastRenderedPageBreak/>
        <w:t>Introducción a la seguridad minera: Elementos de Protección Personal (EPP)</w:t>
      </w:r>
      <w:bookmarkEnd w:id="21"/>
      <w:bookmarkEnd w:id="22"/>
      <w:bookmarkEnd w:id="23"/>
      <w:bookmarkEnd w:id="24"/>
    </w:p>
    <w:p w:rsidR="009619EB" w:rsidRPr="00B90A43" w:rsidRDefault="009619EB" w:rsidP="009619EB">
      <w:pPr>
        <w:spacing w:after="120" w:line="259" w:lineRule="auto"/>
        <w:rPr>
          <w:rFonts w:ascii="Arial" w:eastAsiaTheme="minorHAnsi" w:hAnsi="Arial" w:cstheme="minorBidi"/>
          <w:lang w:eastAsia="en-US"/>
        </w:rPr>
      </w:pPr>
      <w:r>
        <w:rPr>
          <w:rFonts w:eastAsia="Calibri"/>
          <w:noProof/>
          <w:lang w:val="en-US" w:eastAsia="en-US"/>
        </w:rPr>
        <mc:AlternateContent>
          <mc:Choice Requires="wps">
            <w:drawing>
              <wp:anchor distT="0" distB="0" distL="114300" distR="114300" simplePos="0" relativeHeight="251678720" behindDoc="1" locked="0" layoutInCell="1" allowOverlap="1" wp14:anchorId="67E0B4CD" wp14:editId="32850380">
                <wp:simplePos x="0" y="0"/>
                <wp:positionH relativeFrom="column">
                  <wp:posOffset>0</wp:posOffset>
                </wp:positionH>
                <wp:positionV relativeFrom="paragraph">
                  <wp:posOffset>0</wp:posOffset>
                </wp:positionV>
                <wp:extent cx="5598795" cy="704850"/>
                <wp:effectExtent l="0" t="0" r="20955" b="19050"/>
                <wp:wrapNone/>
                <wp:docPr id="1051" name="Rectángulo redondeado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98795" cy="704850"/>
                        </a:xfrm>
                        <a:prstGeom prst="roundRect">
                          <a:avLst/>
                        </a:prstGeom>
                        <a:solidFill>
                          <a:srgbClr val="EDEDED"/>
                        </a:solidFill>
                        <a:ln w="19050" cap="flat" cmpd="sng" algn="ctr">
                          <a:solidFill>
                            <a:sysClr val="window" lastClr="FFFFFF"/>
                          </a:solidFill>
                          <a:prstDash val="solid"/>
                          <a:miter lim="800000"/>
                        </a:ln>
                        <a:effectLst/>
                      </wps:spPr>
                      <wps:txbx>
                        <w:txbxContent>
                          <w:p w:rsidR="009619EB" w:rsidRPr="00042F89" w:rsidRDefault="009619EB" w:rsidP="009619EB">
                            <w:pPr>
                              <w:jc w:val="both"/>
                              <w:rPr>
                                <w:rFonts w:asciiTheme="minorHAnsi" w:hAnsiTheme="minorHAnsi"/>
                              </w:rPr>
                            </w:pPr>
                            <w:r w:rsidRPr="00042F89">
                              <w:rPr>
                                <w:rFonts w:asciiTheme="minorHAnsi" w:hAnsiTheme="minorHAnsi"/>
                                <w:b/>
                              </w:rPr>
                              <w:t xml:space="preserve">Aprendizaje esperado: </w:t>
                            </w:r>
                            <w:r w:rsidRPr="00042F89">
                              <w:rPr>
                                <w:rFonts w:asciiTheme="minorHAnsi" w:hAnsiTheme="minorHAnsi"/>
                              </w:rPr>
                              <w:t>Comprender la importancia de la seguridad y control del medi</w:t>
                            </w:r>
                            <w:r>
                              <w:rPr>
                                <w:rFonts w:asciiTheme="minorHAnsi" w:hAnsiTheme="minorHAnsi"/>
                              </w:rPr>
                              <w:t>o ambiente, identificando equip</w:t>
                            </w:r>
                            <w:r w:rsidRPr="00042F89">
                              <w:rPr>
                                <w:rFonts w:asciiTheme="minorHAnsi" w:hAnsiTheme="minorHAnsi"/>
                              </w:rPr>
                              <w:t>os de protección personal acorde a faenas dentro del proceso productivo.</w:t>
                            </w:r>
                          </w:p>
                          <w:p w:rsidR="009619EB" w:rsidRDefault="009619EB" w:rsidP="009619E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7E0B4CD" id="_x0000_s1030" style="position:absolute;margin-left:0;margin-top:0;width:440.85pt;height:55.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" fillcolor="#ededed" strokecolor="window" strokeweight="1.5pt">
                <v:stroke joinstyle="miter"/>
                <v:path arrowok="t"/>
                <v:textbox>
                  <w:txbxContent>
                    <w:p w:rsidR="009619EB" w:rsidRPr="00042F89" w:rsidRDefault="009619EB" w:rsidP="009619EB">
                      <w:pPr>
                        <w:jc w:val="both"/>
                        <w:rPr>
                          <w:rFonts w:asciiTheme="minorHAnsi" w:hAnsiTheme="minorHAnsi"/>
                        </w:rPr>
                      </w:pPr>
                      <w:r w:rsidRPr="00042F89">
                        <w:rPr>
                          <w:rFonts w:asciiTheme="minorHAnsi" w:hAnsiTheme="minorHAnsi"/>
                          <w:b/>
                        </w:rPr>
                        <w:t xml:space="preserve">Aprendizaje esperado: </w:t>
                      </w:r>
                      <w:r w:rsidRPr="00042F89">
                        <w:rPr>
                          <w:rFonts w:asciiTheme="minorHAnsi" w:hAnsiTheme="minorHAnsi"/>
                        </w:rPr>
                        <w:t>Comprender la importancia de la seguridad y control del medi</w:t>
                      </w:r>
                      <w:r>
                        <w:rPr>
                          <w:rFonts w:asciiTheme="minorHAnsi" w:hAnsiTheme="minorHAnsi"/>
                        </w:rPr>
                        <w:t>o ambiente, identificando equip</w:t>
                      </w:r>
                      <w:r w:rsidRPr="00042F89">
                        <w:rPr>
                          <w:rFonts w:asciiTheme="minorHAnsi" w:hAnsiTheme="minorHAnsi"/>
                        </w:rPr>
                        <w:t>os de protección personal acorde a faenas dentro del proceso productivo.</w:t>
                      </w:r>
                    </w:p>
                    <w:p w:rsidR="009619EB" w:rsidRDefault="009619EB" w:rsidP="009619EB"/>
                  </w:txbxContent>
                </v:textbox>
              </v:roundrect>
            </w:pict>
          </mc:Fallback>
        </mc:AlternateContent>
      </w:r>
    </w:p>
    <w:p w:rsidR="009619EB" w:rsidRDefault="009619EB" w:rsidP="009619EB">
      <w:pPr>
        <w:rPr>
          <w:rFonts w:ascii="Arial" w:eastAsiaTheme="minorHAnsi" w:hAnsi="Arial" w:cstheme="minorBidi"/>
          <w:b/>
          <w:bCs/>
          <w:szCs w:val="24"/>
          <w:lang w:eastAsia="en-US"/>
        </w:rPr>
      </w:pPr>
    </w:p>
    <w:p w:rsidR="009619EB" w:rsidRDefault="009619EB" w:rsidP="009619EB">
      <w:pPr>
        <w:rPr>
          <w:rFonts w:ascii="Arial" w:eastAsiaTheme="minorHAnsi" w:hAnsi="Arial" w:cstheme="minorBidi"/>
          <w:b/>
          <w:bCs/>
          <w:szCs w:val="24"/>
          <w:lang w:eastAsia="en-US"/>
        </w:rPr>
      </w:pPr>
    </w:p>
    <w:p w:rsidR="009619EB" w:rsidRPr="00B90A43" w:rsidRDefault="009619EB" w:rsidP="009619EB">
      <w:pPr>
        <w:rPr>
          <w:rFonts w:ascii="Arial" w:eastAsiaTheme="minorHAnsi" w:hAnsi="Arial" w:cstheme="minorBidi"/>
          <w:b/>
          <w:bCs/>
          <w:szCs w:val="24"/>
          <w:lang w:eastAsia="en-US"/>
        </w:rPr>
      </w:pPr>
      <w:r w:rsidRPr="004415D5">
        <w:rPr>
          <w:b/>
          <w:noProof/>
          <w:lang w:val="en-US" w:eastAsia="en-US"/>
        </w:rPr>
        <w:drawing>
          <wp:inline distT="0" distB="0" distL="0" distR="0" wp14:anchorId="33E415F9" wp14:editId="502BCE71">
            <wp:extent cx="5581650" cy="2533650"/>
            <wp:effectExtent l="0" t="0" r="19050" b="0"/>
            <wp:docPr id="34" name="Diagrama 3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p>
    <w:p w:rsidR="009619EB" w:rsidRPr="00B90A43" w:rsidRDefault="009619EB" w:rsidP="009619EB">
      <w:pPr>
        <w:jc w:val="both"/>
        <w:rPr>
          <w:rFonts w:asciiTheme="minorHAnsi" w:eastAsiaTheme="minorHAnsi" w:hAnsiTheme="minorHAnsi" w:cstheme="minorHAnsi"/>
          <w:b/>
          <w:bCs/>
          <w:color w:val="000000" w:themeColor="text1"/>
          <w:lang w:eastAsia="en-US"/>
        </w:rPr>
      </w:pPr>
      <w:r>
        <w:rPr>
          <w:rFonts w:cstheme="minorHAnsi"/>
          <w:b/>
          <w:bCs/>
          <w:color w:val="000000" w:themeColor="text1"/>
        </w:rPr>
        <w:t>Resumen de contenidos</w:t>
      </w:r>
      <w:r w:rsidRPr="00B90A43">
        <w:rPr>
          <w:rFonts w:asciiTheme="minorHAnsi" w:eastAsiaTheme="minorHAnsi" w:hAnsiTheme="minorHAnsi" w:cstheme="minorHAnsi"/>
          <w:b/>
          <w:bCs/>
          <w:color w:val="000000" w:themeColor="text1"/>
          <w:lang w:eastAsia="en-US"/>
        </w:rPr>
        <w:t>:</w:t>
      </w:r>
    </w:p>
    <w:p w:rsidR="009619EB" w:rsidRPr="00131B79" w:rsidRDefault="009619EB" w:rsidP="009619EB">
      <w:pPr>
        <w:spacing w:after="160"/>
        <w:ind w:firstLine="720"/>
        <w:jc w:val="both"/>
        <w:rPr>
          <w:rFonts w:eastAsia="Calibri"/>
          <w:lang w:val="es-ES" w:eastAsia="en-US"/>
        </w:rPr>
      </w:pPr>
      <w:r w:rsidRPr="00131B79">
        <w:rPr>
          <w:rFonts w:eastAsia="Calibri"/>
          <w:lang w:val="es-ES" w:eastAsia="en-US"/>
        </w:rPr>
        <w:t>La seguridad es de vital importancia para todo trabajador que ingrese a minería subterránea, sabiendo reconocer las medidas preventivas para el cuidado personal e identificando señaléticas que guían el buen accionar en las faenas mineras, ya que, las faenas mineras subterráneas son consideradas de alto riesgo por estar siempre bajo tierra expuestos a contaminantes de polvos, gases, caídas de rocas y caídas a piques de traspaso, por lo que el trabajador debe saber identificar y utilizar los equipos de protección adecuados y los bloqueos pertinentes para las áreas y equipos a utilizar en el yacimiento y el proceso en general.</w:t>
      </w:r>
    </w:p>
    <w:p w:rsidR="009619EB" w:rsidRPr="00131B79" w:rsidRDefault="009619EB" w:rsidP="009619EB">
      <w:pPr>
        <w:rPr>
          <w:b/>
          <w:u w:val="single"/>
          <w:lang w:val="es-MX"/>
        </w:rPr>
      </w:pPr>
      <w:bookmarkStart w:id="25" w:name="_Toc497563592"/>
      <w:r w:rsidRPr="00971775">
        <w:rPr>
          <w:b/>
          <w:u w:val="single"/>
          <w:lang w:val="es-MX"/>
        </w:rPr>
        <w:t>Elementos de protección personal</w:t>
      </w:r>
      <w:bookmarkEnd w:id="25"/>
    </w:p>
    <w:tbl>
      <w:tblPr>
        <w:tblW w:w="89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6"/>
        <w:gridCol w:w="2035"/>
        <w:gridCol w:w="3485"/>
      </w:tblGrid>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lang w:eastAsia="es-CL"/>
              </w:rPr>
            </w:pPr>
            <w:r w:rsidRPr="00131B79">
              <w:rPr>
                <w:rFonts w:eastAsia="Calibri"/>
                <w:lang w:eastAsia="es-CL"/>
              </w:rPr>
              <w:t>Elemento de seguridad</w:t>
            </w:r>
          </w:p>
        </w:tc>
        <w:tc>
          <w:tcPr>
            <w:tcW w:w="2035" w:type="dxa"/>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¿Qué son?</w:t>
            </w:r>
          </w:p>
        </w:tc>
        <w:tc>
          <w:tcPr>
            <w:tcW w:w="3485" w:type="dxa"/>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¿Para qué sirven? (qué parte del cuerpo protege, qué riesgos se asocian a su uso).</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noProof/>
                <w:lang w:val="en-US" w:eastAsia="en-US"/>
              </w:rPr>
              <w:drawing>
                <wp:inline distT="0" distB="0" distL="0" distR="0" wp14:anchorId="3B9BAEDA" wp14:editId="5E8FA6F4">
                  <wp:extent cx="990600" cy="790575"/>
                  <wp:effectExtent l="0" t="0" r="0" b="9525"/>
                  <wp:docPr id="65"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90600" cy="790575"/>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Zapatos de seguridad</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El calzado es parte importante de la indumentaria de protección personal y es utilizada para proteger los pies.</w:t>
            </w:r>
          </w:p>
          <w:p w:rsidR="009619EB" w:rsidRPr="00131B79" w:rsidRDefault="009619EB" w:rsidP="00911983">
            <w:pPr>
              <w:spacing w:after="160"/>
              <w:jc w:val="both"/>
              <w:rPr>
                <w:rFonts w:eastAsia="Calibri"/>
              </w:rPr>
            </w:pPr>
            <w:r w:rsidRPr="00131B79">
              <w:rPr>
                <w:rFonts w:eastAsia="Calibri"/>
              </w:rPr>
              <w:lastRenderedPageBreak/>
              <w:t>Entre los riesgos que previene el calzado de seguridad industrial se encuentran:</w:t>
            </w:r>
          </w:p>
          <w:p w:rsidR="009619EB" w:rsidRPr="00131B79" w:rsidRDefault="009619EB" w:rsidP="00911983">
            <w:pPr>
              <w:spacing w:after="160"/>
              <w:jc w:val="both"/>
              <w:rPr>
                <w:rFonts w:eastAsia="Calibri"/>
              </w:rPr>
            </w:pPr>
            <w:r w:rsidRPr="00131B79">
              <w:rPr>
                <w:rFonts w:eastAsia="Calibri"/>
              </w:rPr>
              <w:t>Aplastamiento o caída de materiales sobre los pies.</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lang w:eastAsia="es-CL"/>
              </w:rPr>
            </w:pPr>
            <w:r w:rsidRPr="00131B79">
              <w:rPr>
                <w:rFonts w:eastAsia="Calibri"/>
                <w:noProof/>
                <w:lang w:val="en-US" w:eastAsia="en-US"/>
              </w:rPr>
              <w:lastRenderedPageBreak/>
              <w:drawing>
                <wp:inline distT="0" distB="0" distL="0" distR="0" wp14:anchorId="4804BC9A" wp14:editId="78C4313D">
                  <wp:extent cx="990600" cy="990600"/>
                  <wp:effectExtent l="0" t="0" r="0" b="0"/>
                  <wp:docPr id="66" name="Imagen 3090" descr="http://www.racchile.cl/shopcart2009/products_pictures/Overol_Canvas_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90" descr="http://www.racchile.cl/shopcart2009/products_pictures/Overol_Canvas_c.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Overol con cintas reflectantes</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 xml:space="preserve">Para protección del cuerpo en áreas de trabajo de la industria minera. </w:t>
            </w:r>
          </w:p>
          <w:p w:rsidR="009619EB" w:rsidRPr="00131B79" w:rsidRDefault="009619EB" w:rsidP="00911983">
            <w:pPr>
              <w:spacing w:after="160"/>
              <w:jc w:val="both"/>
              <w:rPr>
                <w:rFonts w:eastAsia="Calibri"/>
              </w:rPr>
            </w:pPr>
            <w:r w:rsidRPr="00131B79">
              <w:rPr>
                <w:rFonts w:eastAsia="Calibri"/>
              </w:rPr>
              <w:t>Con cintas reflectantes para lograr una alta visibilidad</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lang w:eastAsia="es-CL"/>
              </w:rPr>
            </w:pPr>
            <w:r w:rsidRPr="00131B79">
              <w:rPr>
                <w:rFonts w:eastAsia="Calibri"/>
                <w:noProof/>
                <w:lang w:val="en-US" w:eastAsia="en-US"/>
              </w:rPr>
              <w:drawing>
                <wp:inline distT="0" distB="0" distL="0" distR="0" wp14:anchorId="19A1F470" wp14:editId="752B2927">
                  <wp:extent cx="1047750" cy="695325"/>
                  <wp:effectExtent l="0" t="0" r="0" b="9525"/>
                  <wp:docPr id="67" name="Imagen 3091" descr="http://www.garmendia.cl/catalogo/img/p/6/5/8/658-large_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91" descr="http://www.garmendia.cl/catalogo/img/p/6/5/8/658-large_default.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47750" cy="695325"/>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Chaleco tipo geólogo</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Para protección de dorso y abdomen en ambientes exteriores e interiores, con cintas reflectantes para mantenerse visible durante la noche.</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lang w:eastAsia="es-CL"/>
              </w:rPr>
            </w:pPr>
            <w:r w:rsidRPr="00131B79">
              <w:rPr>
                <w:rFonts w:eastAsia="Calibri"/>
                <w:noProof/>
                <w:lang w:val="en-US" w:eastAsia="en-US"/>
              </w:rPr>
              <w:drawing>
                <wp:inline distT="0" distB="0" distL="0" distR="0" wp14:anchorId="13D6AD6A" wp14:editId="2DC772E2">
                  <wp:extent cx="704850" cy="971550"/>
                  <wp:effectExtent l="0" t="0" r="0" b="0"/>
                  <wp:docPr id="68" name="Imagen 3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9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04850" cy="971550"/>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Cubrenuca</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Para protección de los rayos solares y el frío de la parte posterior de la cabeza (nuca) y parte del rostro, adosable al casco.</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noProof/>
                <w:lang w:val="en-US" w:eastAsia="en-US"/>
              </w:rPr>
              <w:drawing>
                <wp:inline distT="0" distB="0" distL="0" distR="0" wp14:anchorId="578F047E" wp14:editId="24AC3F0D">
                  <wp:extent cx="1047750" cy="1047750"/>
                  <wp:effectExtent l="0" t="0" r="0" b="0"/>
                  <wp:docPr id="69" name="Imagen 3097" descr="http://www.kds.cl/450/74130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97" descr="http://www.kds.cl/450/74130100.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flipH="1">
                            <a:off x="0" y="0"/>
                            <a:ext cx="1047750" cy="1047750"/>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Guantes de cabritilla</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Para uso en labores con bajo nivel de riesgo de abrasión y cortes. Mayor resistencia a la abrasión siendo un cuero altamente recomendado para aplicaciones que requieran sensibilidad táctil.</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noProof/>
                <w:lang w:val="en-US" w:eastAsia="en-US"/>
              </w:rPr>
              <w:drawing>
                <wp:inline distT="0" distB="0" distL="0" distR="0" wp14:anchorId="7EFB9110" wp14:editId="13F90D9F">
                  <wp:extent cx="904875" cy="971550"/>
                  <wp:effectExtent l="0" t="0" r="9525" b="0"/>
                  <wp:docPr id="70" name="Imagen 3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9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04875" cy="971550"/>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Guantes de goma</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Protegen las manos de cortes, la abrasión y son resistentes a la perforación. Tienen capacidad de agarre y se utiliza ampliamente en la industria minera para las actividades de mantenimiento en general y el manejo de materiales.</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lang w:eastAsia="es-CL"/>
              </w:rPr>
            </w:pPr>
            <w:r w:rsidRPr="00131B79">
              <w:rPr>
                <w:rFonts w:eastAsia="Calibri"/>
                <w:noProof/>
                <w:lang w:val="en-US" w:eastAsia="en-US"/>
              </w:rPr>
              <w:drawing>
                <wp:inline distT="0" distB="0" distL="0" distR="0" wp14:anchorId="548C5B83" wp14:editId="279F86C2">
                  <wp:extent cx="1162050" cy="971550"/>
                  <wp:effectExtent l="0" t="0" r="0" b="0"/>
                  <wp:docPr id="71" name="Imagen 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9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62050" cy="971550"/>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lang w:eastAsia="es-CL"/>
              </w:rPr>
              <w:t>Respirador con filtros</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lang w:eastAsia="es-CL"/>
              </w:rPr>
            </w:pPr>
            <w:r w:rsidRPr="00131B79">
              <w:rPr>
                <w:rFonts w:eastAsia="Calibri"/>
                <w:lang w:eastAsia="es-CL"/>
              </w:rPr>
              <w:t xml:space="preserve">Cubre la boca y nariz del trabajador y llevan acoplado uno o más elementos filtrantes en forma de cartucho cilindro que retienen el </w:t>
            </w:r>
            <w:r w:rsidRPr="00131B79">
              <w:rPr>
                <w:rFonts w:eastAsia="Calibri"/>
                <w:lang w:eastAsia="es-CL"/>
              </w:rPr>
              <w:lastRenderedPageBreak/>
              <w:t>contaminante disperso en el aire, al ser inhalado por el trabajador.</w:t>
            </w:r>
          </w:p>
          <w:p w:rsidR="009619EB" w:rsidRPr="00131B79" w:rsidRDefault="009619EB" w:rsidP="00911983">
            <w:pPr>
              <w:spacing w:after="160"/>
              <w:jc w:val="both"/>
              <w:rPr>
                <w:rFonts w:eastAsia="Calibri"/>
              </w:rPr>
            </w:pPr>
            <w:r w:rsidRPr="00131B79">
              <w:rPr>
                <w:rFonts w:eastAsia="Calibri"/>
                <w:lang w:eastAsia="es-CL"/>
              </w:rPr>
              <w:t>Su uso efectivo está condicionado a la hermeticidad entre la máscara y la piel del trabajador</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lang w:eastAsia="es-CL"/>
              </w:rPr>
            </w:pPr>
            <w:r w:rsidRPr="00131B79">
              <w:rPr>
                <w:rFonts w:eastAsia="Calibri"/>
                <w:noProof/>
                <w:lang w:val="en-US" w:eastAsia="en-US"/>
              </w:rPr>
              <w:lastRenderedPageBreak/>
              <w:drawing>
                <wp:inline distT="0" distB="0" distL="0" distR="0" wp14:anchorId="2E0195F9" wp14:editId="0DE32E9A">
                  <wp:extent cx="1352550" cy="885825"/>
                  <wp:effectExtent l="0" t="0" r="0" b="9525"/>
                  <wp:docPr id="72" name="Imagen 3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0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352550" cy="885825"/>
                          </a:xfrm>
                          <a:prstGeom prst="rect">
                            <a:avLst/>
                          </a:prstGeom>
                          <a:noFill/>
                          <a:ln>
                            <a:noFill/>
                          </a:ln>
                        </pic:spPr>
                      </pic:pic>
                    </a:graphicData>
                  </a:graphic>
                </wp:inline>
              </w:drawing>
            </w:r>
            <w:r w:rsidRPr="00131B79">
              <w:rPr>
                <w:rFonts w:eastAsia="Calibri"/>
                <w:noProof/>
                <w:lang w:val="en-US" w:eastAsia="en-US"/>
              </w:rPr>
              <w:drawing>
                <wp:inline distT="0" distB="0" distL="0" distR="0" wp14:anchorId="5F7F85D0" wp14:editId="3A3D5B6C">
                  <wp:extent cx="1000125" cy="857250"/>
                  <wp:effectExtent l="0" t="0" r="9525" b="0"/>
                  <wp:docPr id="75" name="Imagen 3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0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000125" cy="857250"/>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Lentes de seguridad (claros y oscuros)</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Proporcionan protección contra partículas que saltan a los ojos en forma frontal y lateral.</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noProof/>
                <w:lang w:val="en-US" w:eastAsia="en-US"/>
              </w:rPr>
              <w:drawing>
                <wp:inline distT="0" distB="0" distL="0" distR="0" wp14:anchorId="5EE9166C" wp14:editId="2F0E256C">
                  <wp:extent cx="1257300" cy="1009650"/>
                  <wp:effectExtent l="0" t="0" r="0" b="0"/>
                  <wp:docPr id="76" name="Imagen 3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0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257300" cy="1009650"/>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Protectores auditivos</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Las orejeras protegen los oídos y se utilizan cuando existe riesgo de exposición al ruido.</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noProof/>
                <w:lang w:val="en-US" w:eastAsia="en-US"/>
              </w:rPr>
              <w:drawing>
                <wp:inline distT="0" distB="0" distL="0" distR="0" wp14:anchorId="4CBE6132" wp14:editId="3EA3A783">
                  <wp:extent cx="1581150" cy="1190625"/>
                  <wp:effectExtent l="0" t="0" r="0" b="9525"/>
                  <wp:docPr id="35" name="Imagen 3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0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81150" cy="1190625"/>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Casco con luz de seguridad</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El casco, en minería, es un equipo de protección de la cabeza para los trabajadores. Suelen tener un foco de luz colocado en la zona frontal.</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noProof/>
                <w:lang w:val="en-US" w:eastAsia="en-US"/>
              </w:rPr>
              <w:drawing>
                <wp:inline distT="0" distB="0" distL="0" distR="0" wp14:anchorId="275E1918" wp14:editId="5FF572A7">
                  <wp:extent cx="1809750" cy="1314450"/>
                  <wp:effectExtent l="0" t="0" r="0" b="0"/>
                  <wp:docPr id="78" name="Imagen 75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8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809750" cy="1314450"/>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Auto rescatador</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color w:val="4BACC6" w:themeColor="accent5"/>
              </w:rPr>
            </w:pPr>
            <w:r w:rsidRPr="00131B79">
              <w:rPr>
                <w:rFonts w:eastAsia="Calibri"/>
                <w:color w:val="4BACC6" w:themeColor="accent5"/>
                <w:lang w:val="es-MX" w:eastAsia="en-US"/>
              </w:rPr>
              <w:t xml:space="preserve">Este equipo es un catalizador convierte el monóxido en dióxido respirable se utiliza para traspasar cortinas de humo, llegar a superficie o un refugio. </w:t>
            </w:r>
          </w:p>
        </w:tc>
      </w:tr>
      <w:tr w:rsidR="009619EB" w:rsidRPr="00131B79" w:rsidTr="00911983">
        <w:trPr>
          <w:jc w:val="center"/>
        </w:trPr>
        <w:tc>
          <w:tcPr>
            <w:tcW w:w="3426"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noProof/>
                <w:lang w:val="en-US" w:eastAsia="en-US"/>
              </w:rPr>
              <w:lastRenderedPageBreak/>
              <w:drawing>
                <wp:inline distT="0" distB="0" distL="0" distR="0" wp14:anchorId="663C4EB3" wp14:editId="32A427A8">
                  <wp:extent cx="2028825" cy="1600200"/>
                  <wp:effectExtent l="0" t="0" r="9525" b="0"/>
                  <wp:docPr id="79" name="Imagen 75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8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28825" cy="1600200"/>
                          </a:xfrm>
                          <a:prstGeom prst="rect">
                            <a:avLst/>
                          </a:prstGeom>
                          <a:noFill/>
                          <a:ln>
                            <a:noFill/>
                          </a:ln>
                        </pic:spPr>
                      </pic:pic>
                    </a:graphicData>
                  </a:graphic>
                </wp:inline>
              </w:drawing>
            </w:r>
          </w:p>
        </w:tc>
        <w:tc>
          <w:tcPr>
            <w:tcW w:w="203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Arnés de seguridad</w:t>
            </w:r>
          </w:p>
        </w:tc>
        <w:tc>
          <w:tcPr>
            <w:tcW w:w="348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color w:val="4BACC6" w:themeColor="accent5"/>
              </w:rPr>
            </w:pPr>
            <w:r w:rsidRPr="00131B79">
              <w:rPr>
                <w:rFonts w:eastAsia="Calibri"/>
                <w:color w:val="4BACC6" w:themeColor="accent5"/>
                <w:lang w:val="es-MX" w:eastAsia="en-US"/>
              </w:rPr>
              <w:t>Para trabajos en altura física protege de caídas a distinto nivel quedando el trabajador colgado</w:t>
            </w:r>
            <w:r>
              <w:rPr>
                <w:rFonts w:eastAsia="Calibri"/>
                <w:color w:val="4BACC6" w:themeColor="accent5"/>
                <w:lang w:val="es-MX" w:eastAsia="en-US"/>
              </w:rPr>
              <w:t xml:space="preserve"> </w:t>
            </w:r>
            <w:r w:rsidRPr="00131B79">
              <w:rPr>
                <w:rFonts w:eastAsia="Calibri"/>
                <w:color w:val="4BACC6" w:themeColor="accent5"/>
                <w:lang w:val="es-MX" w:eastAsia="en-US"/>
              </w:rPr>
              <w:t>desde los sistemas de anclajes del equipamiento.</w:t>
            </w:r>
          </w:p>
        </w:tc>
      </w:tr>
    </w:tbl>
    <w:p w:rsidR="009619EB" w:rsidRPr="00131B79" w:rsidRDefault="009619EB" w:rsidP="009619EB">
      <w:pPr>
        <w:spacing w:after="0" w:line="240" w:lineRule="auto"/>
        <w:jc w:val="center"/>
        <w:rPr>
          <w:rFonts w:asciiTheme="minorHAnsi" w:eastAsiaTheme="minorHAnsi" w:hAnsiTheme="minorHAnsi" w:cstheme="minorHAnsi"/>
          <w:bCs/>
          <w:noProof/>
          <w:color w:val="000000" w:themeColor="text1"/>
          <w:lang w:eastAsia="en-US"/>
        </w:rPr>
      </w:pPr>
      <w:r w:rsidRPr="00AF508F">
        <w:rPr>
          <w:rFonts w:asciiTheme="minorHAnsi" w:eastAsiaTheme="minorHAnsi" w:hAnsiTheme="minorHAnsi" w:cstheme="minorHAnsi"/>
          <w:bCs/>
          <w:noProof/>
          <w:color w:val="000000" w:themeColor="text1"/>
          <w:lang w:eastAsia="en-US"/>
        </w:rPr>
        <w:br w:type="page"/>
      </w:r>
    </w:p>
    <w:p w:rsidR="009619EB" w:rsidRPr="00131B79" w:rsidRDefault="009619EB" w:rsidP="009619EB">
      <w:pPr>
        <w:spacing w:after="160"/>
        <w:rPr>
          <w:rFonts w:eastAsia="Calibri"/>
        </w:rPr>
      </w:pPr>
      <w:r w:rsidRPr="00131B79">
        <w:rPr>
          <w:rFonts w:ascii="Arial" w:eastAsiaTheme="minorHAnsi" w:hAnsi="Arial" w:cstheme="minorBidi"/>
          <w:b/>
          <w:noProof/>
          <w:lang w:val="en-US" w:eastAsia="en-US"/>
        </w:rPr>
        <w:lastRenderedPageBreak/>
        <w:drawing>
          <wp:anchor distT="0" distB="0" distL="114300" distR="114300" simplePos="0" relativeHeight="251669504" behindDoc="1" locked="0" layoutInCell="1" allowOverlap="1" wp14:anchorId="5E9230D2" wp14:editId="2967CB7F">
            <wp:simplePos x="0" y="0"/>
            <wp:positionH relativeFrom="margin">
              <wp:posOffset>-731429</wp:posOffset>
            </wp:positionH>
            <wp:positionV relativeFrom="paragraph">
              <wp:posOffset>-7620</wp:posOffset>
            </wp:positionV>
            <wp:extent cx="7156450" cy="8143875"/>
            <wp:effectExtent l="0" t="0" r="6350" b="9525"/>
            <wp:wrapNone/>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7156450" cy="8143875"/>
                    </a:xfrm>
                    <a:prstGeom prst="rect">
                      <a:avLst/>
                    </a:prstGeom>
                  </pic:spPr>
                </pic:pic>
              </a:graphicData>
            </a:graphic>
            <wp14:sizeRelV relativeFrom="margin">
              <wp14:pctHeight>0</wp14:pctHeight>
            </wp14:sizeRelV>
          </wp:anchor>
        </w:drawing>
      </w:r>
    </w:p>
    <w:p w:rsidR="009619EB" w:rsidRPr="00131B79" w:rsidRDefault="009619EB" w:rsidP="009619EB">
      <w:pPr>
        <w:spacing w:after="160"/>
        <w:rPr>
          <w:rFonts w:eastAsia="Calibri"/>
          <w:lang w:val="es-ES" w:eastAsia="en-US"/>
        </w:rPr>
      </w:pPr>
    </w:p>
    <w:p w:rsidR="009619EB" w:rsidRPr="00131B79" w:rsidRDefault="009619EB" w:rsidP="009619EB">
      <w:pPr>
        <w:spacing w:after="160"/>
        <w:rPr>
          <w:rFonts w:eastAsia="Calibri"/>
          <w:color w:val="3E5F70"/>
          <w:lang w:val="es-ES" w:eastAsia="en-US"/>
        </w:rPr>
      </w:pPr>
    </w:p>
    <w:p w:rsidR="009619EB" w:rsidRPr="00131B79" w:rsidRDefault="009619EB" w:rsidP="009619EB">
      <w:pPr>
        <w:keepNext/>
        <w:keepLines/>
        <w:spacing w:before="40" w:after="0" w:line="259" w:lineRule="auto"/>
        <w:jc w:val="both"/>
        <w:outlineLvl w:val="2"/>
        <w:rPr>
          <w:rFonts w:asciiTheme="minorHAnsi" w:eastAsiaTheme="minorHAnsi" w:hAnsiTheme="minorHAnsi" w:cstheme="majorHAnsi"/>
          <w:color w:val="3E5F70"/>
          <w:lang w:val="es-MX" w:eastAsia="en-US"/>
        </w:rPr>
      </w:pPr>
      <w:bookmarkStart w:id="26" w:name="_Toc497563595"/>
      <w:bookmarkStart w:id="27" w:name="_Toc499658545"/>
      <w:bookmarkStart w:id="28" w:name="_Toc500438020"/>
      <w:bookmarkStart w:id="29" w:name="_Toc503355028"/>
      <w:r>
        <w:rPr>
          <w:rFonts w:asciiTheme="minorHAnsi" w:eastAsiaTheme="majorEastAsia" w:hAnsiTheme="minorHAnsi" w:cstheme="majorBidi"/>
          <w:b/>
          <w:color w:val="3E5F70"/>
          <w:lang w:val="es-MX" w:eastAsia="en-US"/>
        </w:rPr>
        <w:t>Actividad</w:t>
      </w:r>
      <w:r w:rsidRPr="00131B79">
        <w:rPr>
          <w:rFonts w:asciiTheme="minorHAnsi" w:eastAsiaTheme="majorEastAsia" w:hAnsiTheme="minorHAnsi" w:cstheme="majorBidi"/>
          <w:b/>
          <w:color w:val="3E5F70"/>
          <w:lang w:val="es-MX" w:eastAsia="en-US"/>
        </w:rPr>
        <w:t>:</w:t>
      </w:r>
      <w:r w:rsidRPr="00131B79">
        <w:rPr>
          <w:rFonts w:asciiTheme="minorHAnsi" w:eastAsiaTheme="majorEastAsia" w:hAnsiTheme="minorHAnsi" w:cstheme="majorBidi"/>
          <w:b/>
          <w:color w:val="3E5F70"/>
          <w:lang w:eastAsia="en-US"/>
        </w:rPr>
        <w:t xml:space="preserve"> </w:t>
      </w:r>
      <w:r w:rsidRPr="00131B79">
        <w:rPr>
          <w:rFonts w:asciiTheme="minorHAnsi" w:eastAsiaTheme="majorEastAsia" w:hAnsiTheme="minorHAnsi" w:cstheme="majorBidi"/>
          <w:lang w:eastAsia="en-US"/>
        </w:rPr>
        <w:t>Comprender la importancia de la seguridad y control del medio ambiente identificando elementos de protección personal acorde a faenas dentro del proceso productivo.</w:t>
      </w:r>
      <w:bookmarkEnd w:id="26"/>
      <w:bookmarkEnd w:id="27"/>
      <w:bookmarkEnd w:id="28"/>
      <w:bookmarkEnd w:id="29"/>
    </w:p>
    <w:p w:rsidR="009619EB" w:rsidRPr="00131B79" w:rsidRDefault="009619EB" w:rsidP="009619EB">
      <w:pPr>
        <w:spacing w:after="120" w:line="259" w:lineRule="auto"/>
        <w:ind w:left="1134"/>
        <w:jc w:val="both"/>
        <w:rPr>
          <w:rFonts w:asciiTheme="minorHAnsi" w:eastAsiaTheme="minorHAnsi" w:hAnsiTheme="minorHAnsi" w:cstheme="minorHAnsi"/>
          <w:color w:val="4BACC6" w:themeColor="accent5"/>
          <w:lang w:val="es-MX" w:eastAsia="en-US"/>
        </w:rPr>
      </w:pPr>
    </w:p>
    <w:p w:rsidR="009619EB" w:rsidRPr="00131B79" w:rsidRDefault="009619EB" w:rsidP="00DA3BFE">
      <w:pPr>
        <w:numPr>
          <w:ilvl w:val="0"/>
          <w:numId w:val="30"/>
        </w:numPr>
        <w:spacing w:after="120" w:line="259" w:lineRule="auto"/>
        <w:ind w:left="1560" w:hanging="426"/>
        <w:contextualSpacing/>
        <w:jc w:val="both"/>
        <w:rPr>
          <w:rFonts w:asciiTheme="minorHAnsi" w:eastAsiaTheme="minorHAnsi" w:hAnsiTheme="minorHAnsi" w:cstheme="minorHAnsi"/>
          <w:b/>
          <w:lang w:eastAsia="en-US"/>
        </w:rPr>
      </w:pPr>
      <w:r w:rsidRPr="00131B79">
        <w:rPr>
          <w:rFonts w:asciiTheme="minorHAnsi" w:eastAsiaTheme="minorHAnsi" w:hAnsiTheme="minorHAnsi" w:cstheme="minorHAnsi"/>
          <w:b/>
          <w:lang w:eastAsia="en-US"/>
        </w:rPr>
        <w:t>Estrategia Metodológica:</w:t>
      </w:r>
    </w:p>
    <w:p w:rsidR="009619EB" w:rsidRPr="00131B79" w:rsidRDefault="009619EB" w:rsidP="009619EB">
      <w:pPr>
        <w:spacing w:after="120" w:line="259" w:lineRule="auto"/>
        <w:ind w:left="1560"/>
        <w:contextualSpacing/>
        <w:jc w:val="both"/>
        <w:rPr>
          <w:rFonts w:asciiTheme="minorHAnsi" w:eastAsiaTheme="minorHAnsi" w:hAnsiTheme="minorHAnsi" w:cstheme="minorHAnsi"/>
          <w:lang w:eastAsia="en-US"/>
        </w:rPr>
      </w:pPr>
      <w:r w:rsidRPr="00131B79">
        <w:rPr>
          <w:rFonts w:asciiTheme="minorHAnsi" w:eastAsiaTheme="minorHAnsi" w:hAnsiTheme="minorHAnsi" w:cstheme="minorHAnsi"/>
          <w:lang w:eastAsia="en-US"/>
        </w:rPr>
        <w:t>Explicar y demostrar</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que la</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prevención</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y</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la seguridad</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de toda persona que ingrese a mina subterránea,</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sea cual sea su función en el proceso debe</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aplicar normas</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y reconocer las medidas de seguridad en señaléticas, procedimientos, instructivos, segregaciones ETC.</w:t>
      </w:r>
    </w:p>
    <w:p w:rsidR="009619EB" w:rsidRPr="00131B79" w:rsidRDefault="009619EB" w:rsidP="009619EB">
      <w:pPr>
        <w:spacing w:after="120" w:line="259" w:lineRule="auto"/>
        <w:ind w:left="1560"/>
        <w:contextualSpacing/>
        <w:rPr>
          <w:rFonts w:asciiTheme="minorHAnsi" w:eastAsiaTheme="minorHAnsi" w:hAnsiTheme="minorHAnsi" w:cstheme="minorHAnsi"/>
          <w:b/>
          <w:color w:val="4F81BD" w:themeColor="accent1"/>
          <w:lang w:eastAsia="en-US"/>
        </w:rPr>
      </w:pPr>
    </w:p>
    <w:p w:rsidR="009619EB" w:rsidRPr="00131B79" w:rsidRDefault="009619EB" w:rsidP="00DA3BFE">
      <w:pPr>
        <w:numPr>
          <w:ilvl w:val="0"/>
          <w:numId w:val="30"/>
        </w:numPr>
        <w:tabs>
          <w:tab w:val="left" w:pos="426"/>
        </w:tabs>
        <w:spacing w:after="120" w:line="240" w:lineRule="auto"/>
        <w:ind w:left="1560" w:hanging="426"/>
        <w:contextualSpacing/>
        <w:jc w:val="both"/>
        <w:rPr>
          <w:rFonts w:asciiTheme="minorHAnsi" w:eastAsiaTheme="minorHAnsi" w:hAnsiTheme="minorHAnsi" w:cstheme="minorHAnsi"/>
          <w:b/>
          <w:lang w:val="es-MX" w:eastAsia="en-US"/>
        </w:rPr>
      </w:pPr>
      <w:r w:rsidRPr="00131B79">
        <w:rPr>
          <w:rFonts w:asciiTheme="minorHAnsi" w:eastAsiaTheme="minorHAnsi" w:hAnsiTheme="minorHAnsi" w:cstheme="minorHAnsi"/>
          <w:b/>
          <w:lang w:eastAsia="en-US"/>
        </w:rPr>
        <w:t xml:space="preserve">Estrategia de Implementación </w:t>
      </w:r>
      <w:r w:rsidRPr="00131B79">
        <w:rPr>
          <w:rFonts w:asciiTheme="minorHAnsi" w:eastAsiaTheme="minorHAnsi" w:hAnsiTheme="minorHAnsi" w:cstheme="minorHAnsi"/>
          <w:b/>
          <w:lang w:val="es-MX" w:eastAsia="en-US"/>
        </w:rPr>
        <w:t>de Actividades de Aprendizajes:</w:t>
      </w:r>
    </w:p>
    <w:p w:rsidR="009619EB" w:rsidRPr="00131B79" w:rsidRDefault="009619EB" w:rsidP="009619EB">
      <w:pPr>
        <w:spacing w:after="120" w:line="240" w:lineRule="auto"/>
        <w:ind w:left="1560" w:hanging="426"/>
        <w:contextualSpacing/>
        <w:jc w:val="both"/>
        <w:rPr>
          <w:rFonts w:asciiTheme="minorHAnsi" w:eastAsiaTheme="minorHAnsi" w:hAnsiTheme="minorHAnsi" w:cstheme="minorHAnsi"/>
          <w:b/>
          <w:lang w:eastAsia="en-US"/>
        </w:rPr>
      </w:pPr>
    </w:p>
    <w:tbl>
      <w:tblPr>
        <w:tblStyle w:val="Sombreadomedio1-nfasis312"/>
        <w:tblW w:w="3070" w:type="pct"/>
        <w:jc w:val="center"/>
        <w:tblLook w:val="04A0" w:firstRow="1" w:lastRow="0" w:firstColumn="1" w:lastColumn="0" w:noHBand="0" w:noVBand="1"/>
      </w:tblPr>
      <w:tblGrid>
        <w:gridCol w:w="4362"/>
        <w:gridCol w:w="931"/>
      </w:tblGrid>
      <w:tr w:rsidR="009619EB" w:rsidRPr="00131B79" w:rsidTr="00911983">
        <w:trPr>
          <w:cnfStyle w:val="100000000000" w:firstRow="1" w:lastRow="0" w:firstColumn="0" w:lastColumn="0" w:oddVBand="0" w:evenVBand="0" w:oddHBand="0"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Pr>
          <w:p w:rsidR="009619EB" w:rsidRPr="00131B79" w:rsidRDefault="009619EB" w:rsidP="00911983">
            <w:pPr>
              <w:tabs>
                <w:tab w:val="left" w:pos="426"/>
              </w:tabs>
              <w:spacing w:after="0" w:line="240" w:lineRule="auto"/>
              <w:contextualSpacing/>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Estrategia de implementación:</w:t>
            </w:r>
          </w:p>
        </w:tc>
        <w:tc>
          <w:tcPr>
            <w:tcW w:w="879" w:type="pct"/>
          </w:tcPr>
          <w:p w:rsidR="009619EB" w:rsidRPr="00131B79" w:rsidRDefault="009619EB" w:rsidP="00911983">
            <w:pPr>
              <w:tabs>
                <w:tab w:val="left" w:pos="426"/>
              </w:tabs>
              <w:spacing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Aplica</w:t>
            </w: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Borders>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Recursos Plataforma Web</w:t>
            </w:r>
          </w:p>
        </w:tc>
        <w:tc>
          <w:tcPr>
            <w:tcW w:w="879" w:type="pct"/>
            <w:tcBorders>
              <w:left w:val="single" w:sz="8" w:space="0" w:color="B3CC82"/>
              <w:bottom w:val="nil"/>
            </w:tcBorders>
          </w:tcPr>
          <w:p w:rsidR="009619EB" w:rsidRPr="00131B79" w:rsidRDefault="009619EB" w:rsidP="00911983">
            <w:pPr>
              <w:tabs>
                <w:tab w:val="left" w:pos="426"/>
              </w:tabs>
              <w:spacing w:line="240" w:lineRule="auto"/>
              <w:ind w:left="475"/>
              <w:contextualSpacing/>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Explicación Demostrativa en Aula</w:t>
            </w:r>
          </w:p>
        </w:tc>
        <w:tc>
          <w:tcPr>
            <w:tcW w:w="879" w:type="pct"/>
            <w:tcBorders>
              <w:top w:val="nil"/>
              <w:left w:val="single" w:sz="8" w:space="0" w:color="B3CC82"/>
              <w:bottom w:val="nil"/>
            </w:tcBorders>
          </w:tcPr>
          <w:p w:rsidR="009619EB" w:rsidRPr="00131B79" w:rsidRDefault="009619EB" w:rsidP="00DA3BFE">
            <w:pPr>
              <w:numPr>
                <w:ilvl w:val="0"/>
                <w:numId w:val="29"/>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67"/>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Recurso Audiovisual</w:t>
            </w:r>
          </w:p>
        </w:tc>
        <w:tc>
          <w:tcPr>
            <w:tcW w:w="879" w:type="pct"/>
            <w:tcBorders>
              <w:top w:val="nil"/>
              <w:left w:val="single" w:sz="8" w:space="0" w:color="B3CC82"/>
              <w:bottom w:val="nil"/>
            </w:tcBorders>
          </w:tcPr>
          <w:p w:rsidR="009619EB" w:rsidRPr="00131B79" w:rsidRDefault="009619EB" w:rsidP="00DA3BFE">
            <w:pPr>
              <w:numPr>
                <w:ilvl w:val="0"/>
                <w:numId w:val="29"/>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131B79">
              <w:rPr>
                <w:rFonts w:asciiTheme="minorHAnsi" w:hAnsiTheme="minorHAnsi" w:cstheme="minorHAnsi"/>
                <w:b w:val="0"/>
                <w:lang w:eastAsia="en-US"/>
              </w:rPr>
              <w:t>Propuestas de Situaciones Típicas en Actividades de Mantenimiento</w:t>
            </w:r>
          </w:p>
        </w:tc>
        <w:tc>
          <w:tcPr>
            <w:tcW w:w="879" w:type="pct"/>
            <w:tcBorders>
              <w:top w:val="nil"/>
              <w:left w:val="single" w:sz="8" w:space="0" w:color="B3CC82"/>
              <w:bottom w:val="nil"/>
            </w:tcBorders>
          </w:tcPr>
          <w:p w:rsidR="009619EB" w:rsidRPr="00131B79" w:rsidRDefault="009619EB" w:rsidP="00DA3BFE">
            <w:pPr>
              <w:numPr>
                <w:ilvl w:val="0"/>
                <w:numId w:val="31"/>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Formulación de Preguntas</w:t>
            </w:r>
          </w:p>
        </w:tc>
        <w:tc>
          <w:tcPr>
            <w:tcW w:w="879" w:type="pct"/>
            <w:tcBorders>
              <w:top w:val="nil"/>
              <w:left w:val="single" w:sz="8" w:space="0" w:color="B3CC82"/>
              <w:bottom w:val="nil"/>
            </w:tcBorders>
          </w:tcPr>
          <w:p w:rsidR="009619EB" w:rsidRPr="00131B79" w:rsidRDefault="009619EB" w:rsidP="00DA3BFE">
            <w:pPr>
              <w:numPr>
                <w:ilvl w:val="0"/>
                <w:numId w:val="31"/>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246"/>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131B79">
              <w:rPr>
                <w:rFonts w:asciiTheme="minorHAnsi" w:eastAsiaTheme="minorHAnsi" w:hAnsiTheme="minorHAnsi" w:cstheme="minorHAnsi"/>
                <w:b w:val="0"/>
                <w:lang w:eastAsia="en-US"/>
              </w:rPr>
              <w:t>Trabajo en Sala de Clases</w:t>
            </w:r>
          </w:p>
        </w:tc>
        <w:tc>
          <w:tcPr>
            <w:tcW w:w="879" w:type="pct"/>
            <w:tcBorders>
              <w:top w:val="nil"/>
              <w:left w:val="single" w:sz="8" w:space="0" w:color="B3CC82"/>
              <w:bottom w:val="nil"/>
            </w:tcBorders>
          </w:tcPr>
          <w:p w:rsidR="009619EB" w:rsidRPr="00131B79" w:rsidRDefault="009619EB" w:rsidP="00DA3BFE">
            <w:pPr>
              <w:numPr>
                <w:ilvl w:val="0"/>
                <w:numId w:val="31"/>
              </w:numPr>
              <w:tabs>
                <w:tab w:val="left" w:pos="585"/>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Otros (especificar)</w:t>
            </w:r>
          </w:p>
        </w:tc>
        <w:tc>
          <w:tcPr>
            <w:tcW w:w="879" w:type="pct"/>
            <w:tcBorders>
              <w:top w:val="nil"/>
              <w:left w:val="single" w:sz="8" w:space="0" w:color="B3CC82"/>
            </w:tcBorders>
          </w:tcPr>
          <w:p w:rsidR="009619EB" w:rsidRPr="00131B79" w:rsidRDefault="009619EB" w:rsidP="00911983">
            <w:pPr>
              <w:tabs>
                <w:tab w:val="left" w:pos="426"/>
              </w:tabs>
              <w:spacing w:after="0" w:line="240" w:lineRule="auto"/>
              <w:ind w:left="475" w:hanging="360"/>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bl>
    <w:p w:rsidR="009619EB" w:rsidRPr="00131B79" w:rsidRDefault="009619EB" w:rsidP="009619EB">
      <w:pPr>
        <w:spacing w:after="120" w:line="259" w:lineRule="auto"/>
        <w:ind w:left="1134"/>
        <w:rPr>
          <w:rFonts w:ascii="Arial" w:eastAsiaTheme="minorHAnsi" w:hAnsi="Arial" w:cstheme="minorBidi"/>
          <w:lang w:val="es-MX" w:eastAsia="en-US"/>
        </w:rPr>
      </w:pPr>
    </w:p>
    <w:p w:rsidR="009619EB" w:rsidRPr="00131B79" w:rsidRDefault="009619EB" w:rsidP="009619EB">
      <w:pPr>
        <w:spacing w:after="120" w:line="259" w:lineRule="auto"/>
        <w:rPr>
          <w:rFonts w:ascii="Arial" w:eastAsiaTheme="minorHAnsi" w:hAnsi="Arial" w:cstheme="minorBidi"/>
          <w:lang w:val="es-MX" w:eastAsia="en-US"/>
        </w:rPr>
      </w:pPr>
    </w:p>
    <w:p w:rsidR="009619EB" w:rsidRPr="00131B79" w:rsidRDefault="009619EB" w:rsidP="00DA3BFE">
      <w:pPr>
        <w:numPr>
          <w:ilvl w:val="0"/>
          <w:numId w:val="48"/>
        </w:numPr>
        <w:spacing w:after="120" w:line="259" w:lineRule="auto"/>
        <w:rPr>
          <w:rFonts w:asciiTheme="minorHAnsi" w:eastAsiaTheme="minorHAnsi" w:hAnsiTheme="minorHAnsi" w:cstheme="minorHAnsi"/>
          <w:b/>
          <w:lang w:eastAsia="en-US"/>
        </w:rPr>
      </w:pPr>
      <w:r w:rsidRPr="00131B79">
        <w:rPr>
          <w:rFonts w:asciiTheme="minorHAnsi" w:eastAsiaTheme="minorHAnsi" w:hAnsiTheme="minorHAnsi" w:cstheme="minorHAnsi"/>
          <w:b/>
          <w:lang w:eastAsia="en-US"/>
        </w:rPr>
        <w:t>Objetivo</w:t>
      </w:r>
      <w:r>
        <w:rPr>
          <w:rFonts w:asciiTheme="minorHAnsi" w:eastAsiaTheme="minorHAnsi" w:hAnsiTheme="minorHAnsi" w:cstheme="minorHAnsi"/>
          <w:b/>
          <w:lang w:eastAsia="en-US"/>
        </w:rPr>
        <w:t xml:space="preserve"> </w:t>
      </w:r>
    </w:p>
    <w:p w:rsidR="009619EB" w:rsidRPr="00131B79" w:rsidRDefault="009619EB" w:rsidP="009619EB">
      <w:pPr>
        <w:spacing w:after="0" w:line="240" w:lineRule="auto"/>
        <w:ind w:left="720"/>
        <w:contextualSpacing/>
        <w:jc w:val="both"/>
        <w:rPr>
          <w:rFonts w:asciiTheme="minorHAnsi" w:eastAsiaTheme="minorHAnsi" w:hAnsiTheme="minorHAnsi" w:cstheme="minorHAnsi"/>
          <w:lang w:eastAsia="en-US"/>
        </w:rPr>
      </w:pPr>
      <w:r w:rsidRPr="00131B79">
        <w:rPr>
          <w:rFonts w:asciiTheme="minorHAnsi" w:eastAsiaTheme="minorHAnsi" w:hAnsiTheme="minorHAnsi" w:cstheme="minorHAnsi"/>
          <w:lang w:eastAsia="en-US"/>
        </w:rPr>
        <w:t>El trabajador</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aplique normas de seguridad en cada una de las tareas</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a las que se</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asigna</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 xml:space="preserve">dentro de sus funciones o especialidades. </w:t>
      </w:r>
    </w:p>
    <w:p w:rsidR="009619EB" w:rsidRPr="00131B79" w:rsidRDefault="009619EB" w:rsidP="009619EB">
      <w:pPr>
        <w:spacing w:after="0" w:line="240" w:lineRule="auto"/>
        <w:ind w:left="720"/>
        <w:contextualSpacing/>
        <w:rPr>
          <w:rFonts w:asciiTheme="minorHAnsi" w:eastAsiaTheme="minorHAnsi" w:hAnsiTheme="minorHAnsi" w:cstheme="minorBidi"/>
          <w:lang w:eastAsia="en-US"/>
        </w:rPr>
      </w:pPr>
    </w:p>
    <w:p w:rsidR="009619EB" w:rsidRPr="00131B79" w:rsidRDefault="009619EB" w:rsidP="00DA3BFE">
      <w:pPr>
        <w:numPr>
          <w:ilvl w:val="0"/>
          <w:numId w:val="48"/>
        </w:numPr>
        <w:spacing w:after="0" w:line="240" w:lineRule="auto"/>
        <w:contextualSpacing/>
        <w:rPr>
          <w:rFonts w:asciiTheme="minorHAnsi" w:eastAsiaTheme="minorHAnsi" w:hAnsiTheme="minorHAnsi" w:cstheme="minorBidi"/>
          <w:lang w:eastAsia="en-US"/>
        </w:rPr>
      </w:pPr>
      <w:r w:rsidRPr="00131B79">
        <w:rPr>
          <w:rFonts w:asciiTheme="minorHAnsi" w:eastAsiaTheme="minorHAnsi" w:hAnsiTheme="minorHAnsi" w:cstheme="minorHAnsi"/>
          <w:b/>
          <w:lang w:eastAsia="en-US"/>
        </w:rPr>
        <w:t>Materiales y recursos</w:t>
      </w:r>
      <w:r>
        <w:rPr>
          <w:rFonts w:asciiTheme="minorHAnsi" w:eastAsiaTheme="minorHAnsi" w:hAnsiTheme="minorHAnsi" w:cstheme="minorHAnsi"/>
          <w:b/>
          <w:lang w:eastAsia="en-US"/>
        </w:rPr>
        <w:t xml:space="preserve"> </w:t>
      </w:r>
    </w:p>
    <w:p w:rsidR="009619EB" w:rsidRPr="00131B79" w:rsidRDefault="009619EB" w:rsidP="009619EB">
      <w:pPr>
        <w:spacing w:after="0" w:line="240" w:lineRule="auto"/>
        <w:ind w:left="720"/>
        <w:rPr>
          <w:rFonts w:asciiTheme="minorHAnsi" w:eastAsiaTheme="minorHAnsi" w:hAnsiTheme="minorHAnsi" w:cstheme="minorBidi"/>
          <w:lang w:eastAsia="en-US"/>
        </w:rPr>
      </w:pP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Cuaderno del participante</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PC y proyector</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Acceso a Internet</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EPP</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 xml:space="preserve">Señaléticas usadas frecuentemente </w:t>
      </w:r>
    </w:p>
    <w:p w:rsidR="009619EB" w:rsidRPr="00131B79" w:rsidRDefault="009619EB" w:rsidP="009619EB">
      <w:pPr>
        <w:spacing w:after="0" w:line="240" w:lineRule="auto"/>
        <w:ind w:left="1418"/>
        <w:rPr>
          <w:rFonts w:asciiTheme="minorHAnsi" w:eastAsiaTheme="minorHAnsi" w:hAnsiTheme="minorHAnsi" w:cstheme="minorBidi"/>
          <w:lang w:eastAsia="en-US"/>
        </w:rPr>
      </w:pPr>
    </w:p>
    <w:p w:rsidR="009619EB" w:rsidRPr="00131B79" w:rsidRDefault="009619EB" w:rsidP="009619EB">
      <w:pPr>
        <w:spacing w:after="0" w:line="240" w:lineRule="auto"/>
        <w:ind w:left="720"/>
        <w:rPr>
          <w:rFonts w:ascii="Arial" w:eastAsiaTheme="minorHAnsi" w:hAnsi="Arial" w:cstheme="minorBidi"/>
          <w:lang w:eastAsia="en-US"/>
        </w:rPr>
      </w:pPr>
    </w:p>
    <w:p w:rsidR="009619EB" w:rsidRPr="00131B79" w:rsidRDefault="009619EB" w:rsidP="009619EB">
      <w:pPr>
        <w:spacing w:after="120" w:line="259" w:lineRule="auto"/>
        <w:rPr>
          <w:rFonts w:ascii="Arial" w:eastAsiaTheme="minorHAnsi" w:hAnsi="Arial" w:cstheme="minorBidi"/>
          <w:lang w:eastAsia="en-US"/>
        </w:rPr>
      </w:pPr>
    </w:p>
    <w:p w:rsidR="009619EB" w:rsidRPr="00131B79" w:rsidRDefault="009619EB" w:rsidP="009619EB">
      <w:pPr>
        <w:spacing w:after="160"/>
        <w:rPr>
          <w:rFonts w:ascii="Arial" w:eastAsiaTheme="minorHAnsi" w:hAnsi="Arial" w:cstheme="minorBidi"/>
          <w:lang w:eastAsia="en-US"/>
        </w:rPr>
      </w:pPr>
    </w:p>
    <w:p w:rsidR="009619EB" w:rsidRPr="00131B79" w:rsidRDefault="009619EB" w:rsidP="009619EB">
      <w:pPr>
        <w:spacing w:after="160"/>
        <w:rPr>
          <w:rFonts w:eastAsia="Calibri"/>
        </w:rPr>
      </w:pPr>
    </w:p>
    <w:p w:rsidR="009619EB" w:rsidRPr="00131B79" w:rsidRDefault="009619EB" w:rsidP="00DA3BFE">
      <w:pPr>
        <w:numPr>
          <w:ilvl w:val="0"/>
          <w:numId w:val="49"/>
        </w:numPr>
        <w:tabs>
          <w:tab w:val="left" w:pos="709"/>
          <w:tab w:val="left" w:pos="851"/>
        </w:tabs>
        <w:spacing w:after="120" w:line="259" w:lineRule="auto"/>
        <w:contextualSpacing/>
        <w:rPr>
          <w:rFonts w:asciiTheme="minorHAnsi" w:eastAsiaTheme="minorHAnsi" w:hAnsiTheme="minorHAnsi" w:cstheme="minorHAnsi"/>
          <w:lang w:eastAsia="en-US"/>
        </w:rPr>
      </w:pPr>
      <w:r w:rsidRPr="00131B79">
        <w:rPr>
          <w:rFonts w:asciiTheme="minorHAnsi" w:hAnsiTheme="minorHAnsi" w:cstheme="minorHAnsi"/>
          <w:noProof/>
          <w:lang w:val="en-US" w:eastAsia="en-US"/>
        </w:rPr>
        <w:lastRenderedPageBreak/>
        <w:drawing>
          <wp:anchor distT="0" distB="0" distL="114300" distR="114300" simplePos="0" relativeHeight="251670528" behindDoc="1" locked="0" layoutInCell="1" allowOverlap="1" wp14:anchorId="0DF68D7F" wp14:editId="469F0A1E">
            <wp:simplePos x="0" y="0"/>
            <wp:positionH relativeFrom="margin">
              <wp:posOffset>-499110</wp:posOffset>
            </wp:positionH>
            <wp:positionV relativeFrom="paragraph">
              <wp:posOffset>-506730</wp:posOffset>
            </wp:positionV>
            <wp:extent cx="7128510" cy="8324850"/>
            <wp:effectExtent l="0" t="0" r="0" b="0"/>
            <wp:wrapNone/>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7128510" cy="8324850"/>
                    </a:xfrm>
                    <a:prstGeom prst="rect">
                      <a:avLst/>
                    </a:prstGeom>
                  </pic:spPr>
                </pic:pic>
              </a:graphicData>
            </a:graphic>
            <wp14:sizeRelH relativeFrom="page">
              <wp14:pctWidth>0</wp14:pctWidth>
            </wp14:sizeRelH>
            <wp14:sizeRelV relativeFrom="page">
              <wp14:pctHeight>0</wp14:pctHeight>
            </wp14:sizeRelV>
          </wp:anchor>
        </w:drawing>
      </w:r>
      <w:r w:rsidRPr="00131B79">
        <w:rPr>
          <w:rFonts w:asciiTheme="minorHAnsi" w:eastAsiaTheme="minorHAnsi" w:hAnsiTheme="minorHAnsi" w:cstheme="minorHAnsi"/>
          <w:b/>
          <w:lang w:eastAsia="en-US"/>
        </w:rPr>
        <w:t>Descripción de la Actividad:</w:t>
      </w:r>
      <w:r>
        <w:rPr>
          <w:rFonts w:asciiTheme="minorHAnsi" w:eastAsiaTheme="minorHAnsi" w:hAnsiTheme="minorHAnsi" w:cstheme="minorHAnsi"/>
          <w:b/>
          <w:lang w:eastAsia="en-US"/>
        </w:rPr>
        <w:t xml:space="preserve"> </w:t>
      </w:r>
      <w:r w:rsidRPr="00131B79">
        <w:rPr>
          <w:rFonts w:asciiTheme="minorHAnsi" w:eastAsiaTheme="minorHAnsi" w:hAnsiTheme="minorHAnsi" w:cstheme="minorHAnsi"/>
          <w:lang w:eastAsia="en-US"/>
        </w:rPr>
        <w:t>Identificar Normas, procedimientos, instructivos y señaléticas para el proceso productivo.</w:t>
      </w:r>
    </w:p>
    <w:tbl>
      <w:tblPr>
        <w:tblStyle w:val="Sombreadomedio1-nfasis312"/>
        <w:tblW w:w="4092" w:type="pct"/>
        <w:tblInd w:w="983" w:type="dxa"/>
        <w:tblBorders>
          <w:insideV w:val="single" w:sz="8" w:space="0" w:color="B3CC82"/>
        </w:tblBorders>
        <w:tblLook w:val="04A0" w:firstRow="1" w:lastRow="0" w:firstColumn="1" w:lastColumn="0" w:noHBand="0" w:noVBand="1"/>
      </w:tblPr>
      <w:tblGrid>
        <w:gridCol w:w="1473"/>
        <w:gridCol w:w="5582"/>
      </w:tblGrid>
      <w:tr w:rsidR="009619EB" w:rsidRPr="00131B79" w:rsidTr="00911983">
        <w:trPr>
          <w:cnfStyle w:val="100000000000" w:firstRow="1" w:lastRow="0" w:firstColumn="0" w:lastColumn="0" w:oddVBand="0" w:evenVBand="0" w:oddHBand="0"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964" w:type="pct"/>
            <w:tcBorders>
              <w:top w:val="none" w:sz="0" w:space="0" w:color="auto"/>
              <w:left w:val="none" w:sz="0" w:space="0" w:color="auto"/>
              <w:bottom w:val="none" w:sz="0" w:space="0" w:color="auto"/>
              <w:right w:val="none" w:sz="0" w:space="0" w:color="auto"/>
            </w:tcBorders>
          </w:tcPr>
          <w:p w:rsidR="009619EB" w:rsidRPr="00131B79" w:rsidRDefault="009619EB" w:rsidP="00911983">
            <w:pPr>
              <w:tabs>
                <w:tab w:val="left" w:pos="426"/>
                <w:tab w:val="right" w:pos="1775"/>
              </w:tabs>
              <w:spacing w:after="0" w:line="240" w:lineRule="auto"/>
              <w:contextualSpacing/>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Etapa</w:t>
            </w:r>
            <w:r w:rsidRPr="00131B79">
              <w:rPr>
                <w:rFonts w:asciiTheme="minorHAnsi" w:hAnsiTheme="minorHAnsi" w:cstheme="minorHAnsi"/>
                <w:lang w:eastAsia="en-US"/>
              </w:rPr>
              <w:tab/>
            </w:r>
          </w:p>
        </w:tc>
        <w:tc>
          <w:tcPr>
            <w:tcW w:w="4036" w:type="pct"/>
            <w:tcBorders>
              <w:top w:val="none" w:sz="0" w:space="0" w:color="auto"/>
              <w:left w:val="none" w:sz="0" w:space="0" w:color="auto"/>
              <w:bottom w:val="none" w:sz="0" w:space="0" w:color="auto"/>
              <w:right w:val="none" w:sz="0" w:space="0" w:color="auto"/>
            </w:tcBorders>
          </w:tcPr>
          <w:p w:rsidR="009619EB" w:rsidRPr="00131B79" w:rsidRDefault="009619EB" w:rsidP="00911983">
            <w:pPr>
              <w:tabs>
                <w:tab w:val="left" w:pos="426"/>
                <w:tab w:val="left" w:pos="840"/>
                <w:tab w:val="left" w:pos="1740"/>
                <w:tab w:val="center" w:pos="3214"/>
              </w:tabs>
              <w:spacing w:after="0" w:line="240" w:lineRule="auto"/>
              <w:contextualSpacing/>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hAnsiTheme="minorHAnsi" w:cstheme="minorHAnsi"/>
                <w:lang w:eastAsia="en-US"/>
              </w:rPr>
              <w:tab/>
            </w:r>
            <w:r w:rsidRPr="00131B79">
              <w:rPr>
                <w:rFonts w:asciiTheme="minorHAnsi" w:hAnsiTheme="minorHAnsi" w:cstheme="minorHAnsi"/>
                <w:lang w:eastAsia="en-US"/>
              </w:rPr>
              <w:tab/>
            </w:r>
            <w:r w:rsidRPr="00131B79">
              <w:rPr>
                <w:rFonts w:asciiTheme="minorHAnsi" w:hAnsiTheme="minorHAnsi" w:cstheme="minorHAnsi"/>
                <w:lang w:eastAsia="en-US"/>
              </w:rPr>
              <w:tab/>
            </w:r>
            <w:r w:rsidRPr="00131B79">
              <w:rPr>
                <w:rFonts w:asciiTheme="minorHAnsi" w:hAnsiTheme="minorHAnsi" w:cstheme="minorHAnsi"/>
                <w:lang w:eastAsia="en-US"/>
              </w:rPr>
              <w:tab/>
            </w:r>
            <w:r w:rsidRPr="00131B79">
              <w:rPr>
                <w:rFonts w:asciiTheme="minorHAnsi" w:eastAsiaTheme="minorHAnsi" w:hAnsiTheme="minorHAnsi" w:cstheme="minorHAnsi"/>
                <w:lang w:val="es-MX" w:eastAsia="en-US"/>
              </w:rPr>
              <w:t>Especificaciones</w:t>
            </w:r>
          </w:p>
        </w:tc>
      </w:tr>
      <w:tr w:rsidR="009619EB" w:rsidRPr="00131B79"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Inicio</w:t>
            </w:r>
          </w:p>
        </w:tc>
        <w:tc>
          <w:tcPr>
            <w:tcW w:w="4036" w:type="pct"/>
            <w:tcBorders>
              <w:left w:val="none" w:sz="0" w:space="0" w:color="auto"/>
            </w:tcBorders>
          </w:tcPr>
          <w:p w:rsidR="009619EB" w:rsidRPr="00131B79" w:rsidRDefault="009619EB" w:rsidP="00911983">
            <w:pPr>
              <w:tabs>
                <w:tab w:val="left" w:pos="426"/>
              </w:tabs>
              <w:spacing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El instructor demostrará</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los tipos de señaléticas colores y formas</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detalladas para el reconocimiento dentro del proceso productivo.</w:t>
            </w:r>
          </w:p>
        </w:tc>
      </w:tr>
      <w:tr w:rsidR="009619EB" w:rsidRPr="00131B79" w:rsidTr="0091198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Desarrollo de la actividad</w:t>
            </w:r>
          </w:p>
        </w:tc>
        <w:tc>
          <w:tcPr>
            <w:tcW w:w="4036" w:type="pct"/>
            <w:tcBorders>
              <w:left w:val="none" w:sz="0" w:space="0" w:color="auto"/>
            </w:tcBorders>
          </w:tcPr>
          <w:p w:rsidR="009619EB" w:rsidRPr="00131B79"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sidRPr="00131B79">
              <w:rPr>
                <w:rFonts w:cs="Calibri"/>
              </w:rPr>
              <w:t xml:space="preserve">El instructor debe seguir las siguientes indicaciones para el desarrollo de la actividad: </w:t>
            </w:r>
          </w:p>
          <w:p w:rsidR="009619EB" w:rsidRPr="00131B79"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sidRPr="00131B79">
              <w:rPr>
                <w:rFonts w:cs="Calibri"/>
              </w:rPr>
              <w:t xml:space="preserve">Hacer una breve introducción a lo que deberán alcanzar los participantes como resultado </w:t>
            </w:r>
          </w:p>
          <w:p w:rsidR="009619EB" w:rsidRPr="00131B79"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sidRPr="00131B79">
              <w:rPr>
                <w:rFonts w:cs="Calibri"/>
              </w:rPr>
              <w:t>Entregar indicaciones de seguridad y velar por la adecuada aplicación de los controles críticos. El instructor es responsable de la correcta identificación, evaluación y controles de riesgos en relación a la actividad.</w:t>
            </w:r>
          </w:p>
          <w:p w:rsidR="009619EB" w:rsidRPr="00131B79" w:rsidRDefault="009619EB" w:rsidP="00DA3BFE">
            <w:pPr>
              <w:numPr>
                <w:ilvl w:val="0"/>
                <w:numId w:val="50"/>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rPr>
            </w:pPr>
            <w:r w:rsidRPr="00131B79">
              <w:rPr>
                <w:rFonts w:asciiTheme="minorHAnsi" w:eastAsiaTheme="minorHAnsi" w:hAnsiTheme="minorHAnsi" w:cstheme="minorHAnsi"/>
                <w:lang w:val="es-MX"/>
              </w:rPr>
              <w:t>Rellenar en los recuadros de los equipos de protección personal</w:t>
            </w:r>
            <w:r>
              <w:rPr>
                <w:rFonts w:asciiTheme="minorHAnsi" w:eastAsiaTheme="minorHAnsi" w:hAnsiTheme="minorHAnsi" w:cstheme="minorHAnsi"/>
                <w:lang w:val="es-MX"/>
              </w:rPr>
              <w:t xml:space="preserve"> </w:t>
            </w:r>
            <w:r w:rsidRPr="00131B79">
              <w:rPr>
                <w:rFonts w:asciiTheme="minorHAnsi" w:eastAsiaTheme="minorHAnsi" w:hAnsiTheme="minorHAnsi" w:cstheme="minorHAnsi"/>
                <w:lang w:val="es-MX"/>
              </w:rPr>
              <w:t>las funciones que desarrolla cada EPP y partes del cuerpo</w:t>
            </w:r>
            <w:r>
              <w:rPr>
                <w:rFonts w:asciiTheme="minorHAnsi" w:eastAsiaTheme="minorHAnsi" w:hAnsiTheme="minorHAnsi" w:cstheme="minorHAnsi"/>
                <w:lang w:val="es-MX"/>
              </w:rPr>
              <w:t xml:space="preserve"> </w:t>
            </w:r>
            <w:r w:rsidRPr="00131B79">
              <w:rPr>
                <w:rFonts w:asciiTheme="minorHAnsi" w:eastAsiaTheme="minorHAnsi" w:hAnsiTheme="minorHAnsi" w:cstheme="minorHAnsi"/>
                <w:lang w:val="es-MX"/>
              </w:rPr>
              <w:t>que proteje.</w:t>
            </w:r>
            <w:r>
              <w:rPr>
                <w:rFonts w:asciiTheme="minorHAnsi" w:eastAsiaTheme="minorHAnsi" w:hAnsiTheme="minorHAnsi" w:cstheme="minorHAnsi"/>
                <w:lang w:val="es-MX"/>
              </w:rPr>
              <w:t xml:space="preserve">  </w:t>
            </w:r>
          </w:p>
          <w:p w:rsidR="009619EB" w:rsidRPr="00131B79" w:rsidRDefault="009619EB" w:rsidP="00DA3BFE">
            <w:pPr>
              <w:numPr>
                <w:ilvl w:val="0"/>
                <w:numId w:val="50"/>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Instructor hace una breve demostración y responde a las preguntas en caso de dudas.</w:t>
            </w:r>
            <w:r>
              <w:rPr>
                <w:rFonts w:asciiTheme="minorHAnsi" w:hAnsiTheme="minorHAnsi" w:cstheme="minorHAnsi"/>
              </w:rPr>
              <w:t xml:space="preserve"> </w:t>
            </w:r>
          </w:p>
          <w:p w:rsidR="009619EB" w:rsidRPr="00131B79" w:rsidRDefault="009619EB" w:rsidP="00DA3BFE">
            <w:pPr>
              <w:numPr>
                <w:ilvl w:val="0"/>
                <w:numId w:val="50"/>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 xml:space="preserve">Instruir en el correcto uso de los EPP. </w:t>
            </w:r>
          </w:p>
          <w:p w:rsidR="009619EB" w:rsidRPr="00131B79" w:rsidRDefault="009619EB" w:rsidP="00DA3BFE">
            <w:pPr>
              <w:numPr>
                <w:ilvl w:val="0"/>
                <w:numId w:val="50"/>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Explicar normas que regulan la utilización de los EPP y señaléticas.</w:t>
            </w:r>
          </w:p>
          <w:p w:rsidR="009619EB" w:rsidRPr="00131B79" w:rsidRDefault="009619EB" w:rsidP="00DA3BFE">
            <w:pPr>
              <w:numPr>
                <w:ilvl w:val="0"/>
                <w:numId w:val="50"/>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Demostrar</w:t>
            </w:r>
            <w:r>
              <w:rPr>
                <w:rFonts w:asciiTheme="minorHAnsi" w:hAnsiTheme="minorHAnsi" w:cstheme="minorHAnsi"/>
              </w:rPr>
              <w:t xml:space="preserve"> </w:t>
            </w:r>
            <w:r w:rsidRPr="00131B79">
              <w:rPr>
                <w:rFonts w:asciiTheme="minorHAnsi" w:hAnsiTheme="minorHAnsi" w:cstheme="minorHAnsi"/>
              </w:rPr>
              <w:t>sistemas y componentes de bloqueo y sus funciones.</w:t>
            </w:r>
          </w:p>
          <w:p w:rsidR="009619EB" w:rsidRPr="00131B79" w:rsidRDefault="009619EB" w:rsidP="00DA3BFE">
            <w:pPr>
              <w:numPr>
                <w:ilvl w:val="0"/>
                <w:numId w:val="50"/>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Los participantes desarrollan la actividad, según pauta entregada por instructor, paso a paso , (de la letra</w:t>
            </w:r>
            <w:r>
              <w:rPr>
                <w:rFonts w:asciiTheme="minorHAnsi" w:hAnsiTheme="minorHAnsi" w:cstheme="minorHAnsi"/>
              </w:rPr>
              <w:t xml:space="preserve"> </w:t>
            </w:r>
            <w:r w:rsidRPr="00131B79">
              <w:rPr>
                <w:rFonts w:asciiTheme="minorHAnsi" w:hAnsiTheme="minorHAnsi" w:cstheme="minorHAnsi"/>
              </w:rPr>
              <w:t>a. a la</w:t>
            </w:r>
            <w:r>
              <w:rPr>
                <w:rFonts w:asciiTheme="minorHAnsi" w:hAnsiTheme="minorHAnsi" w:cstheme="minorHAnsi"/>
              </w:rPr>
              <w:t xml:space="preserve"> </w:t>
            </w:r>
            <w:r w:rsidRPr="00131B79">
              <w:rPr>
                <w:rFonts w:asciiTheme="minorHAnsi" w:hAnsiTheme="minorHAnsi" w:cstheme="minorHAnsi"/>
              </w:rPr>
              <w:t xml:space="preserve">d.) </w:t>
            </w:r>
          </w:p>
          <w:p w:rsidR="009619EB" w:rsidRPr="00131B79" w:rsidRDefault="009619EB" w:rsidP="00DA3BFE">
            <w:pPr>
              <w:numPr>
                <w:ilvl w:val="0"/>
                <w:numId w:val="50"/>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cs="Calibri"/>
              </w:rPr>
            </w:pPr>
            <w:r w:rsidRPr="00131B79">
              <w:rPr>
                <w:rFonts w:cs="Calibri"/>
              </w:rPr>
              <w:t xml:space="preserve">Instructor monitorea avances y entrega feedback en caso de producirse desviaciones </w:t>
            </w:r>
            <w:r w:rsidRPr="00131B79">
              <w:rPr>
                <w:rFonts w:asciiTheme="minorHAnsi" w:hAnsiTheme="minorHAnsi" w:cstheme="minorHAnsi"/>
              </w:rPr>
              <w:t>.</w:t>
            </w:r>
          </w:p>
          <w:p w:rsidR="009619EB" w:rsidRPr="00131B79" w:rsidRDefault="009619EB" w:rsidP="00DA3BFE">
            <w:pPr>
              <w:numPr>
                <w:ilvl w:val="0"/>
                <w:numId w:val="50"/>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131B79">
              <w:rPr>
                <w:rFonts w:cs="Calibri"/>
              </w:rPr>
              <w:t>Término de la actividad</w:t>
            </w:r>
            <w:r w:rsidRPr="00131B79">
              <w:rPr>
                <w:rFonts w:asciiTheme="minorHAnsi" w:hAnsiTheme="minorHAnsi" w:cstheme="minorHAnsi"/>
              </w:rPr>
              <w:t xml:space="preserve"> .</w:t>
            </w:r>
          </w:p>
          <w:p w:rsidR="009619EB" w:rsidRPr="00131B79" w:rsidRDefault="009619EB" w:rsidP="00DA3BFE">
            <w:pPr>
              <w:numPr>
                <w:ilvl w:val="0"/>
                <w:numId w:val="50"/>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131B79">
              <w:rPr>
                <w:rFonts w:cs="Calibri"/>
              </w:rPr>
              <w:t>Participantes realizan orden y limpieza del sector,</w:t>
            </w:r>
            <w:r>
              <w:rPr>
                <w:rFonts w:cs="Calibri"/>
              </w:rPr>
              <w:t xml:space="preserve"> </w:t>
            </w:r>
            <w:r w:rsidRPr="00131B79">
              <w:rPr>
                <w:rFonts w:cs="Calibri"/>
              </w:rPr>
              <w:t>si así es necesario</w:t>
            </w:r>
            <w:r w:rsidRPr="00131B79">
              <w:rPr>
                <w:rFonts w:asciiTheme="minorHAnsi" w:hAnsiTheme="minorHAnsi" w:cstheme="minorHAnsi"/>
              </w:rPr>
              <w:t xml:space="preserve"> .</w:t>
            </w:r>
          </w:p>
          <w:p w:rsidR="009619EB" w:rsidRPr="00131B79" w:rsidRDefault="009619EB" w:rsidP="00911983">
            <w:p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Duración de la actividad</w:t>
            </w:r>
          </w:p>
        </w:tc>
        <w:tc>
          <w:tcPr>
            <w:tcW w:w="4036" w:type="pct"/>
            <w:tcBorders>
              <w:left w:val="none" w:sz="0" w:space="0" w:color="auto"/>
            </w:tcBorders>
          </w:tcPr>
          <w:p w:rsidR="009619EB" w:rsidRPr="00131B79" w:rsidRDefault="009619EB" w:rsidP="00911983">
            <w:pPr>
              <w:tabs>
                <w:tab w:val="left" w:pos="426"/>
              </w:tabs>
              <w:spacing w:after="0"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 xml:space="preserve">60 minutos. </w:t>
            </w:r>
          </w:p>
        </w:tc>
      </w:tr>
    </w:tbl>
    <w:p w:rsidR="009619EB" w:rsidRPr="00131B79" w:rsidRDefault="009619EB" w:rsidP="009619EB">
      <w:pPr>
        <w:spacing w:after="120" w:line="259" w:lineRule="auto"/>
        <w:rPr>
          <w:rFonts w:ascii="Arial" w:eastAsiaTheme="minorHAnsi" w:hAnsi="Arial" w:cstheme="minorBidi"/>
          <w:lang w:val="es-MX" w:eastAsia="en-US"/>
        </w:rPr>
      </w:pPr>
      <w:r w:rsidRPr="00B90A43">
        <w:rPr>
          <w:rFonts w:asciiTheme="minorHAnsi" w:eastAsiaTheme="minorHAnsi" w:hAnsiTheme="minorHAnsi" w:cstheme="minorHAnsi"/>
          <w:noProof/>
          <w:lang w:val="en-US" w:eastAsia="en-US"/>
        </w:rPr>
        <w:drawing>
          <wp:anchor distT="0" distB="0" distL="114300" distR="114300" simplePos="0" relativeHeight="251663360" behindDoc="1" locked="0" layoutInCell="1" allowOverlap="1" wp14:anchorId="5E53F797" wp14:editId="564E3BC3">
            <wp:simplePos x="0" y="0"/>
            <wp:positionH relativeFrom="margin">
              <wp:posOffset>-751205</wp:posOffset>
            </wp:positionH>
            <wp:positionV relativeFrom="paragraph">
              <wp:posOffset>-1174115</wp:posOffset>
            </wp:positionV>
            <wp:extent cx="7131050" cy="8324850"/>
            <wp:effectExtent l="0" t="0" r="0" b="0"/>
            <wp:wrapNone/>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7131050" cy="8324850"/>
                    </a:xfrm>
                    <a:prstGeom prst="rect">
                      <a:avLst/>
                    </a:prstGeom>
                  </pic:spPr>
                </pic:pic>
              </a:graphicData>
            </a:graphic>
            <wp14:sizeRelH relativeFrom="page">
              <wp14:pctWidth>0</wp14:pctWidth>
            </wp14:sizeRelH>
            <wp14:sizeRelV relativeFrom="page">
              <wp14:pctHeight>0</wp14:pctHeight>
            </wp14:sizeRelV>
          </wp:anchor>
        </w:drawing>
      </w:r>
    </w:p>
    <w:p w:rsidR="009619EB" w:rsidRPr="00131B79" w:rsidRDefault="009619EB" w:rsidP="009619EB">
      <w:pPr>
        <w:spacing w:after="120" w:line="259" w:lineRule="auto"/>
        <w:ind w:left="709" w:hanging="283"/>
        <w:jc w:val="both"/>
        <w:rPr>
          <w:rFonts w:asciiTheme="minorHAnsi" w:eastAsiaTheme="minorHAnsi" w:hAnsiTheme="minorHAnsi" w:cstheme="minorHAnsi"/>
          <w:b/>
          <w:lang w:val="es-MX" w:eastAsia="en-US"/>
        </w:rPr>
      </w:pPr>
      <w:r w:rsidRPr="00131B79">
        <w:rPr>
          <w:rFonts w:asciiTheme="minorHAnsi" w:eastAsiaTheme="minorHAnsi" w:hAnsiTheme="minorHAnsi" w:cstheme="minorHAnsi"/>
          <w:b/>
          <w:lang w:val="es-MX" w:eastAsia="en-US"/>
        </w:rPr>
        <w:lastRenderedPageBreak/>
        <w:t>4.</w:t>
      </w:r>
      <w:r>
        <w:rPr>
          <w:rFonts w:asciiTheme="minorHAnsi" w:eastAsiaTheme="minorHAnsi" w:hAnsiTheme="minorHAnsi" w:cstheme="minorHAnsi"/>
          <w:b/>
          <w:lang w:val="es-MX" w:eastAsia="en-US"/>
        </w:rPr>
        <w:t xml:space="preserve"> </w:t>
      </w:r>
      <w:r w:rsidRPr="00131B79">
        <w:rPr>
          <w:rFonts w:asciiTheme="minorHAnsi" w:eastAsiaTheme="minorHAnsi" w:hAnsiTheme="minorHAnsi" w:cstheme="minorHAnsi"/>
          <w:b/>
          <w:lang w:val="es-MX" w:eastAsia="en-US"/>
        </w:rPr>
        <w:t>Cierre de la Actividad</w:t>
      </w:r>
    </w:p>
    <w:p w:rsidR="009619EB" w:rsidRPr="00131B79" w:rsidRDefault="009619EB" w:rsidP="009619EB">
      <w:pPr>
        <w:spacing w:after="120" w:line="259" w:lineRule="auto"/>
        <w:ind w:left="426"/>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El instructor refuerza los conceptos y habilidades aprendidas, y comenta lo resultados de las actividades desarrolladas.  </w:t>
      </w:r>
    </w:p>
    <w:p w:rsidR="009619EB" w:rsidRPr="00131B79"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Identificar</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en las imágenes funciones de los EPP y Señaléticas.</w:t>
      </w:r>
    </w:p>
    <w:p w:rsidR="009619EB" w:rsidRPr="00131B79"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Reconocer los puntos de bloqueo</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de equipos y sistemas.</w:t>
      </w:r>
    </w:p>
    <w:p w:rsidR="009619EB" w:rsidRPr="00131B79"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Reconocer las señaléticas restrictivas</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y prohibitivas</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en el proceso.</w:t>
      </w:r>
    </w:p>
    <w:p w:rsidR="009619EB" w:rsidRPr="00131B79" w:rsidRDefault="009619EB" w:rsidP="009619EB">
      <w:pPr>
        <w:spacing w:after="160"/>
        <w:rPr>
          <w:rFonts w:eastAsia="Calibri"/>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b/>
          <w:lang w:eastAsia="en-US"/>
        </w:rPr>
      </w:pPr>
    </w:p>
    <w:p w:rsidR="009619EB" w:rsidRDefault="009619EB" w:rsidP="009619EB">
      <w:pPr>
        <w:spacing w:after="120" w:line="259" w:lineRule="auto"/>
        <w:jc w:val="both"/>
        <w:rPr>
          <w:rFonts w:asciiTheme="minorHAnsi" w:eastAsiaTheme="minorHAnsi" w:hAnsiTheme="minorHAnsi" w:cstheme="minorHAnsi"/>
          <w:lang w:eastAsia="en-US"/>
        </w:rPr>
      </w:pPr>
    </w:p>
    <w:p w:rsidR="009619EB" w:rsidRDefault="009619EB">
      <w:pPr>
        <w:spacing w:after="0" w:line="240" w:lineRule="auto"/>
        <w:rPr>
          <w:rFonts w:asciiTheme="minorHAnsi" w:hAnsiTheme="minorHAnsi"/>
          <w:b/>
          <w:color w:val="3E5F70"/>
          <w:sz w:val="28"/>
          <w:szCs w:val="26"/>
          <w:lang w:val="es-ES"/>
        </w:rPr>
      </w:pPr>
      <w:bookmarkStart w:id="30" w:name="_Toc494234285"/>
      <w:bookmarkStart w:id="31" w:name="_Toc497563596"/>
      <w:bookmarkStart w:id="32" w:name="_Toc499658546"/>
      <w:bookmarkStart w:id="33" w:name="_Toc500438021"/>
      <w:r>
        <w:rPr>
          <w:rFonts w:asciiTheme="minorHAnsi" w:hAnsiTheme="minorHAnsi"/>
          <w:b/>
          <w:color w:val="3E5F70"/>
          <w:sz w:val="28"/>
          <w:szCs w:val="26"/>
          <w:lang w:val="es-ES"/>
        </w:rPr>
        <w:br w:type="page"/>
      </w:r>
    </w:p>
    <w:p w:rsidR="009619EB" w:rsidRPr="00131B79" w:rsidRDefault="009619EB" w:rsidP="00DA3BFE">
      <w:pPr>
        <w:keepNext/>
        <w:keepLines/>
        <w:numPr>
          <w:ilvl w:val="0"/>
          <w:numId w:val="34"/>
        </w:numPr>
        <w:spacing w:before="40" w:after="0" w:line="256" w:lineRule="auto"/>
        <w:outlineLvl w:val="1"/>
        <w:rPr>
          <w:rFonts w:asciiTheme="minorHAnsi" w:hAnsiTheme="minorHAnsi"/>
          <w:b/>
          <w:color w:val="3E5F70"/>
          <w:sz w:val="28"/>
          <w:szCs w:val="26"/>
          <w:lang w:val="es-ES"/>
        </w:rPr>
      </w:pPr>
      <w:bookmarkStart w:id="34" w:name="_Toc503355029"/>
      <w:r w:rsidRPr="00131B79">
        <w:rPr>
          <w:rFonts w:asciiTheme="minorHAnsi" w:hAnsiTheme="minorHAnsi"/>
          <w:b/>
          <w:color w:val="3E5F70"/>
          <w:sz w:val="28"/>
          <w:szCs w:val="26"/>
          <w:lang w:val="es-ES"/>
        </w:rPr>
        <w:lastRenderedPageBreak/>
        <w:t>Unidades básicas de medidas</w:t>
      </w:r>
      <w:bookmarkEnd w:id="30"/>
      <w:bookmarkEnd w:id="31"/>
      <w:bookmarkEnd w:id="32"/>
      <w:bookmarkEnd w:id="33"/>
      <w:bookmarkEnd w:id="34"/>
    </w:p>
    <w:p w:rsidR="009619EB" w:rsidRPr="00B90A43" w:rsidRDefault="009619EB" w:rsidP="009619EB">
      <w:pPr>
        <w:spacing w:after="120" w:line="259" w:lineRule="auto"/>
        <w:rPr>
          <w:rFonts w:ascii="Arial" w:eastAsiaTheme="minorHAnsi" w:hAnsi="Arial" w:cstheme="minorBidi"/>
          <w:lang w:eastAsia="en-US"/>
        </w:rPr>
      </w:pPr>
      <w:r>
        <w:rPr>
          <w:rFonts w:eastAsia="Calibri"/>
          <w:noProof/>
          <w:lang w:val="en-US" w:eastAsia="en-US"/>
        </w:rPr>
        <mc:AlternateContent>
          <mc:Choice Requires="wps">
            <w:drawing>
              <wp:anchor distT="0" distB="0" distL="114300" distR="114300" simplePos="0" relativeHeight="251679744" behindDoc="1" locked="0" layoutInCell="1" allowOverlap="1" wp14:anchorId="125794DD" wp14:editId="44F6A0C6">
                <wp:simplePos x="0" y="0"/>
                <wp:positionH relativeFrom="column">
                  <wp:posOffset>0</wp:posOffset>
                </wp:positionH>
                <wp:positionV relativeFrom="paragraph">
                  <wp:posOffset>-635</wp:posOffset>
                </wp:positionV>
                <wp:extent cx="5598795" cy="495300"/>
                <wp:effectExtent l="0" t="0" r="20955" b="19050"/>
                <wp:wrapNone/>
                <wp:docPr id="1044" name="Rectángulo redondeado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98795" cy="495300"/>
                        </a:xfrm>
                        <a:prstGeom prst="roundRect">
                          <a:avLst/>
                        </a:prstGeom>
                        <a:solidFill>
                          <a:srgbClr val="EDEDED"/>
                        </a:solidFill>
                        <a:ln w="19050" cap="flat" cmpd="sng" algn="ctr">
                          <a:solidFill>
                            <a:sysClr val="window" lastClr="FFFFFF"/>
                          </a:solidFill>
                          <a:prstDash val="solid"/>
                          <a:miter lim="800000"/>
                        </a:ln>
                        <a:effectLst/>
                      </wps:spPr>
                      <wps:txbx>
                        <w:txbxContent>
                          <w:p w:rsidR="009619EB" w:rsidRPr="00042F89" w:rsidRDefault="009619EB" w:rsidP="009619EB">
                            <w:pPr>
                              <w:rPr>
                                <w:rFonts w:asciiTheme="minorHAnsi" w:hAnsiTheme="minorHAnsi"/>
                                <w:b/>
                              </w:rPr>
                            </w:pPr>
                            <w:r w:rsidRPr="00042F89">
                              <w:rPr>
                                <w:rFonts w:asciiTheme="minorHAnsi" w:hAnsiTheme="minorHAnsi"/>
                                <w:b/>
                              </w:rPr>
                              <w:t xml:space="preserve">Aprendizaje esperado: </w:t>
                            </w:r>
                            <w:r w:rsidRPr="00042F89">
                              <w:rPr>
                                <w:rFonts w:asciiTheme="minorHAnsi" w:hAnsiTheme="minorHAnsi"/>
                              </w:rPr>
                              <w:t>Reconocer y utilizar unidades de medidas más comunes</w:t>
                            </w:r>
                            <w:r>
                              <w:rPr>
                                <w:rFonts w:asciiTheme="minorHAnsi" w:hAnsiTheme="minorHAnsi"/>
                              </w:rPr>
                              <w:t>.</w:t>
                            </w:r>
                          </w:p>
                          <w:p w:rsidR="009619EB" w:rsidRDefault="009619EB" w:rsidP="009619E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25794DD" id="_x0000_s1031" style="position:absolute;margin-left:0;margin-top:-.05pt;width:440.85pt;height:39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" fillcolor="#ededed" strokecolor="window" strokeweight="1.5pt">
                <v:stroke joinstyle="miter"/>
                <v:path arrowok="t"/>
                <v:textbox>
                  <w:txbxContent>
                    <w:p w:rsidR="009619EB" w:rsidRPr="00042F89" w:rsidRDefault="009619EB" w:rsidP="009619EB">
                      <w:pPr>
                        <w:rPr>
                          <w:rFonts w:asciiTheme="minorHAnsi" w:hAnsiTheme="minorHAnsi"/>
                          <w:b/>
                        </w:rPr>
                      </w:pPr>
                      <w:r w:rsidRPr="00042F89">
                        <w:rPr>
                          <w:rFonts w:asciiTheme="minorHAnsi" w:hAnsiTheme="minorHAnsi"/>
                          <w:b/>
                        </w:rPr>
                        <w:t xml:space="preserve">Aprendizaje esperado: </w:t>
                      </w:r>
                      <w:r w:rsidRPr="00042F89">
                        <w:rPr>
                          <w:rFonts w:asciiTheme="minorHAnsi" w:hAnsiTheme="minorHAnsi"/>
                        </w:rPr>
                        <w:t>Reconocer y utilizar unidades de medidas más comunes</w:t>
                      </w:r>
                      <w:r>
                        <w:rPr>
                          <w:rFonts w:asciiTheme="minorHAnsi" w:hAnsiTheme="minorHAnsi"/>
                        </w:rPr>
                        <w:t>.</w:t>
                      </w:r>
                    </w:p>
                    <w:p w:rsidR="009619EB" w:rsidRDefault="009619EB" w:rsidP="009619EB"/>
                  </w:txbxContent>
                </v:textbox>
              </v:roundrect>
            </w:pict>
          </mc:Fallback>
        </mc:AlternateContent>
      </w:r>
    </w:p>
    <w:p w:rsidR="009619EB" w:rsidRDefault="009619EB" w:rsidP="009619EB">
      <w:pPr>
        <w:rPr>
          <w:rFonts w:ascii="Arial" w:eastAsiaTheme="minorHAnsi" w:hAnsi="Arial" w:cstheme="minorBidi"/>
          <w:b/>
          <w:bCs/>
          <w:szCs w:val="24"/>
          <w:lang w:eastAsia="en-US"/>
        </w:rPr>
      </w:pPr>
    </w:p>
    <w:p w:rsidR="009619EB" w:rsidRDefault="009619EB" w:rsidP="009619EB">
      <w:pPr>
        <w:rPr>
          <w:rFonts w:ascii="Arial" w:eastAsiaTheme="minorHAnsi" w:hAnsi="Arial" w:cstheme="minorBidi"/>
          <w:b/>
          <w:bCs/>
          <w:szCs w:val="24"/>
          <w:lang w:eastAsia="en-US"/>
        </w:rPr>
      </w:pPr>
      <w:r w:rsidRPr="004415D5">
        <w:rPr>
          <w:b/>
          <w:noProof/>
          <w:lang w:val="en-US" w:eastAsia="en-US"/>
        </w:rPr>
        <w:drawing>
          <wp:inline distT="0" distB="0" distL="0" distR="0" wp14:anchorId="4482B880" wp14:editId="65ECE7E8">
            <wp:extent cx="5581650" cy="2686050"/>
            <wp:effectExtent l="0" t="0" r="19050" b="0"/>
            <wp:docPr id="36" name="Diagrama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inline>
        </w:drawing>
      </w:r>
    </w:p>
    <w:p w:rsidR="009619EB" w:rsidRPr="00B90A43" w:rsidRDefault="009619EB" w:rsidP="009619EB">
      <w:pPr>
        <w:jc w:val="both"/>
        <w:rPr>
          <w:rFonts w:asciiTheme="minorHAnsi" w:eastAsiaTheme="minorHAnsi" w:hAnsiTheme="minorHAnsi" w:cstheme="minorHAnsi"/>
          <w:b/>
          <w:bCs/>
          <w:color w:val="000000" w:themeColor="text1"/>
          <w:lang w:eastAsia="en-US"/>
        </w:rPr>
      </w:pPr>
      <w:r>
        <w:rPr>
          <w:rFonts w:cstheme="minorHAnsi"/>
          <w:b/>
          <w:bCs/>
          <w:color w:val="000000" w:themeColor="text1"/>
        </w:rPr>
        <w:t>Resumen de contenidos</w:t>
      </w:r>
      <w:r w:rsidRPr="00B90A43">
        <w:rPr>
          <w:rFonts w:asciiTheme="minorHAnsi" w:eastAsiaTheme="minorHAnsi" w:hAnsiTheme="minorHAnsi" w:cstheme="minorHAnsi"/>
          <w:b/>
          <w:bCs/>
          <w:color w:val="000000" w:themeColor="text1"/>
          <w:lang w:eastAsia="en-US"/>
        </w:rPr>
        <w:t>:</w:t>
      </w:r>
    </w:p>
    <w:p w:rsidR="009619EB" w:rsidRPr="00131B79" w:rsidRDefault="009619EB" w:rsidP="009619EB">
      <w:pPr>
        <w:spacing w:after="160"/>
        <w:ind w:firstLine="720"/>
        <w:jc w:val="both"/>
        <w:rPr>
          <w:rFonts w:eastAsia="Calibri"/>
          <w:lang w:val="es-ES"/>
        </w:rPr>
      </w:pPr>
      <w:bookmarkStart w:id="35" w:name="_Toc494234286"/>
      <w:bookmarkStart w:id="36" w:name="_Toc494227804"/>
      <w:r w:rsidRPr="00131B79">
        <w:rPr>
          <w:rFonts w:eastAsia="Calibri"/>
          <w:lang w:val="es-ES"/>
        </w:rPr>
        <w:t>Las unidades básicas de medidas se explican en estos contenidos para lograr identificarlas y ejecutar sus equivalencias en los sistemas métricos internacionales de acuerdo a la gran variedad de instalaciones y sistemas neumáticos, eléctricos y oleohidráulicos los que debemos saber leer e interpretar, ya que con estos sistemas trabajaremos a diario , sea cual sean nuestras funciones como trabajadores u operadores de minería.</w:t>
      </w:r>
      <w:bookmarkEnd w:id="35"/>
      <w:bookmarkEnd w:id="36"/>
    </w:p>
    <w:p w:rsidR="009619EB" w:rsidRPr="00131B79" w:rsidRDefault="009619EB" w:rsidP="009619EB">
      <w:pPr>
        <w:spacing w:after="160"/>
        <w:rPr>
          <w:rFonts w:eastAsia="Calibri"/>
          <w:lang w:val="es-ES"/>
        </w:rPr>
      </w:pPr>
    </w:p>
    <w:p w:rsidR="009619EB" w:rsidRPr="00131B79" w:rsidRDefault="009619EB" w:rsidP="009619EB">
      <w:pPr>
        <w:spacing w:after="160"/>
        <w:rPr>
          <w:rFonts w:eastAsia="Calibri"/>
          <w:b/>
          <w:u w:val="single"/>
          <w:lang w:val="es-ES"/>
        </w:rPr>
      </w:pPr>
      <w:bookmarkStart w:id="37" w:name="_Toc494234287"/>
      <w:bookmarkStart w:id="38" w:name="_Toc494227805"/>
      <w:r w:rsidRPr="00131B79">
        <w:rPr>
          <w:rFonts w:eastAsia="Calibri"/>
          <w:b/>
          <w:u w:val="single"/>
          <w:lang w:val="es-ES"/>
        </w:rPr>
        <w:t>Unidades Básicas del SI</w:t>
      </w:r>
      <w:bookmarkEnd w:id="37"/>
      <w:bookmarkEnd w:id="38"/>
      <w:r w:rsidRPr="00131B79">
        <w:rPr>
          <w:rFonts w:eastAsia="Calibri"/>
          <w:b/>
          <w:u w:val="single"/>
          <w:lang w:val="es-E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8"/>
        <w:gridCol w:w="2149"/>
        <w:gridCol w:w="2158"/>
        <w:gridCol w:w="2145"/>
      </w:tblGrid>
      <w:tr w:rsidR="009619EB" w:rsidRPr="00131B79" w:rsidTr="00911983">
        <w:trPr>
          <w:jc w:val="center"/>
        </w:trPr>
        <w:tc>
          <w:tcPr>
            <w:tcW w:w="4488" w:type="dxa"/>
            <w:gridSpan w:val="2"/>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 xml:space="preserve">Cantidad </w:t>
            </w:r>
          </w:p>
        </w:tc>
        <w:tc>
          <w:tcPr>
            <w:tcW w:w="4490" w:type="dxa"/>
            <w:gridSpan w:val="2"/>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Unidades</w:t>
            </w:r>
          </w:p>
        </w:tc>
      </w:tr>
      <w:tr w:rsidR="009619EB" w:rsidRPr="00131B79" w:rsidTr="00911983">
        <w:trPr>
          <w:jc w:val="center"/>
        </w:trPr>
        <w:tc>
          <w:tcPr>
            <w:tcW w:w="2244" w:type="dxa"/>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 xml:space="preserve">Cantidad Física </w:t>
            </w:r>
          </w:p>
        </w:tc>
        <w:tc>
          <w:tcPr>
            <w:tcW w:w="2244" w:type="dxa"/>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 xml:space="preserve">Símbolo de la Cantidad </w:t>
            </w:r>
          </w:p>
        </w:tc>
        <w:tc>
          <w:tcPr>
            <w:tcW w:w="2245" w:type="dxa"/>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 xml:space="preserve">Nombre de la Unidad </w:t>
            </w:r>
          </w:p>
        </w:tc>
        <w:tc>
          <w:tcPr>
            <w:tcW w:w="2245" w:type="dxa"/>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 xml:space="preserve">Símbolo de la Unidad </w:t>
            </w:r>
          </w:p>
        </w:tc>
      </w:tr>
      <w:tr w:rsidR="009619EB" w:rsidRPr="00131B79" w:rsidTr="00911983">
        <w:trPr>
          <w:jc w:val="center"/>
        </w:trPr>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Longitud</w:t>
            </w:r>
          </w:p>
        </w:tc>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l</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metro</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m</w:t>
            </w:r>
          </w:p>
        </w:tc>
      </w:tr>
      <w:tr w:rsidR="009619EB" w:rsidRPr="00131B79" w:rsidTr="00911983">
        <w:trPr>
          <w:jc w:val="center"/>
        </w:trPr>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Masa</w:t>
            </w:r>
          </w:p>
        </w:tc>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m</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kilogramo</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kg</w:t>
            </w:r>
          </w:p>
        </w:tc>
      </w:tr>
      <w:tr w:rsidR="009619EB" w:rsidRPr="00131B79" w:rsidTr="00911983">
        <w:trPr>
          <w:jc w:val="center"/>
        </w:trPr>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Tiempo</w:t>
            </w:r>
          </w:p>
        </w:tc>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t</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segundo</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s</w:t>
            </w:r>
          </w:p>
        </w:tc>
      </w:tr>
      <w:tr w:rsidR="009619EB" w:rsidRPr="00131B79" w:rsidTr="00911983">
        <w:trPr>
          <w:jc w:val="center"/>
        </w:trPr>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Corriente eléctrica</w:t>
            </w:r>
          </w:p>
        </w:tc>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I</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ampere</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A</w:t>
            </w:r>
          </w:p>
        </w:tc>
      </w:tr>
      <w:tr w:rsidR="009619EB" w:rsidRPr="00131B79" w:rsidTr="00911983">
        <w:trPr>
          <w:jc w:val="center"/>
        </w:trPr>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Temperatura</w:t>
            </w:r>
          </w:p>
        </w:tc>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T</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kelvin</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K</w:t>
            </w:r>
          </w:p>
        </w:tc>
      </w:tr>
      <w:tr w:rsidR="009619EB" w:rsidRPr="00131B79" w:rsidTr="00911983">
        <w:trPr>
          <w:jc w:val="center"/>
        </w:trPr>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lastRenderedPageBreak/>
              <w:t xml:space="preserve">Intensidad luminosa </w:t>
            </w:r>
          </w:p>
        </w:tc>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I</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candela</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cd</w:t>
            </w:r>
          </w:p>
        </w:tc>
      </w:tr>
      <w:tr w:rsidR="009619EB" w:rsidRPr="00131B79" w:rsidTr="00911983">
        <w:trPr>
          <w:jc w:val="center"/>
        </w:trPr>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Ángulo de rotación</w:t>
            </w:r>
          </w:p>
        </w:tc>
        <w:tc>
          <w:tcPr>
            <w:tcW w:w="2244"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α</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radián</w:t>
            </w:r>
          </w:p>
        </w:tc>
        <w:tc>
          <w:tcPr>
            <w:tcW w:w="2245"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rad</w:t>
            </w:r>
          </w:p>
        </w:tc>
      </w:tr>
    </w:tbl>
    <w:p w:rsidR="009619EB" w:rsidRPr="00131B79" w:rsidRDefault="009619EB" w:rsidP="009619EB">
      <w:pPr>
        <w:spacing w:after="160"/>
        <w:rPr>
          <w:rFonts w:eastAsia="Calibri"/>
        </w:rPr>
      </w:pPr>
    </w:p>
    <w:p w:rsidR="009619EB" w:rsidRPr="00131B79" w:rsidRDefault="009619EB" w:rsidP="009619EB">
      <w:pPr>
        <w:spacing w:after="160"/>
        <w:rPr>
          <w:rFonts w:eastAsia="Calibri"/>
          <w:b/>
          <w:lang w:val="es-ES"/>
        </w:rPr>
      </w:pPr>
      <w:bookmarkStart w:id="39" w:name="_Toc494234288"/>
      <w:bookmarkStart w:id="40" w:name="_Toc494227806"/>
      <w:r w:rsidRPr="00131B79">
        <w:rPr>
          <w:rFonts w:eastAsia="Calibri"/>
          <w:b/>
          <w:lang w:val="es-ES"/>
        </w:rPr>
        <w:t>Definición de las Unidades</w:t>
      </w:r>
      <w:bookmarkEnd w:id="39"/>
      <w:bookmarkEnd w:id="40"/>
      <w:r w:rsidRPr="00131B79">
        <w:rPr>
          <w:rFonts w:eastAsia="Calibri"/>
          <w:b/>
          <w:lang w:val="es-ES"/>
        </w:rPr>
        <w:t xml:space="preserve"> </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0"/>
        <w:gridCol w:w="4718"/>
      </w:tblGrid>
      <w:tr w:rsidR="009619EB" w:rsidRPr="00131B79" w:rsidTr="00911983">
        <w:tc>
          <w:tcPr>
            <w:tcW w:w="3827" w:type="dxa"/>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Unidad</w:t>
            </w:r>
          </w:p>
        </w:tc>
        <w:tc>
          <w:tcPr>
            <w:tcW w:w="5103" w:type="dxa"/>
            <w:tcBorders>
              <w:top w:val="single" w:sz="4" w:space="0" w:color="auto"/>
              <w:left w:val="single" w:sz="4" w:space="0" w:color="auto"/>
              <w:bottom w:val="single" w:sz="4" w:space="0" w:color="auto"/>
              <w:right w:val="single" w:sz="4" w:space="0" w:color="auto"/>
            </w:tcBorders>
            <w:shd w:val="clear" w:color="auto" w:fill="BFBFBF"/>
            <w:hideMark/>
          </w:tcPr>
          <w:p w:rsidR="009619EB" w:rsidRPr="00131B79" w:rsidRDefault="009619EB" w:rsidP="00911983">
            <w:pPr>
              <w:spacing w:after="160"/>
              <w:rPr>
                <w:rFonts w:eastAsia="Calibri"/>
              </w:rPr>
            </w:pPr>
            <w:r w:rsidRPr="00131B79">
              <w:rPr>
                <w:rFonts w:eastAsia="Calibri"/>
              </w:rPr>
              <w:t xml:space="preserve">Definición </w:t>
            </w:r>
          </w:p>
        </w:tc>
      </w:tr>
      <w:tr w:rsidR="009619EB" w:rsidRPr="00131B79" w:rsidTr="00911983">
        <w:tc>
          <w:tcPr>
            <w:tcW w:w="3827"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metro</w:t>
            </w:r>
          </w:p>
        </w:tc>
        <w:tc>
          <w:tcPr>
            <w:tcW w:w="5103"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Es la longitud de la trayectoria que viaja la luz en el vacío durante el intervalo de tiempo de 1/299.792.458 segundos.</w:t>
            </w:r>
          </w:p>
        </w:tc>
      </w:tr>
      <w:tr w:rsidR="009619EB" w:rsidRPr="00131B79" w:rsidTr="00911983">
        <w:tc>
          <w:tcPr>
            <w:tcW w:w="3827"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kilogramo</w:t>
            </w:r>
          </w:p>
        </w:tc>
        <w:tc>
          <w:tcPr>
            <w:tcW w:w="5103"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 xml:space="preserve">La masa del Prototipo internacional del Kilogramo. (Platino - Iridio) Además la masa de 1 litro de agua </w:t>
            </w:r>
          </w:p>
        </w:tc>
      </w:tr>
      <w:tr w:rsidR="009619EB" w:rsidRPr="00131B79" w:rsidTr="00911983">
        <w:tc>
          <w:tcPr>
            <w:tcW w:w="3827"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segundo</w:t>
            </w:r>
          </w:p>
        </w:tc>
        <w:tc>
          <w:tcPr>
            <w:tcW w:w="5103"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El intervalo de tiempo correspondiente a 9.192.631.770 oscilaciones de un átomo de cesio 133 a 0 K</w:t>
            </w:r>
          </w:p>
        </w:tc>
      </w:tr>
      <w:tr w:rsidR="009619EB" w:rsidRPr="00131B79" w:rsidTr="00911983">
        <w:tc>
          <w:tcPr>
            <w:tcW w:w="3827"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ampere</w:t>
            </w:r>
          </w:p>
        </w:tc>
        <w:tc>
          <w:tcPr>
            <w:tcW w:w="5103"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La corriente necesaria para que fluya en 2 conductores paralelos, ubicados con 1 un metro de separación en un vacío para producir una fuerza de 2 x 10-7 newton metros entre los conductores. (1 ampere es igual al paso de 6,37 x 1018 electrones en un conductor de un segundo)</w:t>
            </w:r>
          </w:p>
        </w:tc>
      </w:tr>
      <w:tr w:rsidR="009619EB" w:rsidRPr="00131B79" w:rsidTr="00911983">
        <w:tc>
          <w:tcPr>
            <w:tcW w:w="3827"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kelvin</w:t>
            </w:r>
          </w:p>
        </w:tc>
        <w:tc>
          <w:tcPr>
            <w:tcW w:w="5103"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1/273,16 del (punto triple) del agua (punto de congelación)</w:t>
            </w:r>
          </w:p>
        </w:tc>
      </w:tr>
      <w:tr w:rsidR="009619EB" w:rsidRPr="00131B79" w:rsidTr="00911983">
        <w:tc>
          <w:tcPr>
            <w:tcW w:w="3827"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candela</w:t>
            </w:r>
          </w:p>
        </w:tc>
        <w:tc>
          <w:tcPr>
            <w:tcW w:w="5103"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La intensidad luminosa, en una dirección dada de una fuente que emite una radiación monocromática de 54.012 Hz y posee una intensidad energética de 1/683 watt por esterorradián.</w:t>
            </w:r>
          </w:p>
        </w:tc>
      </w:tr>
      <w:tr w:rsidR="009619EB" w:rsidRPr="00131B79" w:rsidTr="00911983">
        <w:tc>
          <w:tcPr>
            <w:tcW w:w="3827"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rPr>
                <w:rFonts w:eastAsia="Calibri"/>
              </w:rPr>
            </w:pPr>
            <w:r w:rsidRPr="00131B79">
              <w:rPr>
                <w:rFonts w:eastAsia="Calibri"/>
              </w:rPr>
              <w:t>radián</w:t>
            </w:r>
          </w:p>
        </w:tc>
        <w:tc>
          <w:tcPr>
            <w:tcW w:w="5103" w:type="dxa"/>
            <w:tcBorders>
              <w:top w:val="single" w:sz="4" w:space="0" w:color="auto"/>
              <w:left w:val="single" w:sz="4" w:space="0" w:color="auto"/>
              <w:bottom w:val="single" w:sz="4" w:space="0" w:color="auto"/>
              <w:right w:val="single" w:sz="4" w:space="0" w:color="auto"/>
            </w:tcBorders>
            <w:hideMark/>
          </w:tcPr>
          <w:p w:rsidR="009619EB" w:rsidRPr="00131B79" w:rsidRDefault="009619EB" w:rsidP="00911983">
            <w:pPr>
              <w:spacing w:after="160"/>
              <w:jc w:val="both"/>
              <w:rPr>
                <w:rFonts w:eastAsia="Calibri"/>
              </w:rPr>
            </w:pPr>
            <w:r w:rsidRPr="00131B79">
              <w:rPr>
                <w:rFonts w:eastAsia="Calibri"/>
              </w:rPr>
              <w:t>El ángulo entre 2 radios del mismo círculo, que se marcan en la circunferencia del círculo, un arco igual a la longitud del radio del círculo.</w:t>
            </w:r>
          </w:p>
        </w:tc>
      </w:tr>
    </w:tbl>
    <w:p w:rsidR="009619EB" w:rsidRPr="00131B79" w:rsidRDefault="009619EB" w:rsidP="009619EB">
      <w:pPr>
        <w:spacing w:after="160"/>
        <w:rPr>
          <w:rFonts w:eastAsia="Calibri"/>
        </w:rPr>
      </w:pPr>
    </w:p>
    <w:p w:rsidR="009619EB" w:rsidRPr="0046783A" w:rsidRDefault="009619EB" w:rsidP="009619EB">
      <w:pPr>
        <w:spacing w:after="0" w:line="240" w:lineRule="auto"/>
        <w:jc w:val="center"/>
        <w:rPr>
          <w:rFonts w:asciiTheme="minorHAnsi" w:eastAsiaTheme="minorHAnsi" w:hAnsiTheme="minorHAnsi" w:cstheme="minorHAnsi"/>
          <w:bCs/>
          <w:noProof/>
          <w:color w:val="000000" w:themeColor="text1"/>
          <w:lang w:eastAsia="en-US"/>
        </w:rPr>
      </w:pPr>
      <w:r w:rsidRPr="0046783A">
        <w:rPr>
          <w:rFonts w:asciiTheme="minorHAnsi" w:eastAsiaTheme="minorHAnsi" w:hAnsiTheme="minorHAnsi" w:cstheme="minorHAnsi"/>
          <w:bCs/>
          <w:noProof/>
          <w:color w:val="000000" w:themeColor="text1"/>
          <w:lang w:eastAsia="en-US"/>
        </w:rPr>
        <w:br w:type="page"/>
      </w:r>
    </w:p>
    <w:p w:rsidR="009619EB" w:rsidRPr="00131B79" w:rsidRDefault="009619EB" w:rsidP="009619EB">
      <w:pPr>
        <w:spacing w:after="120"/>
        <w:rPr>
          <w:rFonts w:eastAsia="Calibri"/>
          <w:noProof/>
          <w:lang w:eastAsia="es-CL"/>
        </w:rPr>
      </w:pPr>
    </w:p>
    <w:p w:rsidR="009619EB" w:rsidRPr="00131B79" w:rsidRDefault="009619EB" w:rsidP="009619EB">
      <w:pPr>
        <w:spacing w:after="120"/>
        <w:rPr>
          <w:rFonts w:ascii="Arial" w:eastAsia="Calibri" w:hAnsi="Arial"/>
          <w:lang w:val="es-MX" w:eastAsia="en-US"/>
        </w:rPr>
      </w:pPr>
    </w:p>
    <w:p w:rsidR="009619EB" w:rsidRPr="00131B79" w:rsidRDefault="009619EB" w:rsidP="009619EB">
      <w:pPr>
        <w:spacing w:after="160"/>
        <w:rPr>
          <w:rFonts w:eastAsia="Calibri"/>
          <w:lang w:eastAsia="x-none"/>
        </w:rPr>
      </w:pPr>
      <w:r w:rsidRPr="00131B79">
        <w:rPr>
          <w:rFonts w:ascii="Arial" w:eastAsiaTheme="minorHAnsi" w:hAnsi="Arial" w:cstheme="minorBidi"/>
          <w:b/>
          <w:noProof/>
          <w:lang w:val="en-US" w:eastAsia="en-US"/>
        </w:rPr>
        <w:drawing>
          <wp:anchor distT="0" distB="0" distL="114300" distR="114300" simplePos="0" relativeHeight="251671552" behindDoc="1" locked="0" layoutInCell="1" allowOverlap="1" wp14:anchorId="4C898E37" wp14:editId="5421B323">
            <wp:simplePos x="0" y="0"/>
            <wp:positionH relativeFrom="margin">
              <wp:posOffset>-561975</wp:posOffset>
            </wp:positionH>
            <wp:positionV relativeFrom="paragraph">
              <wp:posOffset>-518160</wp:posOffset>
            </wp:positionV>
            <wp:extent cx="6372225" cy="8105775"/>
            <wp:effectExtent l="0" t="0" r="9525" b="9525"/>
            <wp:wrapNone/>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372225" cy="8105775"/>
                    </a:xfrm>
                    <a:prstGeom prst="rect">
                      <a:avLst/>
                    </a:prstGeom>
                  </pic:spPr>
                </pic:pic>
              </a:graphicData>
            </a:graphic>
            <wp14:sizeRelH relativeFrom="margin">
              <wp14:pctWidth>0</wp14:pctWidth>
            </wp14:sizeRelH>
            <wp14:sizeRelV relativeFrom="margin">
              <wp14:pctHeight>0</wp14:pctHeight>
            </wp14:sizeRelV>
          </wp:anchor>
        </w:drawing>
      </w:r>
    </w:p>
    <w:p w:rsidR="009619EB" w:rsidRPr="00131B79" w:rsidRDefault="009619EB" w:rsidP="009619EB">
      <w:pPr>
        <w:keepNext/>
        <w:keepLines/>
        <w:spacing w:before="40" w:after="0" w:line="259" w:lineRule="auto"/>
        <w:jc w:val="both"/>
        <w:outlineLvl w:val="2"/>
        <w:rPr>
          <w:rFonts w:asciiTheme="minorHAnsi" w:eastAsiaTheme="minorHAnsi" w:hAnsiTheme="minorHAnsi" w:cstheme="majorHAnsi"/>
          <w:color w:val="3E5F70"/>
          <w:lang w:val="es-MX" w:eastAsia="en-US"/>
        </w:rPr>
      </w:pPr>
      <w:bookmarkStart w:id="41" w:name="_Toc497563600"/>
      <w:bookmarkStart w:id="42" w:name="_Toc499658547"/>
      <w:bookmarkStart w:id="43" w:name="_Toc500438022"/>
      <w:bookmarkStart w:id="44" w:name="_Toc503355030"/>
      <w:r w:rsidRPr="00131B79">
        <w:rPr>
          <w:rFonts w:asciiTheme="minorHAnsi" w:eastAsiaTheme="majorEastAsia" w:hAnsiTheme="minorHAnsi" w:cstheme="majorBidi"/>
          <w:b/>
          <w:color w:val="3E5F70"/>
          <w:lang w:val="es-MX" w:eastAsia="en-US"/>
        </w:rPr>
        <w:t>Actividad:</w:t>
      </w:r>
      <w:r w:rsidRPr="00131B79">
        <w:rPr>
          <w:rFonts w:asciiTheme="minorHAnsi" w:eastAsiaTheme="majorEastAsia" w:hAnsiTheme="minorHAnsi" w:cstheme="majorBidi"/>
          <w:b/>
          <w:color w:val="3E5F70"/>
          <w:lang w:eastAsia="en-US"/>
        </w:rPr>
        <w:t xml:space="preserve"> </w:t>
      </w:r>
      <w:r w:rsidRPr="00131B79">
        <w:rPr>
          <w:rFonts w:asciiTheme="minorHAnsi" w:eastAsiaTheme="majorEastAsia" w:hAnsiTheme="minorHAnsi" w:cstheme="majorBidi"/>
          <w:lang w:eastAsia="en-US"/>
        </w:rPr>
        <w:t>Reconocimiento y utilización unidades de medidas más comunes</w:t>
      </w:r>
      <w:bookmarkEnd w:id="41"/>
      <w:bookmarkEnd w:id="42"/>
      <w:bookmarkEnd w:id="43"/>
      <w:bookmarkEnd w:id="44"/>
    </w:p>
    <w:p w:rsidR="009619EB" w:rsidRPr="00131B79" w:rsidRDefault="009619EB" w:rsidP="009619EB">
      <w:pPr>
        <w:tabs>
          <w:tab w:val="left" w:pos="6189"/>
        </w:tabs>
        <w:spacing w:after="120" w:line="259" w:lineRule="auto"/>
        <w:ind w:left="1134"/>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ab/>
      </w:r>
    </w:p>
    <w:p w:rsidR="009619EB" w:rsidRPr="00131B79" w:rsidRDefault="009619EB" w:rsidP="00DA3BFE">
      <w:pPr>
        <w:numPr>
          <w:ilvl w:val="0"/>
          <w:numId w:val="30"/>
        </w:numPr>
        <w:spacing w:after="120" w:line="259" w:lineRule="auto"/>
        <w:ind w:left="1560" w:hanging="426"/>
        <w:contextualSpacing/>
        <w:rPr>
          <w:rFonts w:asciiTheme="minorHAnsi" w:eastAsiaTheme="minorHAnsi" w:hAnsiTheme="minorHAnsi" w:cstheme="minorHAnsi"/>
          <w:b/>
          <w:lang w:eastAsia="en-US"/>
        </w:rPr>
      </w:pPr>
      <w:r w:rsidRPr="00131B79">
        <w:rPr>
          <w:rFonts w:asciiTheme="minorHAnsi" w:eastAsiaTheme="minorHAnsi" w:hAnsiTheme="minorHAnsi" w:cstheme="minorHAnsi"/>
          <w:b/>
          <w:lang w:eastAsia="en-US"/>
        </w:rPr>
        <w:t>Estrategia Metodológica:</w:t>
      </w:r>
    </w:p>
    <w:p w:rsidR="009619EB" w:rsidRPr="00131B79" w:rsidRDefault="009619EB" w:rsidP="009619EB">
      <w:pPr>
        <w:spacing w:after="120" w:line="259" w:lineRule="auto"/>
        <w:ind w:left="1134"/>
        <w:contextualSpacing/>
        <w:rPr>
          <w:rFonts w:asciiTheme="minorHAnsi" w:eastAsiaTheme="minorHAnsi" w:hAnsiTheme="minorHAnsi" w:cstheme="minorHAnsi"/>
          <w:lang w:eastAsia="en-US"/>
        </w:rPr>
      </w:pPr>
      <w:r w:rsidRPr="00131B79">
        <w:rPr>
          <w:rFonts w:asciiTheme="minorHAnsi" w:eastAsiaTheme="minorHAnsi" w:hAnsiTheme="minorHAnsi" w:cstheme="minorHAnsi"/>
          <w:lang w:eastAsia="en-US"/>
        </w:rPr>
        <w:t>Reconocer los sistemas de medidas utilizados en distintas labores del proceso.</w:t>
      </w:r>
    </w:p>
    <w:p w:rsidR="009619EB" w:rsidRPr="00131B79" w:rsidRDefault="009619EB" w:rsidP="009619EB">
      <w:pPr>
        <w:spacing w:after="120" w:line="259" w:lineRule="auto"/>
        <w:ind w:left="1134"/>
        <w:contextualSpacing/>
        <w:rPr>
          <w:rFonts w:asciiTheme="minorHAnsi" w:eastAsiaTheme="minorHAnsi" w:hAnsiTheme="minorHAnsi" w:cstheme="minorHAnsi"/>
          <w:lang w:eastAsia="en-US"/>
        </w:rPr>
      </w:pPr>
    </w:p>
    <w:p w:rsidR="009619EB" w:rsidRPr="00131B79" w:rsidRDefault="009619EB" w:rsidP="00DA3BFE">
      <w:pPr>
        <w:numPr>
          <w:ilvl w:val="0"/>
          <w:numId w:val="30"/>
        </w:numPr>
        <w:tabs>
          <w:tab w:val="left" w:pos="426"/>
        </w:tabs>
        <w:spacing w:after="120" w:line="240" w:lineRule="auto"/>
        <w:ind w:left="1560" w:hanging="426"/>
        <w:contextualSpacing/>
        <w:jc w:val="both"/>
        <w:rPr>
          <w:rFonts w:asciiTheme="minorHAnsi" w:eastAsiaTheme="minorHAnsi" w:hAnsiTheme="minorHAnsi" w:cstheme="minorHAnsi"/>
          <w:b/>
          <w:lang w:val="es-MX" w:eastAsia="en-US"/>
        </w:rPr>
      </w:pPr>
      <w:r w:rsidRPr="00131B79">
        <w:rPr>
          <w:rFonts w:asciiTheme="minorHAnsi" w:eastAsiaTheme="minorHAnsi" w:hAnsiTheme="minorHAnsi" w:cstheme="minorHAnsi"/>
          <w:b/>
          <w:lang w:eastAsia="en-US"/>
        </w:rPr>
        <w:t xml:space="preserve">Estrategia de Implementación </w:t>
      </w:r>
      <w:r w:rsidRPr="00131B79">
        <w:rPr>
          <w:rFonts w:asciiTheme="minorHAnsi" w:eastAsiaTheme="minorHAnsi" w:hAnsiTheme="minorHAnsi" w:cstheme="minorHAnsi"/>
          <w:b/>
          <w:lang w:val="es-MX" w:eastAsia="en-US"/>
        </w:rPr>
        <w:t>de Actividades de Aprendizajes:</w:t>
      </w:r>
    </w:p>
    <w:p w:rsidR="009619EB" w:rsidRPr="00131B79" w:rsidRDefault="009619EB" w:rsidP="009619EB">
      <w:pPr>
        <w:spacing w:after="120" w:line="240" w:lineRule="auto"/>
        <w:ind w:left="1560" w:hanging="426"/>
        <w:contextualSpacing/>
        <w:jc w:val="both"/>
        <w:rPr>
          <w:rFonts w:asciiTheme="minorHAnsi" w:eastAsiaTheme="minorHAnsi" w:hAnsiTheme="minorHAnsi" w:cstheme="minorHAnsi"/>
          <w:b/>
          <w:lang w:eastAsia="en-US"/>
        </w:rPr>
      </w:pPr>
    </w:p>
    <w:tbl>
      <w:tblPr>
        <w:tblStyle w:val="Sombreadomedio1-nfasis313"/>
        <w:tblW w:w="3070" w:type="pct"/>
        <w:jc w:val="center"/>
        <w:tblLook w:val="04A0" w:firstRow="1" w:lastRow="0" w:firstColumn="1" w:lastColumn="0" w:noHBand="0" w:noVBand="1"/>
      </w:tblPr>
      <w:tblGrid>
        <w:gridCol w:w="4362"/>
        <w:gridCol w:w="931"/>
      </w:tblGrid>
      <w:tr w:rsidR="009619EB" w:rsidRPr="00131B79" w:rsidTr="00911983">
        <w:trPr>
          <w:cnfStyle w:val="100000000000" w:firstRow="1" w:lastRow="0" w:firstColumn="0" w:lastColumn="0" w:oddVBand="0" w:evenVBand="0" w:oddHBand="0"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Pr>
          <w:p w:rsidR="009619EB" w:rsidRPr="00131B79" w:rsidRDefault="009619EB" w:rsidP="00911983">
            <w:pPr>
              <w:tabs>
                <w:tab w:val="left" w:pos="426"/>
              </w:tabs>
              <w:spacing w:after="0" w:line="240" w:lineRule="auto"/>
              <w:contextualSpacing/>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Estrategia de implementación:</w:t>
            </w:r>
          </w:p>
        </w:tc>
        <w:tc>
          <w:tcPr>
            <w:tcW w:w="879" w:type="pct"/>
          </w:tcPr>
          <w:p w:rsidR="009619EB" w:rsidRPr="00131B79" w:rsidRDefault="009619EB" w:rsidP="00911983">
            <w:pPr>
              <w:tabs>
                <w:tab w:val="left" w:pos="426"/>
              </w:tabs>
              <w:spacing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Aplica</w:t>
            </w: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Borders>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Recursos Plataforma Web</w:t>
            </w:r>
          </w:p>
        </w:tc>
        <w:tc>
          <w:tcPr>
            <w:tcW w:w="879" w:type="pct"/>
            <w:tcBorders>
              <w:left w:val="single" w:sz="8" w:space="0" w:color="B3CC82"/>
              <w:bottom w:val="nil"/>
            </w:tcBorders>
          </w:tcPr>
          <w:p w:rsidR="009619EB" w:rsidRPr="00131B79" w:rsidRDefault="009619EB" w:rsidP="00911983">
            <w:pPr>
              <w:tabs>
                <w:tab w:val="left" w:pos="426"/>
              </w:tabs>
              <w:spacing w:line="240" w:lineRule="auto"/>
              <w:ind w:left="475"/>
              <w:contextualSpacing/>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Explicación Demostrativa en Aula</w:t>
            </w:r>
          </w:p>
        </w:tc>
        <w:tc>
          <w:tcPr>
            <w:tcW w:w="879" w:type="pct"/>
            <w:tcBorders>
              <w:top w:val="nil"/>
              <w:left w:val="single" w:sz="8" w:space="0" w:color="B3CC82"/>
              <w:bottom w:val="nil"/>
            </w:tcBorders>
          </w:tcPr>
          <w:p w:rsidR="009619EB" w:rsidRPr="00131B79" w:rsidRDefault="009619EB" w:rsidP="00DA3BFE">
            <w:pPr>
              <w:numPr>
                <w:ilvl w:val="0"/>
                <w:numId w:val="29"/>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67"/>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Recurso Audiovisual</w:t>
            </w:r>
          </w:p>
        </w:tc>
        <w:tc>
          <w:tcPr>
            <w:tcW w:w="879" w:type="pct"/>
            <w:tcBorders>
              <w:top w:val="nil"/>
              <w:left w:val="single" w:sz="8" w:space="0" w:color="B3CC82"/>
              <w:bottom w:val="nil"/>
            </w:tcBorders>
          </w:tcPr>
          <w:p w:rsidR="009619EB" w:rsidRPr="00131B79" w:rsidRDefault="009619EB" w:rsidP="00DA3BFE">
            <w:pPr>
              <w:numPr>
                <w:ilvl w:val="0"/>
                <w:numId w:val="29"/>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131B79">
              <w:rPr>
                <w:rFonts w:asciiTheme="minorHAnsi" w:hAnsiTheme="minorHAnsi" w:cstheme="minorHAnsi"/>
                <w:b w:val="0"/>
                <w:lang w:eastAsia="en-US"/>
              </w:rPr>
              <w:t>Propuestas de Situaciones Típicas en Actividades de Mantenimiento</w:t>
            </w:r>
          </w:p>
        </w:tc>
        <w:tc>
          <w:tcPr>
            <w:tcW w:w="879" w:type="pct"/>
            <w:tcBorders>
              <w:top w:val="nil"/>
              <w:left w:val="single" w:sz="8" w:space="0" w:color="B3CC82"/>
              <w:bottom w:val="nil"/>
            </w:tcBorders>
          </w:tcPr>
          <w:p w:rsidR="009619EB" w:rsidRPr="00131B79" w:rsidRDefault="009619EB" w:rsidP="00DA3BFE">
            <w:pPr>
              <w:numPr>
                <w:ilvl w:val="0"/>
                <w:numId w:val="31"/>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Formulación de Preguntas</w:t>
            </w:r>
          </w:p>
        </w:tc>
        <w:tc>
          <w:tcPr>
            <w:tcW w:w="879" w:type="pct"/>
            <w:tcBorders>
              <w:top w:val="nil"/>
              <w:left w:val="single" w:sz="8" w:space="0" w:color="B3CC82"/>
              <w:bottom w:val="nil"/>
            </w:tcBorders>
          </w:tcPr>
          <w:p w:rsidR="009619EB" w:rsidRPr="00131B79" w:rsidRDefault="009619EB" w:rsidP="00DA3BFE">
            <w:pPr>
              <w:numPr>
                <w:ilvl w:val="0"/>
                <w:numId w:val="31"/>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246"/>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131B79">
              <w:rPr>
                <w:rFonts w:asciiTheme="minorHAnsi" w:eastAsiaTheme="minorHAnsi" w:hAnsiTheme="minorHAnsi" w:cstheme="minorHAnsi"/>
                <w:b w:val="0"/>
                <w:lang w:eastAsia="en-US"/>
              </w:rPr>
              <w:t>Trabajo en Sala de Clases</w:t>
            </w:r>
          </w:p>
        </w:tc>
        <w:tc>
          <w:tcPr>
            <w:tcW w:w="879" w:type="pct"/>
            <w:tcBorders>
              <w:top w:val="nil"/>
              <w:left w:val="single" w:sz="8" w:space="0" w:color="B3CC82"/>
              <w:bottom w:val="nil"/>
            </w:tcBorders>
          </w:tcPr>
          <w:p w:rsidR="009619EB" w:rsidRPr="00131B79" w:rsidRDefault="009619EB" w:rsidP="00DA3BFE">
            <w:pPr>
              <w:numPr>
                <w:ilvl w:val="0"/>
                <w:numId w:val="31"/>
              </w:numPr>
              <w:tabs>
                <w:tab w:val="left" w:pos="585"/>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Otros (especificar)</w:t>
            </w:r>
          </w:p>
        </w:tc>
        <w:tc>
          <w:tcPr>
            <w:tcW w:w="879" w:type="pct"/>
            <w:tcBorders>
              <w:top w:val="nil"/>
              <w:left w:val="single" w:sz="8" w:space="0" w:color="B3CC82"/>
            </w:tcBorders>
          </w:tcPr>
          <w:p w:rsidR="009619EB" w:rsidRPr="00131B79" w:rsidRDefault="009619EB" w:rsidP="00911983">
            <w:pPr>
              <w:tabs>
                <w:tab w:val="left" w:pos="426"/>
              </w:tabs>
              <w:spacing w:after="0" w:line="240" w:lineRule="auto"/>
              <w:ind w:left="475" w:hanging="360"/>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bl>
    <w:p w:rsidR="009619EB" w:rsidRPr="00131B79" w:rsidRDefault="009619EB" w:rsidP="009619EB">
      <w:pPr>
        <w:spacing w:after="120" w:line="259" w:lineRule="auto"/>
        <w:ind w:left="1134"/>
        <w:rPr>
          <w:rFonts w:ascii="Arial" w:eastAsiaTheme="minorHAnsi" w:hAnsi="Arial" w:cstheme="minorBidi"/>
          <w:lang w:val="es-MX" w:eastAsia="en-US"/>
        </w:rPr>
      </w:pPr>
    </w:p>
    <w:p w:rsidR="009619EB" w:rsidRPr="00131B79" w:rsidRDefault="009619EB" w:rsidP="009619EB">
      <w:pPr>
        <w:spacing w:after="120" w:line="259" w:lineRule="auto"/>
        <w:rPr>
          <w:rFonts w:ascii="Arial" w:eastAsiaTheme="minorHAnsi" w:hAnsi="Arial" w:cstheme="minorBidi"/>
          <w:lang w:val="es-MX" w:eastAsia="en-US"/>
        </w:rPr>
      </w:pPr>
    </w:p>
    <w:p w:rsidR="009619EB" w:rsidRPr="00131B79" w:rsidRDefault="009619EB" w:rsidP="00DA3BFE">
      <w:pPr>
        <w:numPr>
          <w:ilvl w:val="0"/>
          <w:numId w:val="51"/>
        </w:numPr>
        <w:spacing w:after="120" w:line="259" w:lineRule="auto"/>
        <w:rPr>
          <w:rFonts w:asciiTheme="minorHAnsi" w:eastAsiaTheme="minorHAnsi" w:hAnsiTheme="minorHAnsi" w:cstheme="minorHAnsi"/>
          <w:b/>
          <w:lang w:eastAsia="en-US"/>
        </w:rPr>
      </w:pPr>
      <w:r w:rsidRPr="00131B79">
        <w:rPr>
          <w:rFonts w:asciiTheme="minorHAnsi" w:eastAsiaTheme="minorHAnsi" w:hAnsiTheme="minorHAnsi" w:cstheme="minorHAnsi"/>
          <w:b/>
          <w:lang w:eastAsia="en-US"/>
        </w:rPr>
        <w:t>Objetivo :</w:t>
      </w:r>
    </w:p>
    <w:p w:rsidR="009619EB" w:rsidRPr="00131B79" w:rsidRDefault="009619EB" w:rsidP="009619EB">
      <w:pPr>
        <w:spacing w:after="120" w:line="259" w:lineRule="auto"/>
        <w:ind w:left="1134"/>
        <w:contextualSpacing/>
        <w:rPr>
          <w:rFonts w:asciiTheme="minorHAnsi" w:eastAsiaTheme="minorHAnsi" w:hAnsiTheme="minorHAnsi" w:cstheme="minorHAnsi"/>
          <w:lang w:eastAsia="en-US"/>
        </w:rPr>
      </w:pPr>
      <w:r w:rsidRPr="00131B79">
        <w:rPr>
          <w:rFonts w:asciiTheme="minorHAnsi" w:eastAsiaTheme="minorHAnsi" w:hAnsiTheme="minorHAnsi" w:cstheme="minorHAnsi"/>
          <w:b/>
          <w:lang w:eastAsia="en-US"/>
        </w:rPr>
        <w:t>Reconocer distintas medidas</w:t>
      </w:r>
      <w:r>
        <w:rPr>
          <w:rFonts w:asciiTheme="minorHAnsi" w:eastAsiaTheme="minorHAnsi" w:hAnsiTheme="minorHAnsi" w:cstheme="minorHAnsi"/>
          <w:b/>
          <w:lang w:eastAsia="en-US"/>
        </w:rPr>
        <w:t xml:space="preserve"> </w:t>
      </w:r>
      <w:r w:rsidRPr="00131B79">
        <w:rPr>
          <w:rFonts w:asciiTheme="minorHAnsi" w:eastAsiaTheme="minorHAnsi" w:hAnsiTheme="minorHAnsi" w:cstheme="minorHAnsi"/>
          <w:b/>
          <w:lang w:eastAsia="en-US"/>
        </w:rPr>
        <w:t>y sus coversiones más comunes para llevarlas al sistema métrico internacional</w:t>
      </w:r>
      <w:r>
        <w:rPr>
          <w:rFonts w:asciiTheme="minorHAnsi" w:eastAsiaTheme="minorHAnsi" w:hAnsiTheme="minorHAnsi" w:cstheme="minorHAnsi"/>
          <w:b/>
          <w:lang w:eastAsia="en-US"/>
        </w:rPr>
        <w:t xml:space="preserve"> </w:t>
      </w:r>
      <w:r w:rsidRPr="00131B79">
        <w:rPr>
          <w:rFonts w:asciiTheme="minorHAnsi" w:eastAsiaTheme="minorHAnsi" w:hAnsiTheme="minorHAnsi" w:cstheme="minorHAnsi"/>
          <w:b/>
          <w:lang w:eastAsia="en-US"/>
        </w:rPr>
        <w:t xml:space="preserve">de la lengua española </w:t>
      </w:r>
    </w:p>
    <w:p w:rsidR="009619EB" w:rsidRPr="00131B79" w:rsidRDefault="009619EB" w:rsidP="00DA3BFE">
      <w:pPr>
        <w:numPr>
          <w:ilvl w:val="0"/>
          <w:numId w:val="51"/>
        </w:numPr>
        <w:spacing w:after="120" w:line="259" w:lineRule="auto"/>
        <w:contextualSpacing/>
        <w:rPr>
          <w:rFonts w:asciiTheme="minorHAnsi" w:eastAsiaTheme="minorHAnsi" w:hAnsiTheme="minorHAnsi" w:cstheme="minorHAnsi"/>
          <w:lang w:eastAsia="en-US"/>
        </w:rPr>
      </w:pPr>
      <w:r w:rsidRPr="00131B79">
        <w:rPr>
          <w:rFonts w:asciiTheme="minorHAnsi" w:eastAsiaTheme="minorHAnsi" w:hAnsiTheme="minorHAnsi" w:cstheme="minorHAnsi"/>
          <w:b/>
          <w:lang w:eastAsia="en-US"/>
        </w:rPr>
        <w:t>Materiales y recursos :</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Cuaderno del participante.</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PC y proyector.</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Acceso a Internet.</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EPP.</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Tablas de conversiones o sistemas de conversiones.</w:t>
      </w: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9619EB">
      <w:pPr>
        <w:spacing w:after="0" w:line="240" w:lineRule="auto"/>
        <w:rPr>
          <w:rFonts w:asciiTheme="minorHAnsi" w:eastAsiaTheme="minorHAnsi" w:hAnsiTheme="minorHAnsi" w:cstheme="minorBidi"/>
          <w:lang w:eastAsia="en-US"/>
        </w:rPr>
      </w:pPr>
    </w:p>
    <w:p w:rsidR="009619EB" w:rsidRPr="00131B79" w:rsidRDefault="009619EB" w:rsidP="00DA3BFE">
      <w:pPr>
        <w:numPr>
          <w:ilvl w:val="1"/>
          <w:numId w:val="52"/>
        </w:numPr>
        <w:tabs>
          <w:tab w:val="left" w:pos="709"/>
          <w:tab w:val="left" w:pos="851"/>
        </w:tabs>
        <w:spacing w:after="120" w:line="259" w:lineRule="auto"/>
        <w:contextualSpacing/>
        <w:rPr>
          <w:rFonts w:asciiTheme="minorHAnsi" w:eastAsiaTheme="minorHAnsi" w:hAnsiTheme="minorHAnsi" w:cstheme="minorHAnsi"/>
          <w:lang w:eastAsia="en-US"/>
        </w:rPr>
      </w:pPr>
      <w:r w:rsidRPr="00131B79">
        <w:rPr>
          <w:noProof/>
          <w:lang w:val="en-US" w:eastAsia="en-US"/>
        </w:rPr>
        <w:lastRenderedPageBreak/>
        <w:drawing>
          <wp:anchor distT="0" distB="0" distL="114300" distR="114300" simplePos="0" relativeHeight="251672576" behindDoc="1" locked="0" layoutInCell="1" allowOverlap="1" wp14:anchorId="2BE239C8" wp14:editId="20CF6EFF">
            <wp:simplePos x="0" y="0"/>
            <wp:positionH relativeFrom="margin">
              <wp:posOffset>-561975</wp:posOffset>
            </wp:positionH>
            <wp:positionV relativeFrom="paragraph">
              <wp:posOffset>-245745</wp:posOffset>
            </wp:positionV>
            <wp:extent cx="7128847" cy="8848725"/>
            <wp:effectExtent l="0" t="0" r="0" b="0"/>
            <wp:wrapNone/>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7132320" cy="8853036"/>
                    </a:xfrm>
                    <a:prstGeom prst="rect">
                      <a:avLst/>
                    </a:prstGeom>
                  </pic:spPr>
                </pic:pic>
              </a:graphicData>
            </a:graphic>
            <wp14:sizeRelH relativeFrom="page">
              <wp14:pctWidth>0</wp14:pctWidth>
            </wp14:sizeRelH>
            <wp14:sizeRelV relativeFrom="page">
              <wp14:pctHeight>0</wp14:pctHeight>
            </wp14:sizeRelV>
          </wp:anchor>
        </w:drawing>
      </w:r>
      <w:r w:rsidRPr="00131B79">
        <w:rPr>
          <w:rFonts w:asciiTheme="minorHAnsi" w:eastAsiaTheme="minorHAnsi" w:hAnsiTheme="minorHAnsi" w:cstheme="minorHAnsi"/>
          <w:b/>
          <w:lang w:eastAsia="en-US"/>
        </w:rPr>
        <w:t xml:space="preserve">Descripción de la Actividad: </w:t>
      </w:r>
      <w:r w:rsidRPr="00131B79">
        <w:rPr>
          <w:rFonts w:asciiTheme="minorHAnsi" w:eastAsiaTheme="minorHAnsi" w:hAnsiTheme="minorHAnsi" w:cstheme="minorHAnsi"/>
          <w:lang w:eastAsia="en-US"/>
        </w:rPr>
        <w:t>El alumno será capaz de reconocer las medidas e instrumentos mas comunes dentro del proceso. Y</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sus conversiones.</w:t>
      </w:r>
    </w:p>
    <w:p w:rsidR="009619EB" w:rsidRPr="00131B79" w:rsidRDefault="009619EB" w:rsidP="009619EB">
      <w:pPr>
        <w:tabs>
          <w:tab w:val="left" w:pos="709"/>
          <w:tab w:val="left" w:pos="851"/>
        </w:tabs>
        <w:spacing w:after="120" w:line="259" w:lineRule="auto"/>
        <w:ind w:left="720"/>
        <w:contextualSpacing/>
        <w:rPr>
          <w:rFonts w:asciiTheme="minorHAnsi" w:eastAsiaTheme="minorHAnsi" w:hAnsiTheme="minorHAnsi" w:cstheme="minorHAnsi"/>
          <w:b/>
          <w:lang w:eastAsia="en-US"/>
        </w:rPr>
      </w:pPr>
    </w:p>
    <w:tbl>
      <w:tblPr>
        <w:tblStyle w:val="Sombreadomedio1-nfasis313"/>
        <w:tblW w:w="4092" w:type="pct"/>
        <w:tblInd w:w="983" w:type="dxa"/>
        <w:tblBorders>
          <w:insideV w:val="single" w:sz="8" w:space="0" w:color="B3CC82"/>
        </w:tblBorders>
        <w:tblLook w:val="04A0" w:firstRow="1" w:lastRow="0" w:firstColumn="1" w:lastColumn="0" w:noHBand="0" w:noVBand="1"/>
      </w:tblPr>
      <w:tblGrid>
        <w:gridCol w:w="1473"/>
        <w:gridCol w:w="5582"/>
      </w:tblGrid>
      <w:tr w:rsidR="009619EB" w:rsidRPr="00131B79" w:rsidTr="00911983">
        <w:trPr>
          <w:cnfStyle w:val="100000000000" w:firstRow="1" w:lastRow="0" w:firstColumn="0" w:lastColumn="0" w:oddVBand="0" w:evenVBand="0" w:oddHBand="0"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964" w:type="pct"/>
            <w:tcBorders>
              <w:top w:val="none" w:sz="0" w:space="0" w:color="auto"/>
              <w:left w:val="none" w:sz="0" w:space="0" w:color="auto"/>
              <w:bottom w:val="none" w:sz="0" w:space="0" w:color="auto"/>
              <w:right w:val="none" w:sz="0" w:space="0" w:color="auto"/>
            </w:tcBorders>
          </w:tcPr>
          <w:p w:rsidR="009619EB" w:rsidRPr="00131B79" w:rsidRDefault="009619EB" w:rsidP="00911983">
            <w:pPr>
              <w:tabs>
                <w:tab w:val="left" w:pos="426"/>
                <w:tab w:val="right" w:pos="1775"/>
              </w:tabs>
              <w:spacing w:after="0" w:line="240" w:lineRule="auto"/>
              <w:contextualSpacing/>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Etapa</w:t>
            </w:r>
            <w:r w:rsidRPr="00131B79">
              <w:rPr>
                <w:rFonts w:asciiTheme="minorHAnsi" w:hAnsiTheme="minorHAnsi" w:cstheme="minorHAnsi"/>
                <w:lang w:eastAsia="en-US"/>
              </w:rPr>
              <w:tab/>
            </w:r>
          </w:p>
        </w:tc>
        <w:tc>
          <w:tcPr>
            <w:tcW w:w="4036" w:type="pct"/>
            <w:tcBorders>
              <w:top w:val="none" w:sz="0" w:space="0" w:color="auto"/>
              <w:left w:val="none" w:sz="0" w:space="0" w:color="auto"/>
              <w:bottom w:val="none" w:sz="0" w:space="0" w:color="auto"/>
              <w:right w:val="none" w:sz="0" w:space="0" w:color="auto"/>
            </w:tcBorders>
          </w:tcPr>
          <w:p w:rsidR="009619EB" w:rsidRPr="00131B79" w:rsidRDefault="009619EB" w:rsidP="00911983">
            <w:pPr>
              <w:tabs>
                <w:tab w:val="left" w:pos="426"/>
                <w:tab w:val="left" w:pos="840"/>
                <w:tab w:val="left" w:pos="1740"/>
                <w:tab w:val="center" w:pos="3214"/>
              </w:tabs>
              <w:spacing w:after="0" w:line="240" w:lineRule="auto"/>
              <w:contextualSpacing/>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hAnsiTheme="minorHAnsi" w:cstheme="minorHAnsi"/>
                <w:lang w:eastAsia="en-US"/>
              </w:rPr>
              <w:tab/>
            </w:r>
            <w:r w:rsidRPr="00131B79">
              <w:rPr>
                <w:rFonts w:asciiTheme="minorHAnsi" w:hAnsiTheme="minorHAnsi" w:cstheme="minorHAnsi"/>
                <w:lang w:eastAsia="en-US"/>
              </w:rPr>
              <w:tab/>
            </w:r>
            <w:r w:rsidRPr="00131B79">
              <w:rPr>
                <w:rFonts w:asciiTheme="minorHAnsi" w:hAnsiTheme="minorHAnsi" w:cstheme="minorHAnsi"/>
                <w:lang w:eastAsia="en-US"/>
              </w:rPr>
              <w:tab/>
            </w:r>
            <w:r w:rsidRPr="00131B79">
              <w:rPr>
                <w:rFonts w:asciiTheme="minorHAnsi" w:hAnsiTheme="minorHAnsi" w:cstheme="minorHAnsi"/>
                <w:lang w:eastAsia="en-US"/>
              </w:rPr>
              <w:tab/>
            </w:r>
            <w:r w:rsidRPr="00131B79">
              <w:rPr>
                <w:rFonts w:asciiTheme="minorHAnsi" w:eastAsiaTheme="minorHAnsi" w:hAnsiTheme="minorHAnsi" w:cstheme="minorHAnsi"/>
                <w:lang w:val="es-MX" w:eastAsia="en-US"/>
              </w:rPr>
              <w:t>Especificaciones</w:t>
            </w:r>
          </w:p>
        </w:tc>
      </w:tr>
      <w:tr w:rsidR="009619EB" w:rsidRPr="00131B79"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Inicio</w:t>
            </w:r>
          </w:p>
        </w:tc>
        <w:tc>
          <w:tcPr>
            <w:tcW w:w="4036" w:type="pct"/>
            <w:tcBorders>
              <w:left w:val="none" w:sz="0" w:space="0" w:color="auto"/>
            </w:tcBorders>
          </w:tcPr>
          <w:p w:rsidR="009619EB" w:rsidRPr="00131B79" w:rsidRDefault="009619EB" w:rsidP="00911983">
            <w:pPr>
              <w:tabs>
                <w:tab w:val="left" w:pos="426"/>
              </w:tabs>
              <w:spacing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Aplicar tabalas de conversiones e interpretar lecturas de instrumentos</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mas utilizados en minería.</w:t>
            </w:r>
          </w:p>
        </w:tc>
      </w:tr>
      <w:tr w:rsidR="009619EB" w:rsidRPr="00131B79" w:rsidTr="0091198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Desarrollo de la actividad</w:t>
            </w:r>
          </w:p>
        </w:tc>
        <w:tc>
          <w:tcPr>
            <w:tcW w:w="4036" w:type="pct"/>
            <w:tcBorders>
              <w:left w:val="none" w:sz="0" w:space="0" w:color="auto"/>
            </w:tcBorders>
          </w:tcPr>
          <w:p w:rsidR="009619EB" w:rsidRPr="00131B79"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Pr>
                <w:rFonts w:cs="Calibri"/>
              </w:rPr>
              <w:t>Los participantes</w:t>
            </w:r>
            <w:r w:rsidRPr="00131B79">
              <w:rPr>
                <w:rFonts w:cs="Calibri"/>
              </w:rPr>
              <w:t xml:space="preserve"> debe</w:t>
            </w:r>
            <w:r>
              <w:rPr>
                <w:rFonts w:cs="Calibri"/>
              </w:rPr>
              <w:t>n</w:t>
            </w:r>
            <w:r w:rsidRPr="00131B79">
              <w:rPr>
                <w:rFonts w:cs="Calibri"/>
              </w:rPr>
              <w:t xml:space="preserve"> seguir las siguientes indicaciones para el desarrollo de la actividad: </w:t>
            </w:r>
          </w:p>
          <w:p w:rsidR="009619EB" w:rsidRPr="00131B79" w:rsidRDefault="009619EB" w:rsidP="00DA3BFE">
            <w:pPr>
              <w:numPr>
                <w:ilvl w:val="0"/>
                <w:numId w:val="53"/>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rPr>
            </w:pPr>
            <w:r w:rsidRPr="00131B79">
              <w:rPr>
                <w:rFonts w:asciiTheme="minorHAnsi" w:eastAsiaTheme="minorHAnsi" w:hAnsiTheme="minorHAnsi" w:cstheme="minorHAnsi"/>
                <w:lang w:val="es-MX"/>
              </w:rPr>
              <w:t>El participante aplicará</w:t>
            </w:r>
            <w:r>
              <w:rPr>
                <w:rFonts w:asciiTheme="minorHAnsi" w:eastAsiaTheme="minorHAnsi" w:hAnsiTheme="minorHAnsi" w:cstheme="minorHAnsi"/>
                <w:lang w:val="es-MX"/>
              </w:rPr>
              <w:t xml:space="preserve"> </w:t>
            </w:r>
            <w:r w:rsidRPr="00131B79">
              <w:rPr>
                <w:rFonts w:asciiTheme="minorHAnsi" w:eastAsiaTheme="minorHAnsi" w:hAnsiTheme="minorHAnsi" w:cstheme="minorHAnsi"/>
                <w:lang w:val="es-MX"/>
              </w:rPr>
              <w:t>las tablas de conversiones y sus cálculos matemáticos.</w:t>
            </w:r>
            <w:r>
              <w:rPr>
                <w:rFonts w:asciiTheme="minorHAnsi" w:eastAsiaTheme="minorHAnsi" w:hAnsiTheme="minorHAnsi" w:cstheme="minorHAnsi"/>
                <w:lang w:val="es-MX"/>
              </w:rPr>
              <w:t xml:space="preserve">  </w:t>
            </w:r>
          </w:p>
          <w:p w:rsidR="009619EB" w:rsidRPr="00131B79" w:rsidRDefault="009619EB" w:rsidP="00DA3BFE">
            <w:pPr>
              <w:numPr>
                <w:ilvl w:val="0"/>
                <w:numId w:val="53"/>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Instructor hace una breve demostración y responde a las preguntas en caso de dudas</w:t>
            </w:r>
            <w:r>
              <w:rPr>
                <w:rFonts w:asciiTheme="minorHAnsi" w:hAnsiTheme="minorHAnsi" w:cstheme="minorHAnsi"/>
              </w:rPr>
              <w:t xml:space="preserve"> </w:t>
            </w:r>
          </w:p>
          <w:p w:rsidR="009619EB" w:rsidRPr="00131B79" w:rsidRDefault="009619EB" w:rsidP="00DA3BFE">
            <w:pPr>
              <w:numPr>
                <w:ilvl w:val="0"/>
                <w:numId w:val="53"/>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Los participantes</w:t>
            </w:r>
            <w:r>
              <w:rPr>
                <w:rFonts w:asciiTheme="minorHAnsi" w:hAnsiTheme="minorHAnsi" w:cstheme="minorHAnsi"/>
              </w:rPr>
              <w:t xml:space="preserve"> </w:t>
            </w:r>
            <w:r w:rsidRPr="00131B79">
              <w:rPr>
                <w:rFonts w:asciiTheme="minorHAnsi" w:hAnsiTheme="minorHAnsi" w:cstheme="minorHAnsi"/>
              </w:rPr>
              <w:t>registrarán los resultados</w:t>
            </w:r>
            <w:r>
              <w:rPr>
                <w:rFonts w:asciiTheme="minorHAnsi" w:hAnsiTheme="minorHAnsi" w:cstheme="minorHAnsi"/>
              </w:rPr>
              <w:t xml:space="preserve"> </w:t>
            </w:r>
            <w:r w:rsidRPr="00131B79">
              <w:rPr>
                <w:rFonts w:asciiTheme="minorHAnsi" w:hAnsiTheme="minorHAnsi" w:cstheme="minorHAnsi"/>
              </w:rPr>
              <w:t>en planillas de cálculos</w:t>
            </w:r>
            <w:r>
              <w:rPr>
                <w:rFonts w:asciiTheme="minorHAnsi" w:hAnsiTheme="minorHAnsi" w:cstheme="minorHAnsi"/>
              </w:rPr>
              <w:t xml:space="preserve"> </w:t>
            </w:r>
          </w:p>
          <w:p w:rsidR="009619EB" w:rsidRPr="00131B79" w:rsidRDefault="009619EB" w:rsidP="00DA3BFE">
            <w:pPr>
              <w:numPr>
                <w:ilvl w:val="0"/>
                <w:numId w:val="53"/>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Registran los resultados en formato definidos.</w:t>
            </w:r>
          </w:p>
          <w:p w:rsidR="009619EB" w:rsidRPr="00131B79" w:rsidRDefault="009619EB" w:rsidP="00DA3BFE">
            <w:pPr>
              <w:numPr>
                <w:ilvl w:val="0"/>
                <w:numId w:val="53"/>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Comparan los resultados obtenidos de las mediciones tomadas con</w:t>
            </w:r>
            <w:r>
              <w:rPr>
                <w:rFonts w:asciiTheme="minorHAnsi" w:hAnsiTheme="minorHAnsi" w:cstheme="minorHAnsi"/>
              </w:rPr>
              <w:t xml:space="preserve"> </w:t>
            </w:r>
            <w:r w:rsidRPr="00131B79">
              <w:rPr>
                <w:rFonts w:asciiTheme="minorHAnsi" w:hAnsiTheme="minorHAnsi" w:cstheme="minorHAnsi"/>
              </w:rPr>
              <w:t>instrumentos y sus lecturas.</w:t>
            </w:r>
          </w:p>
          <w:p w:rsidR="009619EB" w:rsidRPr="00131B79" w:rsidRDefault="009619EB" w:rsidP="00DA3BFE">
            <w:pPr>
              <w:numPr>
                <w:ilvl w:val="0"/>
                <w:numId w:val="53"/>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Los participantes desarrollan la actividad, según pauta entregada por instructor, paso a paso , (de la letra</w:t>
            </w:r>
            <w:r>
              <w:rPr>
                <w:rFonts w:asciiTheme="minorHAnsi" w:hAnsiTheme="minorHAnsi" w:cstheme="minorHAnsi"/>
              </w:rPr>
              <w:t xml:space="preserve"> </w:t>
            </w:r>
            <w:r w:rsidRPr="00131B79">
              <w:rPr>
                <w:rFonts w:asciiTheme="minorHAnsi" w:hAnsiTheme="minorHAnsi" w:cstheme="minorHAnsi"/>
              </w:rPr>
              <w:t>a. a la</w:t>
            </w:r>
            <w:r>
              <w:rPr>
                <w:rFonts w:asciiTheme="minorHAnsi" w:hAnsiTheme="minorHAnsi" w:cstheme="minorHAnsi"/>
              </w:rPr>
              <w:t xml:space="preserve"> </w:t>
            </w:r>
            <w:r w:rsidRPr="00131B79">
              <w:rPr>
                <w:rFonts w:asciiTheme="minorHAnsi" w:hAnsiTheme="minorHAnsi" w:cstheme="minorHAnsi"/>
              </w:rPr>
              <w:t xml:space="preserve">d.) </w:t>
            </w:r>
          </w:p>
          <w:p w:rsidR="009619EB" w:rsidRPr="00131B79" w:rsidRDefault="009619EB" w:rsidP="00DA3BFE">
            <w:pPr>
              <w:numPr>
                <w:ilvl w:val="0"/>
                <w:numId w:val="53"/>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cs="Calibri"/>
              </w:rPr>
            </w:pPr>
            <w:r w:rsidRPr="00131B79">
              <w:rPr>
                <w:rFonts w:cs="Calibri"/>
              </w:rPr>
              <w:t xml:space="preserve">Instructor monitorea avances y entrega feedback en caso de producirse desviaciones </w:t>
            </w:r>
          </w:p>
          <w:p w:rsidR="009619EB" w:rsidRPr="00131B79" w:rsidRDefault="009619EB" w:rsidP="00DA3BFE">
            <w:pPr>
              <w:numPr>
                <w:ilvl w:val="0"/>
                <w:numId w:val="53"/>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131B79">
              <w:rPr>
                <w:rFonts w:cs="Calibri"/>
              </w:rPr>
              <w:t>Término de la actividad</w:t>
            </w:r>
            <w:r w:rsidRPr="00131B79">
              <w:rPr>
                <w:rFonts w:asciiTheme="minorHAnsi" w:hAnsiTheme="minorHAnsi" w:cstheme="minorHAnsi"/>
                <w:highlight w:val="yellow"/>
              </w:rPr>
              <w:t xml:space="preserve"> </w:t>
            </w:r>
          </w:p>
          <w:p w:rsidR="009619EB" w:rsidRPr="00131B79" w:rsidRDefault="009619EB" w:rsidP="00DA3BFE">
            <w:pPr>
              <w:numPr>
                <w:ilvl w:val="0"/>
                <w:numId w:val="53"/>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131B79">
              <w:rPr>
                <w:rFonts w:cs="Calibri"/>
              </w:rPr>
              <w:t>Participantes realizan orden y limpieza del sector,</w:t>
            </w:r>
            <w:r>
              <w:rPr>
                <w:rFonts w:cs="Calibri"/>
              </w:rPr>
              <w:t xml:space="preserve"> </w:t>
            </w:r>
            <w:r w:rsidRPr="00131B79">
              <w:rPr>
                <w:rFonts w:cs="Calibri"/>
              </w:rPr>
              <w:t>si así es necesario</w:t>
            </w:r>
            <w:r w:rsidRPr="00131B79">
              <w:rPr>
                <w:rFonts w:asciiTheme="minorHAnsi" w:hAnsiTheme="minorHAnsi" w:cstheme="minorHAnsi"/>
                <w:highlight w:val="yellow"/>
              </w:rPr>
              <w:t xml:space="preserve"> </w:t>
            </w:r>
          </w:p>
          <w:p w:rsidR="009619EB" w:rsidRPr="00131B79" w:rsidRDefault="009619EB" w:rsidP="00911983">
            <w:p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Duración de la actividad</w:t>
            </w:r>
          </w:p>
        </w:tc>
        <w:tc>
          <w:tcPr>
            <w:tcW w:w="4036" w:type="pct"/>
            <w:tcBorders>
              <w:left w:val="none" w:sz="0" w:space="0" w:color="auto"/>
            </w:tcBorders>
          </w:tcPr>
          <w:p w:rsidR="009619EB" w:rsidRPr="00131B79" w:rsidRDefault="009619EB" w:rsidP="00911983">
            <w:pPr>
              <w:tabs>
                <w:tab w:val="left" w:pos="426"/>
              </w:tabs>
              <w:spacing w:after="0"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 xml:space="preserve">60 minutos. </w:t>
            </w:r>
          </w:p>
        </w:tc>
      </w:tr>
    </w:tbl>
    <w:p w:rsidR="009619EB" w:rsidRPr="00131B79" w:rsidRDefault="009619EB" w:rsidP="009619EB">
      <w:pPr>
        <w:tabs>
          <w:tab w:val="left" w:pos="709"/>
          <w:tab w:val="left" w:pos="851"/>
        </w:tabs>
        <w:spacing w:after="120" w:line="259" w:lineRule="auto"/>
        <w:ind w:left="720"/>
        <w:contextualSpacing/>
        <w:rPr>
          <w:rFonts w:asciiTheme="minorHAnsi" w:eastAsiaTheme="minorHAnsi" w:hAnsiTheme="minorHAnsi" w:cstheme="minorHAnsi"/>
          <w:b/>
          <w:lang w:eastAsia="en-US"/>
        </w:rPr>
      </w:pPr>
    </w:p>
    <w:p w:rsidR="009619EB" w:rsidRPr="00131B79" w:rsidRDefault="009619EB" w:rsidP="009619EB">
      <w:pPr>
        <w:spacing w:after="120" w:line="259" w:lineRule="auto"/>
        <w:ind w:left="709" w:hanging="283"/>
        <w:jc w:val="both"/>
        <w:rPr>
          <w:rFonts w:asciiTheme="minorHAnsi" w:eastAsiaTheme="minorHAnsi" w:hAnsiTheme="minorHAnsi" w:cstheme="minorHAnsi"/>
          <w:b/>
          <w:lang w:val="es-MX" w:eastAsia="en-US"/>
        </w:rPr>
      </w:pPr>
      <w:r w:rsidRPr="00131B79">
        <w:rPr>
          <w:rFonts w:asciiTheme="minorHAnsi" w:eastAsiaTheme="minorHAnsi" w:hAnsiTheme="minorHAnsi" w:cstheme="minorHAnsi"/>
          <w:b/>
          <w:lang w:val="es-MX" w:eastAsia="en-US"/>
        </w:rPr>
        <w:t>4.</w:t>
      </w:r>
      <w:r>
        <w:rPr>
          <w:rFonts w:asciiTheme="minorHAnsi" w:eastAsiaTheme="minorHAnsi" w:hAnsiTheme="minorHAnsi" w:cstheme="minorHAnsi"/>
          <w:b/>
          <w:lang w:val="es-MX" w:eastAsia="en-US"/>
        </w:rPr>
        <w:t xml:space="preserve"> </w:t>
      </w:r>
      <w:r w:rsidRPr="00131B79">
        <w:rPr>
          <w:rFonts w:asciiTheme="minorHAnsi" w:eastAsiaTheme="minorHAnsi" w:hAnsiTheme="minorHAnsi" w:cstheme="minorHAnsi"/>
          <w:b/>
          <w:lang w:val="es-MX" w:eastAsia="en-US"/>
        </w:rPr>
        <w:t>Cierre de la Actividad</w:t>
      </w:r>
    </w:p>
    <w:p w:rsidR="009619EB" w:rsidRPr="00131B79" w:rsidRDefault="009619EB" w:rsidP="009619EB">
      <w:pPr>
        <w:spacing w:after="120" w:line="259" w:lineRule="auto"/>
        <w:ind w:left="426"/>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El instructor refuerza los conceptos y habilidades aprendidas, y comenta lo resultados de las actividades desarrolladas.  </w:t>
      </w:r>
    </w:p>
    <w:p w:rsidR="009619EB" w:rsidRPr="00131B79"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Reconocer las medidas</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comunes utilizadas</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en equipos e instrumentos.</w:t>
      </w:r>
    </w:p>
    <w:p w:rsidR="009619EB" w:rsidRPr="00971775"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Aplicar las tablas de conversiones para sistemas comunes de medidas.</w:t>
      </w:r>
    </w:p>
    <w:p w:rsidR="009619EB" w:rsidRPr="00131B79" w:rsidRDefault="009619EB" w:rsidP="00DA3BFE">
      <w:pPr>
        <w:keepNext/>
        <w:keepLines/>
        <w:numPr>
          <w:ilvl w:val="0"/>
          <w:numId w:val="34"/>
        </w:numPr>
        <w:spacing w:before="40" w:after="0" w:line="256" w:lineRule="auto"/>
        <w:outlineLvl w:val="1"/>
        <w:rPr>
          <w:rFonts w:ascii="Calibri Light" w:hAnsi="Calibri Light"/>
          <w:b/>
          <w:color w:val="3E5F70"/>
          <w:sz w:val="28"/>
          <w:szCs w:val="26"/>
          <w:lang w:val="es-ES"/>
        </w:rPr>
      </w:pPr>
      <w:bookmarkStart w:id="45" w:name="_Toc494234294"/>
      <w:bookmarkStart w:id="46" w:name="_Toc497563601"/>
      <w:bookmarkStart w:id="47" w:name="_Toc499658548"/>
      <w:bookmarkStart w:id="48" w:name="_Toc500438023"/>
      <w:bookmarkStart w:id="49" w:name="_Toc503355031"/>
      <w:r w:rsidRPr="00131B79">
        <w:rPr>
          <w:rFonts w:asciiTheme="minorHAnsi" w:hAnsiTheme="minorHAnsi"/>
          <w:b/>
          <w:color w:val="3E5F70"/>
          <w:sz w:val="28"/>
          <w:szCs w:val="26"/>
          <w:lang w:val="es-ES"/>
        </w:rPr>
        <w:lastRenderedPageBreak/>
        <w:t>Oleohidráulica; neumática y eléctrica.</w:t>
      </w:r>
      <w:bookmarkEnd w:id="45"/>
      <w:bookmarkEnd w:id="46"/>
      <w:bookmarkEnd w:id="47"/>
      <w:bookmarkEnd w:id="48"/>
      <w:bookmarkEnd w:id="49"/>
    </w:p>
    <w:p w:rsidR="009619EB" w:rsidRPr="00B90A43" w:rsidRDefault="009619EB" w:rsidP="009619EB">
      <w:pPr>
        <w:spacing w:after="120" w:line="259" w:lineRule="auto"/>
        <w:rPr>
          <w:rFonts w:ascii="Arial" w:eastAsiaTheme="minorHAnsi" w:hAnsi="Arial" w:cstheme="minorBidi"/>
          <w:lang w:eastAsia="en-US"/>
        </w:rPr>
      </w:pPr>
      <w:r>
        <w:rPr>
          <w:rFonts w:eastAsia="Calibri"/>
          <w:noProof/>
          <w:lang w:val="en-US" w:eastAsia="en-US"/>
        </w:rPr>
        <mc:AlternateContent>
          <mc:Choice Requires="wps">
            <w:drawing>
              <wp:anchor distT="0" distB="0" distL="114300" distR="114300" simplePos="0" relativeHeight="251680768" behindDoc="1" locked="0" layoutInCell="1" allowOverlap="1" wp14:anchorId="50E1EF19" wp14:editId="069E7058">
                <wp:simplePos x="0" y="0"/>
                <wp:positionH relativeFrom="column">
                  <wp:posOffset>0</wp:posOffset>
                </wp:positionH>
                <wp:positionV relativeFrom="paragraph">
                  <wp:posOffset>-635</wp:posOffset>
                </wp:positionV>
                <wp:extent cx="5598795" cy="600075"/>
                <wp:effectExtent l="0" t="0" r="20955" b="28575"/>
                <wp:wrapNone/>
                <wp:docPr id="1041" name="Rectángulo redondeado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98795" cy="600075"/>
                        </a:xfrm>
                        <a:prstGeom prst="roundRect">
                          <a:avLst/>
                        </a:prstGeom>
                        <a:solidFill>
                          <a:srgbClr val="EDEDED"/>
                        </a:solidFill>
                        <a:ln w="19050" cap="flat" cmpd="sng" algn="ctr">
                          <a:solidFill>
                            <a:sysClr val="window" lastClr="FFFFFF"/>
                          </a:solidFill>
                          <a:prstDash val="solid"/>
                          <a:miter lim="800000"/>
                        </a:ln>
                        <a:effectLst/>
                      </wps:spPr>
                      <wps:txbx>
                        <w:txbxContent>
                          <w:p w:rsidR="009619EB" w:rsidRPr="000502F8" w:rsidRDefault="009619EB" w:rsidP="009619EB">
                            <w:r w:rsidRPr="000502F8">
                              <w:rPr>
                                <w:b/>
                              </w:rPr>
                              <w:t>Aprendizaje esperado:</w:t>
                            </w:r>
                            <w:r w:rsidRPr="000502F8">
                              <w:t xml:space="preserve"> Comprender la utilidad y funcionamiento general de sistema</w:t>
                            </w:r>
                            <w:r>
                              <w:t xml:space="preserve">s </w:t>
                            </w:r>
                            <w:r w:rsidRPr="000502F8">
                              <w:t>oleohidráulico</w:t>
                            </w:r>
                            <w:r>
                              <w:t>s</w:t>
                            </w:r>
                            <w:r w:rsidRPr="000502F8">
                              <w:t>, neumático</w:t>
                            </w:r>
                            <w:r>
                              <w:t>s</w:t>
                            </w:r>
                            <w:r w:rsidRPr="000502F8">
                              <w:t xml:space="preserve"> y eléctrico</w:t>
                            </w:r>
                            <w:r>
                              <w:t>s</w:t>
                            </w:r>
                            <w:r w:rsidRPr="000502F8">
                              <w:t>.</w:t>
                            </w:r>
                          </w:p>
                          <w:p w:rsidR="009619EB" w:rsidRDefault="009619EB" w:rsidP="009619E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50E1EF19" id="_x0000_s1032" style="position:absolute;margin-left:0;margin-top:-.05pt;width:440.85pt;height:47.2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" fillcolor="#ededed" strokecolor="window" strokeweight="1.5pt">
                <v:stroke joinstyle="miter"/>
                <v:path arrowok="t"/>
                <v:textbox>
                  <w:txbxContent>
                    <w:p w:rsidR="009619EB" w:rsidRPr="000502F8" w:rsidRDefault="009619EB" w:rsidP="009619EB">
                      <w:r w:rsidRPr="000502F8">
                        <w:rPr>
                          <w:b/>
                        </w:rPr>
                        <w:t>Aprendizaje esperado:</w:t>
                      </w:r>
                      <w:r w:rsidRPr="000502F8">
                        <w:t xml:space="preserve"> Comprender la utilidad y funcionamiento general de sistema</w:t>
                      </w:r>
                      <w:r>
                        <w:t xml:space="preserve">s </w:t>
                      </w:r>
                      <w:r w:rsidRPr="000502F8">
                        <w:t>oleohidráulico</w:t>
                      </w:r>
                      <w:r>
                        <w:t>s</w:t>
                      </w:r>
                      <w:r w:rsidRPr="000502F8">
                        <w:t>, neumático</w:t>
                      </w:r>
                      <w:r>
                        <w:t>s</w:t>
                      </w:r>
                      <w:r w:rsidRPr="000502F8">
                        <w:t xml:space="preserve"> y eléctrico</w:t>
                      </w:r>
                      <w:r>
                        <w:t>s</w:t>
                      </w:r>
                      <w:r w:rsidRPr="000502F8">
                        <w:t>.</w:t>
                      </w:r>
                    </w:p>
                    <w:p w:rsidR="009619EB" w:rsidRDefault="009619EB" w:rsidP="009619EB"/>
                  </w:txbxContent>
                </v:textbox>
              </v:roundrect>
            </w:pict>
          </mc:Fallback>
        </mc:AlternateContent>
      </w:r>
    </w:p>
    <w:p w:rsidR="009619EB" w:rsidRDefault="009619EB" w:rsidP="009619EB">
      <w:pPr>
        <w:rPr>
          <w:rFonts w:ascii="Arial" w:eastAsiaTheme="minorHAnsi" w:hAnsi="Arial" w:cstheme="minorBidi"/>
          <w:b/>
          <w:bCs/>
          <w:szCs w:val="24"/>
          <w:lang w:eastAsia="en-US"/>
        </w:rPr>
      </w:pPr>
    </w:p>
    <w:p w:rsidR="009619EB" w:rsidRDefault="009619EB" w:rsidP="009619EB">
      <w:pPr>
        <w:rPr>
          <w:rFonts w:ascii="Arial" w:eastAsiaTheme="minorHAnsi" w:hAnsi="Arial" w:cstheme="minorBidi"/>
          <w:b/>
          <w:bCs/>
          <w:szCs w:val="24"/>
          <w:lang w:eastAsia="en-US"/>
        </w:rPr>
      </w:pPr>
    </w:p>
    <w:p w:rsidR="009619EB" w:rsidRPr="00B90A43" w:rsidRDefault="009619EB" w:rsidP="009619EB">
      <w:pPr>
        <w:rPr>
          <w:rFonts w:ascii="Arial" w:eastAsiaTheme="minorHAnsi" w:hAnsi="Arial" w:cstheme="minorBidi"/>
          <w:b/>
          <w:bCs/>
          <w:szCs w:val="24"/>
          <w:lang w:eastAsia="en-US"/>
        </w:rPr>
      </w:pPr>
      <w:r w:rsidRPr="004415D5">
        <w:rPr>
          <w:b/>
          <w:noProof/>
          <w:lang w:val="en-US" w:eastAsia="en-US"/>
        </w:rPr>
        <w:drawing>
          <wp:inline distT="0" distB="0" distL="0" distR="0" wp14:anchorId="0748A6C8" wp14:editId="0932ECB9">
            <wp:extent cx="5581650" cy="1638300"/>
            <wp:effectExtent l="0" t="38100" r="19050" b="0"/>
            <wp:docPr id="37" name="Diagrama 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inline>
        </w:drawing>
      </w:r>
    </w:p>
    <w:p w:rsidR="009619EB" w:rsidRPr="00B90A43" w:rsidRDefault="009619EB" w:rsidP="009619EB">
      <w:pPr>
        <w:jc w:val="both"/>
        <w:rPr>
          <w:rFonts w:asciiTheme="minorHAnsi" w:eastAsiaTheme="minorHAnsi" w:hAnsiTheme="minorHAnsi" w:cstheme="minorHAnsi"/>
          <w:b/>
          <w:bCs/>
          <w:color w:val="000000" w:themeColor="text1"/>
          <w:lang w:eastAsia="en-US"/>
        </w:rPr>
      </w:pPr>
      <w:r>
        <w:rPr>
          <w:rFonts w:cstheme="minorHAnsi"/>
          <w:b/>
          <w:bCs/>
          <w:color w:val="000000" w:themeColor="text1"/>
        </w:rPr>
        <w:t>Resumen de contenidos</w:t>
      </w:r>
      <w:r w:rsidRPr="00B90A43">
        <w:rPr>
          <w:rFonts w:asciiTheme="minorHAnsi" w:eastAsiaTheme="minorHAnsi" w:hAnsiTheme="minorHAnsi" w:cstheme="minorHAnsi"/>
          <w:b/>
          <w:bCs/>
          <w:color w:val="000000" w:themeColor="text1"/>
          <w:lang w:eastAsia="en-US"/>
        </w:rPr>
        <w:t>:</w:t>
      </w:r>
    </w:p>
    <w:p w:rsidR="009619EB" w:rsidRPr="00131B79" w:rsidRDefault="009619EB" w:rsidP="009619EB">
      <w:pPr>
        <w:spacing w:after="160"/>
        <w:ind w:firstLine="720"/>
        <w:jc w:val="both"/>
        <w:rPr>
          <w:rFonts w:eastAsia="Calibri"/>
          <w:lang w:eastAsia="en-US"/>
        </w:rPr>
      </w:pPr>
      <w:r w:rsidRPr="00131B79">
        <w:rPr>
          <w:rFonts w:eastAsia="Calibri"/>
          <w:lang w:eastAsia="en-US"/>
        </w:rPr>
        <w:t>Los sistemas y equipos hidráulicos se utilizan en un amplio rango de aplicaciones en la industria. Los sistemas hidráulicos proporcionan una inmediata fuente de energía controlable en la operación de equipos de movimiento de tierra, prensas, líneas de procesos, producción y ensamble, así como también maquinaria de manejo mecánico. Los sistemas hidráulicos también encuentran aplicación en máquinas de producción, máquinas de talleres y herramientas de mantenimiento y reparación.</w:t>
      </w:r>
      <w:r>
        <w:rPr>
          <w:rFonts w:eastAsia="Calibri"/>
          <w:lang w:eastAsia="en-US"/>
        </w:rPr>
        <w:t xml:space="preserve"> </w:t>
      </w:r>
    </w:p>
    <w:p w:rsidR="009619EB" w:rsidRPr="00131B79" w:rsidRDefault="009619EB" w:rsidP="009619EB">
      <w:pPr>
        <w:spacing w:after="160"/>
        <w:ind w:firstLine="720"/>
        <w:jc w:val="both"/>
        <w:rPr>
          <w:rFonts w:eastAsia="Calibri"/>
          <w:lang w:eastAsia="en-US"/>
        </w:rPr>
      </w:pPr>
      <w:r w:rsidRPr="00131B79">
        <w:rPr>
          <w:rFonts w:eastAsia="Calibri"/>
        </w:rPr>
        <w:t>El comprender los conceptos básicos contenidos en esta unidad, ayudará a adquirir los conocimientos del lugar de trabajo y habilidades en el mantenimiento de los sistemas hidráulicos es el lugar de trabajo y prepararlo para estudios futuros sobre los sistemas hidráulicos</w:t>
      </w:r>
      <w:r w:rsidRPr="00131B79">
        <w:rPr>
          <w:rFonts w:eastAsia="Calibri"/>
          <w:lang w:eastAsia="en-US"/>
        </w:rPr>
        <w:t>.</w:t>
      </w:r>
    </w:p>
    <w:p w:rsidR="009619EB" w:rsidRPr="00131B79" w:rsidRDefault="009619EB" w:rsidP="009619EB">
      <w:pPr>
        <w:spacing w:after="160"/>
        <w:ind w:firstLine="720"/>
        <w:jc w:val="both"/>
        <w:rPr>
          <w:rFonts w:eastAsia="Calibri"/>
          <w:lang w:eastAsia="en-US"/>
        </w:rPr>
      </w:pPr>
      <w:r w:rsidRPr="00131B79">
        <w:rPr>
          <w:rFonts w:eastAsia="Calibri"/>
          <w:lang w:eastAsia="en-US"/>
        </w:rPr>
        <w:t>La potencia hidráulica es un término que fue creado para incluir la generación, control y aplicación de energía eficaz y suave de los fluidos comprimidos o bombeados (ya sean líquidos o gases), cuando se usa esta potencia para suministrar fuerza y movimiento a los mecanismos. Esta fuerza y movimiento puede estar en la forma de empuje, tracción, rotación, regulación o impulso.</w:t>
      </w:r>
      <w:r>
        <w:rPr>
          <w:rFonts w:eastAsia="Calibri"/>
          <w:lang w:eastAsia="en-US"/>
        </w:rPr>
        <w:t xml:space="preserve"> </w:t>
      </w:r>
    </w:p>
    <w:p w:rsidR="009619EB" w:rsidRPr="00131B79" w:rsidRDefault="009619EB" w:rsidP="009619EB">
      <w:pPr>
        <w:spacing w:after="160"/>
        <w:ind w:firstLine="720"/>
        <w:jc w:val="both"/>
        <w:rPr>
          <w:rFonts w:eastAsia="Calibri"/>
          <w:lang w:eastAsia="en-US"/>
        </w:rPr>
      </w:pPr>
      <w:r w:rsidRPr="00131B79">
        <w:rPr>
          <w:rFonts w:eastAsia="Calibri"/>
          <w:lang w:eastAsia="en-US"/>
        </w:rPr>
        <w:t>La potencia de fluidos incluye sistemas hidráulicos (que involucra líquidos) y sistemas neumáticos (que involucran gases).</w:t>
      </w:r>
    </w:p>
    <w:p w:rsidR="009619EB" w:rsidRPr="00131B79" w:rsidRDefault="009619EB" w:rsidP="009619EB">
      <w:pPr>
        <w:spacing w:after="160"/>
        <w:jc w:val="both"/>
        <w:rPr>
          <w:rFonts w:eastAsia="Calibri"/>
          <w:lang w:eastAsia="en-US"/>
        </w:rPr>
      </w:pPr>
      <w:r w:rsidRPr="00131B79">
        <w:rPr>
          <w:rFonts w:eastAsia="Calibri"/>
          <w:lang w:eastAsia="en-US"/>
        </w:rPr>
        <w:t xml:space="preserve">En la hidráulica (potencia de fluidos), trasmitimos y controlamos fuerzas y velocidades al transmitir y controlar presión y el flujo de un fluido, ya sea agua o un aceite. Casi en todo tipo de tecnología hoy en día usamos accionamiento hidráulico y técnicas de control. Unos pocos ejemplos: </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Equipamiento mecánico.</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 xml:space="preserve">Equipamiento agrícola. </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 xml:space="preserve">Equipamiento para movimiento de tierra y minería. </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lastRenderedPageBreak/>
        <w:t xml:space="preserve">Construcción naviera. </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 xml:space="preserve">Industrias de petróleo y aceite en ultramar. </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 xml:space="preserve">Aeronaves y naves espaciales. </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Martillos rompedores móviles.</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Martillos rompedores fijos.</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Maquinas de carguío de mineral.</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Buzones de traspaso de mineral.</w:t>
      </w:r>
    </w:p>
    <w:p w:rsidR="009619EB" w:rsidRPr="00131B79" w:rsidRDefault="009619EB" w:rsidP="00DA3BFE">
      <w:pPr>
        <w:numPr>
          <w:ilvl w:val="0"/>
          <w:numId w:val="54"/>
        </w:numPr>
        <w:spacing w:after="160" w:line="256" w:lineRule="auto"/>
        <w:ind w:left="1560"/>
        <w:contextualSpacing/>
        <w:rPr>
          <w:rFonts w:eastAsia="Calibri"/>
          <w:lang w:eastAsia="en-US"/>
        </w:rPr>
      </w:pPr>
      <w:r w:rsidRPr="00131B79">
        <w:rPr>
          <w:rFonts w:eastAsia="Calibri"/>
          <w:lang w:eastAsia="en-US"/>
        </w:rPr>
        <w:t>Sistemas de compuertas.</w:t>
      </w:r>
    </w:p>
    <w:p w:rsidR="009619EB" w:rsidRPr="00131B79" w:rsidRDefault="009619EB" w:rsidP="009619EB">
      <w:pPr>
        <w:spacing w:after="160"/>
        <w:rPr>
          <w:rFonts w:eastAsia="Calibri"/>
          <w:lang w:eastAsia="en-US"/>
        </w:rPr>
      </w:pPr>
    </w:p>
    <w:p w:rsidR="009619EB" w:rsidRPr="00131B79" w:rsidRDefault="009619EB" w:rsidP="009619EB">
      <w:pPr>
        <w:spacing w:after="160"/>
        <w:rPr>
          <w:rFonts w:eastAsia="Calibri"/>
          <w:lang w:eastAsia="en-US"/>
        </w:rPr>
      </w:pPr>
      <w:r w:rsidRPr="00131B79">
        <w:rPr>
          <w:rFonts w:eastAsia="Calibri"/>
          <w:lang w:eastAsia="en-US"/>
        </w:rPr>
        <w:t>Los siguientes temas serán cubiertos en esta sección:</w:t>
      </w:r>
    </w:p>
    <w:p w:rsidR="009619EB" w:rsidRPr="00131B79" w:rsidRDefault="009619EB" w:rsidP="00DA3BFE">
      <w:pPr>
        <w:numPr>
          <w:ilvl w:val="0"/>
          <w:numId w:val="55"/>
        </w:numPr>
        <w:tabs>
          <w:tab w:val="left" w:pos="1560"/>
        </w:tabs>
        <w:spacing w:after="160" w:line="256" w:lineRule="auto"/>
        <w:ind w:left="1560" w:hanging="426"/>
        <w:contextualSpacing/>
        <w:rPr>
          <w:rFonts w:eastAsia="Calibri"/>
          <w:lang w:eastAsia="en-US"/>
        </w:rPr>
      </w:pPr>
      <w:r w:rsidRPr="00131B79">
        <w:rPr>
          <w:rFonts w:eastAsia="Calibri"/>
          <w:lang w:eastAsia="en-US"/>
        </w:rPr>
        <w:t xml:space="preserve">Sistema hidráulico básico. </w:t>
      </w:r>
    </w:p>
    <w:p w:rsidR="009619EB" w:rsidRPr="00131B79" w:rsidRDefault="009619EB" w:rsidP="00DA3BFE">
      <w:pPr>
        <w:numPr>
          <w:ilvl w:val="0"/>
          <w:numId w:val="55"/>
        </w:numPr>
        <w:tabs>
          <w:tab w:val="left" w:pos="1560"/>
        </w:tabs>
        <w:spacing w:after="160" w:line="256" w:lineRule="auto"/>
        <w:ind w:left="1560" w:hanging="426"/>
        <w:contextualSpacing/>
        <w:rPr>
          <w:rFonts w:eastAsia="Calibri"/>
          <w:lang w:eastAsia="en-US"/>
        </w:rPr>
      </w:pPr>
      <w:r w:rsidRPr="00131B79">
        <w:rPr>
          <w:rFonts w:eastAsia="Calibri"/>
          <w:lang w:eastAsia="en-US"/>
        </w:rPr>
        <w:t xml:space="preserve">Componentes del sistema. </w:t>
      </w:r>
    </w:p>
    <w:p w:rsidR="009619EB" w:rsidRPr="00131B79" w:rsidRDefault="009619EB" w:rsidP="00DA3BFE">
      <w:pPr>
        <w:numPr>
          <w:ilvl w:val="0"/>
          <w:numId w:val="55"/>
        </w:numPr>
        <w:tabs>
          <w:tab w:val="left" w:pos="1560"/>
        </w:tabs>
        <w:spacing w:after="160" w:line="256" w:lineRule="auto"/>
        <w:ind w:left="1560" w:hanging="426"/>
        <w:contextualSpacing/>
        <w:rPr>
          <w:rFonts w:eastAsia="Calibri"/>
          <w:lang w:eastAsia="en-US"/>
        </w:rPr>
      </w:pPr>
      <w:r w:rsidRPr="00131B79">
        <w:rPr>
          <w:rFonts w:eastAsia="Calibri"/>
          <w:lang w:eastAsia="en-US"/>
        </w:rPr>
        <w:t>Mangueras y fittings.</w:t>
      </w:r>
    </w:p>
    <w:p w:rsidR="009619EB" w:rsidRPr="00131B79" w:rsidRDefault="009619EB" w:rsidP="00DA3BFE">
      <w:pPr>
        <w:numPr>
          <w:ilvl w:val="0"/>
          <w:numId w:val="55"/>
        </w:numPr>
        <w:tabs>
          <w:tab w:val="left" w:pos="1560"/>
        </w:tabs>
        <w:spacing w:after="160" w:line="256" w:lineRule="auto"/>
        <w:ind w:left="1560" w:hanging="426"/>
        <w:contextualSpacing/>
        <w:rPr>
          <w:rFonts w:eastAsia="Calibri"/>
          <w:lang w:eastAsia="en-US"/>
        </w:rPr>
      </w:pPr>
      <w:r w:rsidRPr="00131B79">
        <w:rPr>
          <w:rFonts w:eastAsia="Calibri"/>
          <w:lang w:eastAsia="en-US"/>
        </w:rPr>
        <w:t xml:space="preserve">Seguridad. </w:t>
      </w:r>
    </w:p>
    <w:p w:rsidR="009619EB" w:rsidRPr="00131B79" w:rsidRDefault="009619EB" w:rsidP="009619EB">
      <w:pPr>
        <w:spacing w:after="0" w:line="240" w:lineRule="auto"/>
        <w:jc w:val="center"/>
        <w:rPr>
          <w:rFonts w:asciiTheme="minorHAnsi" w:eastAsiaTheme="minorHAnsi" w:hAnsiTheme="minorHAnsi" w:cstheme="minorHAnsi"/>
          <w:bCs/>
          <w:noProof/>
          <w:color w:val="000000" w:themeColor="text1"/>
          <w:lang w:eastAsia="en-US"/>
        </w:rPr>
      </w:pPr>
      <w:r w:rsidRPr="00AF508F">
        <w:rPr>
          <w:rFonts w:asciiTheme="minorHAnsi" w:eastAsiaTheme="minorHAnsi" w:hAnsiTheme="minorHAnsi" w:cstheme="minorHAnsi"/>
          <w:bCs/>
          <w:noProof/>
          <w:color w:val="000000" w:themeColor="text1"/>
          <w:lang w:eastAsia="en-US"/>
        </w:rPr>
        <w:br w:type="page"/>
      </w:r>
    </w:p>
    <w:p w:rsidR="009619EB" w:rsidRDefault="009619EB" w:rsidP="009619EB">
      <w:pPr>
        <w:spacing w:after="160"/>
        <w:ind w:firstLine="720"/>
        <w:jc w:val="both"/>
        <w:rPr>
          <w:rFonts w:eastAsia="Calibri"/>
          <w:lang w:val="es-MX" w:eastAsia="en-US"/>
        </w:rPr>
      </w:pPr>
      <w:r w:rsidRPr="00131B79">
        <w:rPr>
          <w:rFonts w:eastAsiaTheme="minorHAnsi"/>
          <w:noProof/>
          <w:lang w:val="en-US" w:eastAsia="en-US"/>
        </w:rPr>
        <w:lastRenderedPageBreak/>
        <w:drawing>
          <wp:anchor distT="0" distB="0" distL="114300" distR="114300" simplePos="0" relativeHeight="251673600" behindDoc="1" locked="0" layoutInCell="1" allowOverlap="1" wp14:anchorId="01B0332D" wp14:editId="5FA80124">
            <wp:simplePos x="0" y="0"/>
            <wp:positionH relativeFrom="margin">
              <wp:posOffset>-575310</wp:posOffset>
            </wp:positionH>
            <wp:positionV relativeFrom="paragraph">
              <wp:posOffset>14605</wp:posOffset>
            </wp:positionV>
            <wp:extent cx="6629400" cy="8239125"/>
            <wp:effectExtent l="0" t="0" r="0" b="9525"/>
            <wp:wrapNone/>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629400" cy="8239125"/>
                    </a:xfrm>
                    <a:prstGeom prst="rect">
                      <a:avLst/>
                    </a:prstGeom>
                  </pic:spPr>
                </pic:pic>
              </a:graphicData>
            </a:graphic>
            <wp14:sizeRelH relativeFrom="margin">
              <wp14:pctWidth>0</wp14:pctWidth>
            </wp14:sizeRelH>
            <wp14:sizeRelV relativeFrom="margin">
              <wp14:pctHeight>0</wp14:pctHeight>
            </wp14:sizeRelV>
          </wp:anchor>
        </w:drawing>
      </w:r>
    </w:p>
    <w:p w:rsidR="009619EB" w:rsidRPr="00131B79" w:rsidRDefault="009619EB" w:rsidP="009619EB">
      <w:pPr>
        <w:spacing w:after="160"/>
        <w:ind w:firstLine="720"/>
        <w:jc w:val="both"/>
        <w:rPr>
          <w:rFonts w:eastAsia="Calibri"/>
          <w:lang w:val="es-MX" w:eastAsia="en-US"/>
        </w:rPr>
      </w:pPr>
    </w:p>
    <w:p w:rsidR="009619EB" w:rsidRPr="00131B79" w:rsidRDefault="009619EB" w:rsidP="009619EB">
      <w:pPr>
        <w:rPr>
          <w:rFonts w:asciiTheme="majorHAnsi" w:eastAsiaTheme="majorEastAsia" w:hAnsiTheme="majorHAnsi" w:cstheme="majorBidi"/>
          <w:color w:val="3E5F70"/>
          <w:szCs w:val="24"/>
          <w:lang w:val="es-MX" w:eastAsia="en-US"/>
        </w:rPr>
      </w:pPr>
    </w:p>
    <w:p w:rsidR="009619EB" w:rsidRPr="00131B79" w:rsidRDefault="009619EB" w:rsidP="009619EB">
      <w:pPr>
        <w:keepNext/>
        <w:keepLines/>
        <w:spacing w:before="40" w:after="0" w:line="259" w:lineRule="auto"/>
        <w:jc w:val="both"/>
        <w:outlineLvl w:val="2"/>
        <w:rPr>
          <w:rFonts w:asciiTheme="minorHAnsi" w:eastAsiaTheme="minorHAnsi" w:hAnsiTheme="minorHAnsi" w:cstheme="majorHAnsi"/>
          <w:lang w:val="es-MX" w:eastAsia="en-US"/>
        </w:rPr>
      </w:pPr>
      <w:bookmarkStart w:id="50" w:name="_Toc497563605"/>
      <w:bookmarkStart w:id="51" w:name="_Toc499658549"/>
      <w:bookmarkStart w:id="52" w:name="_Toc500438024"/>
      <w:bookmarkStart w:id="53" w:name="_Toc503355032"/>
      <w:r>
        <w:rPr>
          <w:rFonts w:asciiTheme="minorHAnsi" w:eastAsiaTheme="majorEastAsia" w:hAnsiTheme="minorHAnsi" w:cstheme="majorBidi"/>
          <w:b/>
          <w:color w:val="3E5F70"/>
          <w:lang w:val="es-MX" w:eastAsia="en-US"/>
        </w:rPr>
        <w:t>Actividad</w:t>
      </w:r>
      <w:r w:rsidRPr="00131B79">
        <w:rPr>
          <w:rFonts w:asciiTheme="minorHAnsi" w:eastAsiaTheme="majorEastAsia" w:hAnsiTheme="minorHAnsi" w:cstheme="majorBidi"/>
          <w:lang w:val="es-MX" w:eastAsia="en-US"/>
        </w:rPr>
        <w:t>:</w:t>
      </w:r>
      <w:r w:rsidRPr="00131B79">
        <w:rPr>
          <w:rFonts w:asciiTheme="minorHAnsi" w:eastAsiaTheme="majorEastAsia" w:hAnsiTheme="minorHAnsi" w:cstheme="majorBidi"/>
          <w:lang w:eastAsia="en-US"/>
        </w:rPr>
        <w:t xml:space="preserve"> Comprende la utilidad y funcionamiento general de sistema oleohidráulico, neumático y eléctrico.</w:t>
      </w:r>
      <w:bookmarkEnd w:id="50"/>
      <w:bookmarkEnd w:id="51"/>
      <w:bookmarkEnd w:id="52"/>
      <w:bookmarkEnd w:id="53"/>
      <w:r w:rsidRPr="00131B79">
        <w:rPr>
          <w:rFonts w:asciiTheme="minorHAnsi" w:eastAsiaTheme="majorEastAsia" w:hAnsiTheme="minorHAnsi" w:cstheme="majorBidi"/>
          <w:lang w:eastAsia="en-US"/>
        </w:rPr>
        <w:t xml:space="preserve"> </w:t>
      </w:r>
    </w:p>
    <w:p w:rsidR="009619EB" w:rsidRPr="00131B79" w:rsidRDefault="009619EB" w:rsidP="009619EB">
      <w:pPr>
        <w:spacing w:after="120" w:line="259" w:lineRule="auto"/>
        <w:ind w:left="1134"/>
        <w:rPr>
          <w:rFonts w:asciiTheme="minorHAnsi" w:eastAsiaTheme="minorHAnsi" w:hAnsiTheme="minorHAnsi" w:cstheme="minorHAnsi"/>
          <w:lang w:val="es-MX" w:eastAsia="en-US"/>
        </w:rPr>
      </w:pPr>
    </w:p>
    <w:p w:rsidR="009619EB" w:rsidRPr="00131B79" w:rsidRDefault="009619EB" w:rsidP="00DA3BFE">
      <w:pPr>
        <w:numPr>
          <w:ilvl w:val="0"/>
          <w:numId w:val="30"/>
        </w:numPr>
        <w:spacing w:after="120" w:line="259" w:lineRule="auto"/>
        <w:ind w:left="1560" w:hanging="426"/>
        <w:contextualSpacing/>
        <w:rPr>
          <w:rFonts w:asciiTheme="minorHAnsi" w:eastAsiaTheme="minorHAnsi" w:hAnsiTheme="minorHAnsi" w:cstheme="minorHAnsi"/>
          <w:b/>
          <w:lang w:eastAsia="en-US"/>
        </w:rPr>
      </w:pPr>
      <w:r w:rsidRPr="00131B79">
        <w:rPr>
          <w:rFonts w:asciiTheme="minorHAnsi" w:eastAsiaTheme="minorHAnsi" w:hAnsiTheme="minorHAnsi" w:cstheme="minorHAnsi"/>
          <w:b/>
          <w:lang w:eastAsia="en-US"/>
        </w:rPr>
        <w:t>Estrategia Metodológica.</w:t>
      </w:r>
    </w:p>
    <w:p w:rsidR="009619EB" w:rsidRPr="00131B79" w:rsidRDefault="009619EB" w:rsidP="009619EB">
      <w:pPr>
        <w:spacing w:after="120" w:line="259" w:lineRule="auto"/>
        <w:ind w:left="1134"/>
        <w:contextualSpacing/>
        <w:jc w:val="both"/>
        <w:rPr>
          <w:rFonts w:asciiTheme="minorHAnsi" w:eastAsiaTheme="minorHAnsi" w:hAnsiTheme="minorHAnsi" w:cstheme="minorHAnsi"/>
          <w:color w:val="4BACC6" w:themeColor="accent5"/>
          <w:lang w:eastAsia="en-US"/>
        </w:rPr>
      </w:pPr>
      <w:r w:rsidRPr="00131B79">
        <w:rPr>
          <w:rFonts w:asciiTheme="minorHAnsi" w:eastAsiaTheme="minorHAnsi" w:hAnsiTheme="minorHAnsi" w:cstheme="minorHAnsi"/>
          <w:lang w:eastAsia="en-US"/>
        </w:rPr>
        <w:t>Reconocer</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en que etapas del proceso se utilizan</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equipos Oleo hidrálcos, neumáticos y sistemas eléctricos. Sus culaidades virtudes y desventajas</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Dentro del proceso productivo</w:t>
      </w:r>
      <w:r w:rsidRPr="00131B79">
        <w:rPr>
          <w:rFonts w:asciiTheme="minorHAnsi" w:eastAsiaTheme="minorHAnsi" w:hAnsiTheme="minorHAnsi" w:cstheme="minorHAnsi"/>
          <w:color w:val="4BACC6" w:themeColor="accent5"/>
          <w:lang w:eastAsia="en-US"/>
        </w:rPr>
        <w:t>.</w:t>
      </w:r>
    </w:p>
    <w:p w:rsidR="009619EB" w:rsidRPr="00131B79" w:rsidRDefault="009619EB" w:rsidP="009619EB">
      <w:pPr>
        <w:spacing w:after="120" w:line="259" w:lineRule="auto"/>
        <w:ind w:left="1560"/>
        <w:rPr>
          <w:rFonts w:asciiTheme="minorHAnsi" w:eastAsiaTheme="minorHAnsi" w:hAnsiTheme="minorHAnsi" w:cstheme="minorHAnsi"/>
          <w:color w:val="4BACC6" w:themeColor="accent5"/>
          <w:lang w:val="es-MX" w:eastAsia="en-US"/>
        </w:rPr>
      </w:pPr>
      <w:r w:rsidRPr="00131B79">
        <w:rPr>
          <w:rFonts w:asciiTheme="minorHAnsi" w:eastAsiaTheme="minorHAnsi" w:hAnsiTheme="minorHAnsi" w:cstheme="minorHAnsi"/>
          <w:color w:val="4BACC6" w:themeColor="accent5"/>
          <w:lang w:val="es-MX" w:eastAsia="en-US"/>
        </w:rPr>
        <w:t>.</w:t>
      </w:r>
    </w:p>
    <w:p w:rsidR="009619EB" w:rsidRPr="00131B79" w:rsidRDefault="009619EB" w:rsidP="00DA3BFE">
      <w:pPr>
        <w:numPr>
          <w:ilvl w:val="0"/>
          <w:numId w:val="30"/>
        </w:numPr>
        <w:tabs>
          <w:tab w:val="left" w:pos="426"/>
        </w:tabs>
        <w:spacing w:after="120" w:line="240" w:lineRule="auto"/>
        <w:ind w:left="1560" w:hanging="426"/>
        <w:contextualSpacing/>
        <w:jc w:val="both"/>
        <w:rPr>
          <w:rFonts w:asciiTheme="minorHAnsi" w:eastAsiaTheme="minorHAnsi" w:hAnsiTheme="minorHAnsi" w:cstheme="minorHAnsi"/>
          <w:b/>
          <w:lang w:val="es-MX" w:eastAsia="en-US"/>
        </w:rPr>
      </w:pPr>
      <w:r w:rsidRPr="00131B79">
        <w:rPr>
          <w:rFonts w:asciiTheme="minorHAnsi" w:eastAsiaTheme="minorHAnsi" w:hAnsiTheme="minorHAnsi" w:cstheme="minorHAnsi"/>
          <w:b/>
          <w:lang w:eastAsia="en-US"/>
        </w:rPr>
        <w:t xml:space="preserve">Estrategia de Implementación </w:t>
      </w:r>
      <w:r w:rsidRPr="00131B79">
        <w:rPr>
          <w:rFonts w:asciiTheme="minorHAnsi" w:eastAsiaTheme="minorHAnsi" w:hAnsiTheme="minorHAnsi" w:cstheme="minorHAnsi"/>
          <w:b/>
          <w:lang w:val="es-MX" w:eastAsia="en-US"/>
        </w:rPr>
        <w:t>de Actividades de Aprendizajes:</w:t>
      </w:r>
    </w:p>
    <w:p w:rsidR="009619EB" w:rsidRPr="00131B79" w:rsidRDefault="009619EB" w:rsidP="009619EB">
      <w:pPr>
        <w:spacing w:after="120" w:line="240" w:lineRule="auto"/>
        <w:ind w:left="1560" w:hanging="426"/>
        <w:contextualSpacing/>
        <w:jc w:val="both"/>
        <w:rPr>
          <w:rFonts w:asciiTheme="minorHAnsi" w:eastAsiaTheme="minorHAnsi" w:hAnsiTheme="minorHAnsi" w:cstheme="minorHAnsi"/>
          <w:b/>
          <w:lang w:eastAsia="en-US"/>
        </w:rPr>
      </w:pPr>
    </w:p>
    <w:tbl>
      <w:tblPr>
        <w:tblStyle w:val="Sombreadomedio1-nfasis314"/>
        <w:tblW w:w="3070" w:type="pct"/>
        <w:jc w:val="center"/>
        <w:tblLook w:val="04A0" w:firstRow="1" w:lastRow="0" w:firstColumn="1" w:lastColumn="0" w:noHBand="0" w:noVBand="1"/>
      </w:tblPr>
      <w:tblGrid>
        <w:gridCol w:w="4362"/>
        <w:gridCol w:w="931"/>
      </w:tblGrid>
      <w:tr w:rsidR="009619EB" w:rsidRPr="00131B79" w:rsidTr="00911983">
        <w:trPr>
          <w:cnfStyle w:val="100000000000" w:firstRow="1" w:lastRow="0" w:firstColumn="0" w:lastColumn="0" w:oddVBand="0" w:evenVBand="0" w:oddHBand="0"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Pr>
          <w:p w:rsidR="009619EB" w:rsidRPr="00131B79" w:rsidRDefault="009619EB" w:rsidP="00911983">
            <w:pPr>
              <w:tabs>
                <w:tab w:val="left" w:pos="426"/>
              </w:tabs>
              <w:spacing w:after="0" w:line="240" w:lineRule="auto"/>
              <w:contextualSpacing/>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Estrategia de implementación:</w:t>
            </w:r>
          </w:p>
        </w:tc>
        <w:tc>
          <w:tcPr>
            <w:tcW w:w="879" w:type="pct"/>
          </w:tcPr>
          <w:p w:rsidR="009619EB" w:rsidRPr="00131B79" w:rsidRDefault="009619EB" w:rsidP="00911983">
            <w:pPr>
              <w:tabs>
                <w:tab w:val="left" w:pos="426"/>
              </w:tabs>
              <w:spacing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Aplica</w:t>
            </w: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Borders>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Recursos Plataforma Web</w:t>
            </w:r>
          </w:p>
        </w:tc>
        <w:tc>
          <w:tcPr>
            <w:tcW w:w="879" w:type="pct"/>
            <w:tcBorders>
              <w:left w:val="single" w:sz="8" w:space="0" w:color="B3CC82"/>
              <w:bottom w:val="nil"/>
            </w:tcBorders>
          </w:tcPr>
          <w:p w:rsidR="009619EB" w:rsidRPr="00131B79" w:rsidRDefault="009619EB" w:rsidP="00911983">
            <w:pPr>
              <w:tabs>
                <w:tab w:val="left" w:pos="426"/>
              </w:tabs>
              <w:spacing w:line="240" w:lineRule="auto"/>
              <w:ind w:left="475"/>
              <w:contextualSpacing/>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Explicación Demostrativa en Aula</w:t>
            </w:r>
          </w:p>
        </w:tc>
        <w:tc>
          <w:tcPr>
            <w:tcW w:w="879" w:type="pct"/>
            <w:tcBorders>
              <w:top w:val="nil"/>
              <w:left w:val="single" w:sz="8" w:space="0" w:color="B3CC82"/>
              <w:bottom w:val="nil"/>
            </w:tcBorders>
          </w:tcPr>
          <w:p w:rsidR="009619EB" w:rsidRPr="00131B79" w:rsidRDefault="009619EB" w:rsidP="00DA3BFE">
            <w:pPr>
              <w:numPr>
                <w:ilvl w:val="0"/>
                <w:numId w:val="29"/>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67"/>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Recurso Audiovisual</w:t>
            </w:r>
          </w:p>
        </w:tc>
        <w:tc>
          <w:tcPr>
            <w:tcW w:w="879" w:type="pct"/>
            <w:tcBorders>
              <w:top w:val="nil"/>
              <w:left w:val="single" w:sz="8" w:space="0" w:color="B3CC82"/>
              <w:bottom w:val="nil"/>
            </w:tcBorders>
          </w:tcPr>
          <w:p w:rsidR="009619EB" w:rsidRPr="00131B79" w:rsidRDefault="009619EB" w:rsidP="00DA3BFE">
            <w:pPr>
              <w:numPr>
                <w:ilvl w:val="0"/>
                <w:numId w:val="29"/>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131B79">
              <w:rPr>
                <w:rFonts w:asciiTheme="minorHAnsi" w:hAnsiTheme="minorHAnsi" w:cstheme="minorHAnsi"/>
                <w:b w:val="0"/>
                <w:lang w:eastAsia="en-US"/>
              </w:rPr>
              <w:t>Propuestas de Situaciones Típicas en Actividades de Mantenimiento</w:t>
            </w:r>
          </w:p>
        </w:tc>
        <w:tc>
          <w:tcPr>
            <w:tcW w:w="879" w:type="pct"/>
            <w:tcBorders>
              <w:top w:val="nil"/>
              <w:left w:val="single" w:sz="8" w:space="0" w:color="B3CC82"/>
              <w:bottom w:val="nil"/>
            </w:tcBorders>
          </w:tcPr>
          <w:p w:rsidR="009619EB" w:rsidRPr="00131B79" w:rsidRDefault="009619EB" w:rsidP="00DA3BFE">
            <w:pPr>
              <w:numPr>
                <w:ilvl w:val="0"/>
                <w:numId w:val="56"/>
              </w:numPr>
              <w:tabs>
                <w:tab w:val="left" w:pos="444"/>
              </w:tabs>
              <w:spacing w:after="0" w:line="240" w:lineRule="auto"/>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Formulación de Preguntas</w:t>
            </w:r>
          </w:p>
        </w:tc>
        <w:tc>
          <w:tcPr>
            <w:tcW w:w="879" w:type="pct"/>
            <w:tcBorders>
              <w:top w:val="nil"/>
              <w:left w:val="single" w:sz="8" w:space="0" w:color="B3CC82"/>
              <w:bottom w:val="nil"/>
            </w:tcBorders>
          </w:tcPr>
          <w:p w:rsidR="009619EB" w:rsidRPr="00131B79" w:rsidRDefault="009619EB" w:rsidP="00DA3BFE">
            <w:pPr>
              <w:numPr>
                <w:ilvl w:val="0"/>
                <w:numId w:val="56"/>
              </w:numPr>
              <w:tabs>
                <w:tab w:val="left" w:pos="426"/>
              </w:tabs>
              <w:spacing w:after="0"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246"/>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131B79">
              <w:rPr>
                <w:rFonts w:asciiTheme="minorHAnsi" w:eastAsiaTheme="minorHAnsi" w:hAnsiTheme="minorHAnsi" w:cstheme="minorHAnsi"/>
                <w:b w:val="0"/>
                <w:lang w:eastAsia="en-US"/>
              </w:rPr>
              <w:t>Trabajo en Sala de Clases</w:t>
            </w:r>
          </w:p>
        </w:tc>
        <w:tc>
          <w:tcPr>
            <w:tcW w:w="879" w:type="pct"/>
            <w:tcBorders>
              <w:top w:val="nil"/>
              <w:left w:val="single" w:sz="8" w:space="0" w:color="B3CC82"/>
              <w:bottom w:val="nil"/>
            </w:tcBorders>
          </w:tcPr>
          <w:p w:rsidR="009619EB" w:rsidRPr="00131B79" w:rsidRDefault="009619EB" w:rsidP="00DA3BFE">
            <w:pPr>
              <w:numPr>
                <w:ilvl w:val="0"/>
                <w:numId w:val="56"/>
              </w:numPr>
              <w:tabs>
                <w:tab w:val="left" w:pos="585"/>
              </w:tabs>
              <w:spacing w:after="0" w:line="240" w:lineRule="auto"/>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right w:val="single" w:sz="8" w:space="0" w:color="B3CC82"/>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Otros (especificar)</w:t>
            </w:r>
          </w:p>
        </w:tc>
        <w:tc>
          <w:tcPr>
            <w:tcW w:w="879" w:type="pct"/>
            <w:tcBorders>
              <w:top w:val="nil"/>
              <w:left w:val="single" w:sz="8" w:space="0" w:color="B3CC82"/>
            </w:tcBorders>
          </w:tcPr>
          <w:p w:rsidR="009619EB" w:rsidRPr="00131B79" w:rsidRDefault="009619EB" w:rsidP="00911983">
            <w:pPr>
              <w:tabs>
                <w:tab w:val="left" w:pos="426"/>
              </w:tabs>
              <w:spacing w:after="0" w:line="240" w:lineRule="auto"/>
              <w:ind w:left="475" w:hanging="360"/>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bl>
    <w:p w:rsidR="009619EB" w:rsidRPr="00131B79" w:rsidRDefault="009619EB" w:rsidP="009619EB">
      <w:pPr>
        <w:spacing w:after="120" w:line="259" w:lineRule="auto"/>
        <w:ind w:left="1134"/>
        <w:rPr>
          <w:rFonts w:ascii="Arial" w:eastAsiaTheme="minorHAnsi" w:hAnsi="Arial" w:cstheme="minorBidi"/>
          <w:lang w:val="es-MX" w:eastAsia="en-US"/>
        </w:rPr>
      </w:pPr>
    </w:p>
    <w:p w:rsidR="009619EB" w:rsidRPr="00131B79" w:rsidRDefault="009619EB" w:rsidP="009619EB">
      <w:pPr>
        <w:spacing w:after="120" w:line="259" w:lineRule="auto"/>
        <w:rPr>
          <w:rFonts w:ascii="Arial" w:eastAsiaTheme="minorHAnsi" w:hAnsi="Arial" w:cstheme="minorBidi"/>
          <w:lang w:val="es-MX" w:eastAsia="en-US"/>
        </w:rPr>
      </w:pPr>
    </w:p>
    <w:p w:rsidR="009619EB" w:rsidRPr="00131B79" w:rsidRDefault="009619EB" w:rsidP="00DA3BFE">
      <w:pPr>
        <w:numPr>
          <w:ilvl w:val="0"/>
          <w:numId w:val="57"/>
        </w:numPr>
        <w:spacing w:after="120" w:line="259" w:lineRule="auto"/>
        <w:rPr>
          <w:rFonts w:asciiTheme="minorHAnsi" w:eastAsiaTheme="minorHAnsi" w:hAnsiTheme="minorHAnsi" w:cstheme="minorHAnsi"/>
          <w:lang w:eastAsia="en-US"/>
        </w:rPr>
      </w:pPr>
      <w:r w:rsidRPr="00131B79">
        <w:rPr>
          <w:rFonts w:asciiTheme="minorHAnsi" w:eastAsiaTheme="minorHAnsi" w:hAnsiTheme="minorHAnsi" w:cstheme="minorHAnsi"/>
          <w:b/>
          <w:lang w:eastAsia="en-US"/>
        </w:rPr>
        <w:t>Objetivo:</w:t>
      </w:r>
      <w:r>
        <w:rPr>
          <w:rFonts w:asciiTheme="minorHAnsi" w:eastAsiaTheme="minorHAnsi" w:hAnsiTheme="minorHAnsi" w:cstheme="minorHAnsi"/>
          <w:b/>
          <w:lang w:eastAsia="en-US"/>
        </w:rPr>
        <w:t xml:space="preserve"> </w:t>
      </w:r>
    </w:p>
    <w:p w:rsidR="009619EB" w:rsidRPr="00131B79" w:rsidRDefault="009619EB" w:rsidP="009619EB">
      <w:pPr>
        <w:spacing w:after="120" w:line="259" w:lineRule="auto"/>
        <w:ind w:left="1418"/>
        <w:rPr>
          <w:rFonts w:asciiTheme="minorHAnsi" w:eastAsiaTheme="minorHAnsi" w:hAnsiTheme="minorHAnsi" w:cstheme="minorHAnsi"/>
          <w:lang w:eastAsia="en-US"/>
        </w:rPr>
      </w:pPr>
      <w:r w:rsidRPr="00131B79">
        <w:rPr>
          <w:rFonts w:asciiTheme="minorHAnsi" w:eastAsiaTheme="minorHAnsi" w:hAnsiTheme="minorHAnsi" w:cstheme="minorHAnsi"/>
          <w:lang w:eastAsia="en-US"/>
        </w:rPr>
        <w:t>Reconocer los mecanismos,</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accionamientos, maquinarias sistemas</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dentro del proceso productivo e identificar las cualidades y desventajas de fuerzas.</w:t>
      </w:r>
      <w:r>
        <w:rPr>
          <w:rFonts w:asciiTheme="minorHAnsi" w:eastAsiaTheme="minorHAnsi" w:hAnsiTheme="minorHAnsi" w:cstheme="minorHAnsi"/>
          <w:lang w:eastAsia="en-US"/>
        </w:rPr>
        <w:t xml:space="preserve"> </w:t>
      </w:r>
    </w:p>
    <w:p w:rsidR="009619EB" w:rsidRPr="00131B79" w:rsidRDefault="009619EB" w:rsidP="00DA3BFE">
      <w:pPr>
        <w:numPr>
          <w:ilvl w:val="0"/>
          <w:numId w:val="57"/>
        </w:numPr>
        <w:spacing w:after="120" w:line="259" w:lineRule="auto"/>
        <w:rPr>
          <w:rFonts w:asciiTheme="minorHAnsi" w:eastAsiaTheme="minorHAnsi" w:hAnsiTheme="minorHAnsi" w:cstheme="minorHAnsi"/>
          <w:lang w:eastAsia="en-US"/>
        </w:rPr>
      </w:pPr>
      <w:r w:rsidRPr="00131B79">
        <w:rPr>
          <w:rFonts w:asciiTheme="minorHAnsi" w:eastAsiaTheme="minorHAnsi" w:hAnsiTheme="minorHAnsi" w:cstheme="minorHAnsi"/>
          <w:b/>
          <w:lang w:eastAsia="en-US"/>
        </w:rPr>
        <w:t>Materiales y recursos</w:t>
      </w:r>
      <w:r>
        <w:rPr>
          <w:rFonts w:asciiTheme="minorHAnsi" w:eastAsiaTheme="minorHAnsi" w:hAnsiTheme="minorHAnsi" w:cstheme="minorHAnsi"/>
          <w:b/>
          <w:lang w:eastAsia="en-US"/>
        </w:rPr>
        <w:t xml:space="preserve"> </w:t>
      </w:r>
    </w:p>
    <w:p w:rsidR="009619EB" w:rsidRPr="00131B79" w:rsidRDefault="009619EB" w:rsidP="009619EB">
      <w:pPr>
        <w:spacing w:after="0" w:line="240" w:lineRule="auto"/>
        <w:ind w:left="720"/>
        <w:rPr>
          <w:rFonts w:asciiTheme="minorHAnsi" w:eastAsiaTheme="minorHAnsi" w:hAnsiTheme="minorHAnsi" w:cstheme="minorBidi"/>
          <w:highlight w:val="yellow"/>
          <w:lang w:eastAsia="en-US"/>
        </w:rPr>
      </w:pP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Cuaderno del participante.</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PC y proyector.</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Acceso a Internet.</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EPP.</w:t>
      </w:r>
    </w:p>
    <w:p w:rsidR="009619EB" w:rsidRPr="00131B79"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131B79">
        <w:rPr>
          <w:rFonts w:asciiTheme="minorHAnsi" w:eastAsiaTheme="minorHAnsi" w:hAnsiTheme="minorHAnsi" w:cstheme="minorBidi"/>
          <w:lang w:eastAsia="en-US"/>
        </w:rPr>
        <w:t>Imágenes</w:t>
      </w:r>
      <w:r>
        <w:rPr>
          <w:rFonts w:asciiTheme="minorHAnsi" w:eastAsiaTheme="minorHAnsi" w:hAnsiTheme="minorHAnsi" w:cstheme="minorBidi"/>
          <w:lang w:eastAsia="en-US"/>
        </w:rPr>
        <w:t xml:space="preserve"> </w:t>
      </w:r>
      <w:r w:rsidRPr="00131B79">
        <w:rPr>
          <w:rFonts w:asciiTheme="minorHAnsi" w:eastAsiaTheme="minorHAnsi" w:hAnsiTheme="minorHAnsi" w:cstheme="minorBidi"/>
          <w:lang w:eastAsia="en-US"/>
        </w:rPr>
        <w:t>de sistemas operativos</w:t>
      </w:r>
      <w:r>
        <w:rPr>
          <w:rFonts w:asciiTheme="minorHAnsi" w:eastAsiaTheme="minorHAnsi" w:hAnsiTheme="minorHAnsi" w:cstheme="minorBidi"/>
          <w:lang w:eastAsia="en-US"/>
        </w:rPr>
        <w:t xml:space="preserve"> </w:t>
      </w:r>
      <w:r w:rsidRPr="00131B79">
        <w:rPr>
          <w:rFonts w:asciiTheme="minorHAnsi" w:eastAsiaTheme="minorHAnsi" w:hAnsiTheme="minorHAnsi" w:cstheme="minorBidi"/>
          <w:lang w:eastAsia="en-US"/>
        </w:rPr>
        <w:t>ya sean Hidráulicos, neumáticos, eléctricos.</w:t>
      </w:r>
    </w:p>
    <w:p w:rsidR="009619EB" w:rsidRPr="00131B79" w:rsidRDefault="009619EB" w:rsidP="009619EB">
      <w:pPr>
        <w:spacing w:after="0" w:line="240" w:lineRule="auto"/>
        <w:ind w:left="1418"/>
        <w:rPr>
          <w:rFonts w:asciiTheme="minorHAnsi" w:eastAsiaTheme="minorHAnsi" w:hAnsiTheme="minorHAnsi" w:cstheme="minorBidi"/>
          <w:color w:val="4BACC6" w:themeColor="accent5"/>
          <w:lang w:eastAsia="en-US"/>
        </w:rPr>
      </w:pPr>
    </w:p>
    <w:p w:rsidR="009619EB" w:rsidRPr="00131B79" w:rsidRDefault="009619EB" w:rsidP="009619EB">
      <w:pPr>
        <w:spacing w:after="160"/>
        <w:rPr>
          <w:rFonts w:eastAsia="Calibri"/>
          <w:color w:val="4BACC6" w:themeColor="accent5"/>
          <w:lang w:val="es-MX" w:eastAsia="en-US"/>
        </w:rPr>
      </w:pPr>
    </w:p>
    <w:p w:rsidR="009619EB" w:rsidRPr="00131B79" w:rsidRDefault="009619EB" w:rsidP="009619EB">
      <w:pPr>
        <w:spacing w:after="0" w:line="240" w:lineRule="auto"/>
        <w:rPr>
          <w:rFonts w:eastAsia="Calibri"/>
          <w:lang w:val="es-MX" w:eastAsia="en-US"/>
        </w:rPr>
      </w:pPr>
      <w:r w:rsidRPr="00131B79">
        <w:rPr>
          <w:rFonts w:eastAsia="Calibri"/>
          <w:lang w:val="es-MX" w:eastAsia="en-US"/>
        </w:rPr>
        <w:br w:type="page"/>
      </w:r>
    </w:p>
    <w:p w:rsidR="009619EB" w:rsidRPr="00131B79" w:rsidRDefault="009619EB" w:rsidP="00DA3BFE">
      <w:pPr>
        <w:numPr>
          <w:ilvl w:val="0"/>
          <w:numId w:val="58"/>
        </w:numPr>
        <w:tabs>
          <w:tab w:val="left" w:pos="709"/>
          <w:tab w:val="left" w:pos="851"/>
        </w:tabs>
        <w:spacing w:after="120" w:line="259" w:lineRule="auto"/>
        <w:contextualSpacing/>
        <w:rPr>
          <w:rFonts w:asciiTheme="minorHAnsi" w:eastAsiaTheme="minorHAnsi" w:hAnsiTheme="minorHAnsi" w:cstheme="minorHAnsi"/>
          <w:b/>
          <w:lang w:eastAsia="en-US"/>
        </w:rPr>
      </w:pPr>
      <w:r w:rsidRPr="00131B79">
        <w:rPr>
          <w:rFonts w:asciiTheme="minorHAnsi" w:hAnsiTheme="minorHAnsi" w:cstheme="minorHAnsi"/>
          <w:noProof/>
          <w:lang w:val="en-US" w:eastAsia="en-US"/>
        </w:rPr>
        <w:lastRenderedPageBreak/>
        <w:drawing>
          <wp:anchor distT="0" distB="0" distL="114300" distR="114300" simplePos="0" relativeHeight="251674624" behindDoc="1" locked="0" layoutInCell="1" allowOverlap="1" wp14:anchorId="4B4099F9" wp14:editId="085FB26A">
            <wp:simplePos x="0" y="0"/>
            <wp:positionH relativeFrom="margin">
              <wp:posOffset>-561975</wp:posOffset>
            </wp:positionH>
            <wp:positionV relativeFrom="paragraph">
              <wp:posOffset>-179070</wp:posOffset>
            </wp:positionV>
            <wp:extent cx="6734175" cy="8503920"/>
            <wp:effectExtent l="0" t="0" r="9525"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734175" cy="8503920"/>
                    </a:xfrm>
                    <a:prstGeom prst="rect">
                      <a:avLst/>
                    </a:prstGeom>
                  </pic:spPr>
                </pic:pic>
              </a:graphicData>
            </a:graphic>
            <wp14:sizeRelH relativeFrom="page">
              <wp14:pctWidth>0</wp14:pctWidth>
            </wp14:sizeRelH>
            <wp14:sizeRelV relativeFrom="page">
              <wp14:pctHeight>0</wp14:pctHeight>
            </wp14:sizeRelV>
          </wp:anchor>
        </w:drawing>
      </w:r>
      <w:r w:rsidRPr="00131B79">
        <w:rPr>
          <w:rFonts w:asciiTheme="minorHAnsi" w:eastAsiaTheme="minorHAnsi" w:hAnsiTheme="minorHAnsi" w:cstheme="minorHAnsi"/>
          <w:b/>
          <w:lang w:eastAsia="en-US"/>
        </w:rPr>
        <w:t xml:space="preserve">Descripción de la Actividad: </w:t>
      </w:r>
      <w:r w:rsidRPr="00131B79">
        <w:rPr>
          <w:rFonts w:asciiTheme="minorHAnsi" w:eastAsiaTheme="minorHAnsi" w:hAnsiTheme="minorHAnsi" w:cstheme="minorHAnsi"/>
          <w:lang w:eastAsia="en-US"/>
        </w:rPr>
        <w:t>Identificar, los equipos y sus sistemas de accionamientros,</w:t>
      </w:r>
      <w:r>
        <w:rPr>
          <w:rFonts w:asciiTheme="minorHAnsi" w:eastAsiaTheme="minorHAnsi" w:hAnsiTheme="minorHAnsi" w:cstheme="minorHAnsi"/>
          <w:lang w:eastAsia="en-US"/>
        </w:rPr>
        <w:t xml:space="preserve"> </w:t>
      </w:r>
      <w:r w:rsidRPr="00131B79">
        <w:rPr>
          <w:rFonts w:asciiTheme="minorHAnsi" w:eastAsiaTheme="minorHAnsi" w:hAnsiTheme="minorHAnsi" w:cstheme="minorHAnsi"/>
          <w:lang w:eastAsia="en-US"/>
        </w:rPr>
        <w:t xml:space="preserve">las funciones que cumplen dentro del proceso productivo. </w:t>
      </w:r>
    </w:p>
    <w:p w:rsidR="009619EB" w:rsidRPr="00131B79" w:rsidRDefault="009619EB" w:rsidP="009619EB">
      <w:pPr>
        <w:tabs>
          <w:tab w:val="left" w:pos="709"/>
          <w:tab w:val="left" w:pos="851"/>
        </w:tabs>
        <w:spacing w:after="120" w:line="259" w:lineRule="auto"/>
        <w:ind w:left="720"/>
        <w:contextualSpacing/>
        <w:rPr>
          <w:rFonts w:asciiTheme="minorHAnsi" w:eastAsiaTheme="minorHAnsi" w:hAnsiTheme="minorHAnsi" w:cstheme="minorHAnsi"/>
          <w:b/>
          <w:lang w:eastAsia="en-US"/>
        </w:rPr>
      </w:pPr>
    </w:p>
    <w:tbl>
      <w:tblPr>
        <w:tblStyle w:val="Sombreadomedio1-nfasis314"/>
        <w:tblW w:w="4092" w:type="pct"/>
        <w:tblInd w:w="983" w:type="dxa"/>
        <w:tblBorders>
          <w:insideV w:val="single" w:sz="8" w:space="0" w:color="B3CC82"/>
        </w:tblBorders>
        <w:tblLook w:val="04A0" w:firstRow="1" w:lastRow="0" w:firstColumn="1" w:lastColumn="0" w:noHBand="0" w:noVBand="1"/>
      </w:tblPr>
      <w:tblGrid>
        <w:gridCol w:w="1473"/>
        <w:gridCol w:w="5582"/>
      </w:tblGrid>
      <w:tr w:rsidR="009619EB" w:rsidRPr="00131B79" w:rsidTr="00911983">
        <w:trPr>
          <w:cnfStyle w:val="100000000000" w:firstRow="1" w:lastRow="0" w:firstColumn="0" w:lastColumn="0" w:oddVBand="0" w:evenVBand="0" w:oddHBand="0"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964" w:type="pct"/>
            <w:tcBorders>
              <w:top w:val="none" w:sz="0" w:space="0" w:color="auto"/>
              <w:left w:val="none" w:sz="0" w:space="0" w:color="auto"/>
              <w:bottom w:val="none" w:sz="0" w:space="0" w:color="auto"/>
              <w:right w:val="none" w:sz="0" w:space="0" w:color="auto"/>
            </w:tcBorders>
          </w:tcPr>
          <w:p w:rsidR="009619EB" w:rsidRPr="00131B79" w:rsidRDefault="009619EB" w:rsidP="00911983">
            <w:pPr>
              <w:tabs>
                <w:tab w:val="left" w:pos="426"/>
                <w:tab w:val="right" w:pos="1775"/>
              </w:tabs>
              <w:spacing w:after="0" w:line="240" w:lineRule="auto"/>
              <w:contextualSpacing/>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Etapa</w:t>
            </w:r>
            <w:r w:rsidRPr="00131B79">
              <w:rPr>
                <w:rFonts w:asciiTheme="minorHAnsi" w:hAnsiTheme="minorHAnsi" w:cstheme="minorHAnsi"/>
                <w:lang w:eastAsia="en-US"/>
              </w:rPr>
              <w:tab/>
            </w:r>
          </w:p>
        </w:tc>
        <w:tc>
          <w:tcPr>
            <w:tcW w:w="4036" w:type="pct"/>
            <w:tcBorders>
              <w:top w:val="none" w:sz="0" w:space="0" w:color="auto"/>
              <w:left w:val="none" w:sz="0" w:space="0" w:color="auto"/>
              <w:bottom w:val="none" w:sz="0" w:space="0" w:color="auto"/>
              <w:right w:val="none" w:sz="0" w:space="0" w:color="auto"/>
            </w:tcBorders>
          </w:tcPr>
          <w:p w:rsidR="009619EB" w:rsidRPr="00131B79" w:rsidRDefault="009619EB" w:rsidP="00911983">
            <w:pPr>
              <w:tabs>
                <w:tab w:val="left" w:pos="426"/>
                <w:tab w:val="left" w:pos="840"/>
                <w:tab w:val="left" w:pos="1740"/>
                <w:tab w:val="center" w:pos="3214"/>
              </w:tabs>
              <w:spacing w:after="0" w:line="240" w:lineRule="auto"/>
              <w:contextualSpacing/>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hAnsiTheme="minorHAnsi" w:cstheme="minorHAnsi"/>
                <w:lang w:eastAsia="en-US"/>
              </w:rPr>
              <w:tab/>
            </w:r>
            <w:r w:rsidRPr="00131B79">
              <w:rPr>
                <w:rFonts w:asciiTheme="minorHAnsi" w:hAnsiTheme="minorHAnsi" w:cstheme="minorHAnsi"/>
                <w:lang w:eastAsia="en-US"/>
              </w:rPr>
              <w:tab/>
            </w:r>
            <w:r w:rsidRPr="00131B79">
              <w:rPr>
                <w:rFonts w:asciiTheme="minorHAnsi" w:hAnsiTheme="minorHAnsi" w:cstheme="minorHAnsi"/>
                <w:lang w:eastAsia="en-US"/>
              </w:rPr>
              <w:tab/>
            </w:r>
            <w:r w:rsidRPr="00131B79">
              <w:rPr>
                <w:rFonts w:asciiTheme="minorHAnsi" w:hAnsiTheme="minorHAnsi" w:cstheme="minorHAnsi"/>
                <w:lang w:eastAsia="en-US"/>
              </w:rPr>
              <w:tab/>
            </w:r>
            <w:r w:rsidRPr="00131B79">
              <w:rPr>
                <w:rFonts w:asciiTheme="minorHAnsi" w:eastAsiaTheme="minorHAnsi" w:hAnsiTheme="minorHAnsi" w:cstheme="minorHAnsi"/>
                <w:lang w:val="es-MX" w:eastAsia="en-US"/>
              </w:rPr>
              <w:t>Especificaciones</w:t>
            </w:r>
          </w:p>
        </w:tc>
      </w:tr>
      <w:tr w:rsidR="009619EB" w:rsidRPr="00131B79"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Inicio</w:t>
            </w:r>
          </w:p>
        </w:tc>
        <w:tc>
          <w:tcPr>
            <w:tcW w:w="4036" w:type="pct"/>
            <w:tcBorders>
              <w:left w:val="none" w:sz="0" w:space="0" w:color="auto"/>
            </w:tcBorders>
          </w:tcPr>
          <w:p w:rsidR="009619EB" w:rsidRPr="00131B79" w:rsidRDefault="009619EB" w:rsidP="00911983">
            <w:pPr>
              <w:tabs>
                <w:tab w:val="left" w:pos="426"/>
              </w:tabs>
              <w:spacing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El participante reconocer los mecanismos de accionamiento y sus potenciales acorde a las funciones dentro del proceso.</w:t>
            </w:r>
          </w:p>
        </w:tc>
      </w:tr>
      <w:tr w:rsidR="009619EB" w:rsidRPr="00131B79" w:rsidTr="00911983">
        <w:trPr>
          <w:cnfStyle w:val="000000010000" w:firstRow="0" w:lastRow="0" w:firstColumn="0" w:lastColumn="0" w:oddVBand="0" w:evenVBand="0" w:oddHBand="0" w:evenHBand="1" w:firstRowFirstColumn="0" w:firstRowLastColumn="0" w:lastRowFirstColumn="0" w:lastRowLastColumn="0"/>
          <w:trHeight w:val="7365"/>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Desarrollo de la actividad</w:t>
            </w:r>
          </w:p>
        </w:tc>
        <w:tc>
          <w:tcPr>
            <w:tcW w:w="4036" w:type="pct"/>
            <w:tcBorders>
              <w:left w:val="none" w:sz="0" w:space="0" w:color="auto"/>
            </w:tcBorders>
          </w:tcPr>
          <w:p w:rsidR="009619EB" w:rsidRPr="00131B79"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Pr>
                <w:rFonts w:cs="Calibri"/>
              </w:rPr>
              <w:t xml:space="preserve">Los participantes </w:t>
            </w:r>
            <w:r w:rsidRPr="00131B79">
              <w:rPr>
                <w:rFonts w:cs="Calibri"/>
              </w:rPr>
              <w:t>debe</w:t>
            </w:r>
            <w:r>
              <w:rPr>
                <w:rFonts w:cs="Calibri"/>
              </w:rPr>
              <w:t>n</w:t>
            </w:r>
            <w:r w:rsidRPr="00131B79">
              <w:rPr>
                <w:rFonts w:cs="Calibri"/>
              </w:rPr>
              <w:t xml:space="preserve"> seguir las siguientes indicaciones para el desarrollo de la actividad: </w:t>
            </w:r>
          </w:p>
          <w:p w:rsidR="009619EB" w:rsidRPr="00131B79" w:rsidRDefault="009619EB" w:rsidP="00DA3BFE">
            <w:pPr>
              <w:numPr>
                <w:ilvl w:val="0"/>
                <w:numId w:val="59"/>
              </w:numPr>
              <w:spacing w:before="100" w:beforeAutospacing="1" w:line="240" w:lineRule="auto"/>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Reconocer</w:t>
            </w:r>
            <w:r>
              <w:rPr>
                <w:rFonts w:asciiTheme="minorHAnsi" w:hAnsiTheme="minorHAnsi" w:cstheme="minorHAnsi"/>
              </w:rPr>
              <w:t xml:space="preserve"> </w:t>
            </w:r>
            <w:r w:rsidRPr="00131B79">
              <w:rPr>
                <w:rFonts w:asciiTheme="minorHAnsi" w:hAnsiTheme="minorHAnsi" w:cstheme="minorHAnsi"/>
              </w:rPr>
              <w:t>los equipos que utilizan sistemas</w:t>
            </w:r>
            <w:r>
              <w:rPr>
                <w:rFonts w:asciiTheme="minorHAnsi" w:hAnsiTheme="minorHAnsi" w:cstheme="minorHAnsi"/>
              </w:rPr>
              <w:t xml:space="preserve"> </w:t>
            </w:r>
            <w:r w:rsidRPr="00131B79">
              <w:rPr>
                <w:rFonts w:asciiTheme="minorHAnsi" w:hAnsiTheme="minorHAnsi" w:cstheme="minorHAnsi"/>
              </w:rPr>
              <w:t>Neumáticos, Oleohidráulicos, eléctricos</w:t>
            </w:r>
            <w:r>
              <w:rPr>
                <w:rFonts w:asciiTheme="minorHAnsi" w:hAnsiTheme="minorHAnsi" w:cstheme="minorHAnsi"/>
              </w:rPr>
              <w:t xml:space="preserve"> </w:t>
            </w:r>
            <w:r w:rsidRPr="00131B79">
              <w:rPr>
                <w:rFonts w:asciiTheme="minorHAnsi" w:hAnsiTheme="minorHAnsi" w:cstheme="minorHAnsi"/>
              </w:rPr>
              <w:t>dentro del proceso.</w:t>
            </w:r>
          </w:p>
          <w:p w:rsidR="009619EB" w:rsidRPr="00131B79" w:rsidRDefault="009619EB" w:rsidP="00DA3BFE">
            <w:pPr>
              <w:numPr>
                <w:ilvl w:val="0"/>
                <w:numId w:val="59"/>
              </w:numPr>
              <w:spacing w:before="100" w:beforeAutospacing="1" w:line="240" w:lineRule="auto"/>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El instructor hace una breve demostración y responde a las preguntas en caso de dudas</w:t>
            </w:r>
            <w:r>
              <w:rPr>
                <w:rFonts w:asciiTheme="minorHAnsi" w:hAnsiTheme="minorHAnsi" w:cstheme="minorHAnsi"/>
              </w:rPr>
              <w:t xml:space="preserve"> </w:t>
            </w:r>
          </w:p>
          <w:p w:rsidR="009619EB" w:rsidRPr="00131B79" w:rsidRDefault="009619EB" w:rsidP="00DA3BFE">
            <w:pPr>
              <w:numPr>
                <w:ilvl w:val="0"/>
                <w:numId w:val="59"/>
              </w:numPr>
              <w:spacing w:before="100" w:beforeAutospacing="1" w:line="240" w:lineRule="auto"/>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Responder ante dudas de equipos y sus potenciales.</w:t>
            </w:r>
          </w:p>
          <w:p w:rsidR="009619EB" w:rsidRPr="00131B79" w:rsidRDefault="009619EB" w:rsidP="00DA3BFE">
            <w:pPr>
              <w:numPr>
                <w:ilvl w:val="0"/>
                <w:numId w:val="59"/>
              </w:numPr>
              <w:spacing w:before="100" w:beforeAutospacing="1" w:line="240" w:lineRule="auto"/>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Registran los resultados en formato definido para ese efecto.</w:t>
            </w:r>
          </w:p>
          <w:p w:rsidR="009619EB" w:rsidRPr="00131B79" w:rsidRDefault="009619EB" w:rsidP="00DA3BFE">
            <w:pPr>
              <w:numPr>
                <w:ilvl w:val="0"/>
                <w:numId w:val="59"/>
              </w:numPr>
              <w:spacing w:before="100" w:beforeAutospacing="1" w:line="240" w:lineRule="auto"/>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Identifican instalaciones y funciones dentro del proceso.</w:t>
            </w:r>
          </w:p>
          <w:p w:rsidR="009619EB" w:rsidRPr="00131B79" w:rsidRDefault="009619EB" w:rsidP="00DA3BFE">
            <w:pPr>
              <w:numPr>
                <w:ilvl w:val="0"/>
                <w:numId w:val="59"/>
              </w:numPr>
              <w:spacing w:before="100" w:beforeAutospacing="1" w:line="240" w:lineRule="auto"/>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131B79">
              <w:rPr>
                <w:rFonts w:asciiTheme="minorHAnsi" w:hAnsiTheme="minorHAnsi" w:cstheme="minorHAnsi"/>
              </w:rPr>
              <w:t>Los participantes desarrollan la actividad, según pauta entregada por instructor, paso a paso , (de la letra</w:t>
            </w:r>
            <w:r>
              <w:rPr>
                <w:rFonts w:asciiTheme="minorHAnsi" w:hAnsiTheme="minorHAnsi" w:cstheme="minorHAnsi"/>
              </w:rPr>
              <w:t xml:space="preserve"> </w:t>
            </w:r>
            <w:r w:rsidRPr="00131B79">
              <w:rPr>
                <w:rFonts w:asciiTheme="minorHAnsi" w:hAnsiTheme="minorHAnsi" w:cstheme="minorHAnsi"/>
              </w:rPr>
              <w:t>a. a la</w:t>
            </w:r>
            <w:r>
              <w:rPr>
                <w:rFonts w:asciiTheme="minorHAnsi" w:hAnsiTheme="minorHAnsi" w:cstheme="minorHAnsi"/>
              </w:rPr>
              <w:t xml:space="preserve"> </w:t>
            </w:r>
            <w:r w:rsidRPr="00131B79">
              <w:rPr>
                <w:rFonts w:asciiTheme="minorHAnsi" w:hAnsiTheme="minorHAnsi" w:cstheme="minorHAnsi"/>
              </w:rPr>
              <w:t>d.).</w:t>
            </w:r>
          </w:p>
          <w:p w:rsidR="009619EB" w:rsidRPr="00131B79" w:rsidRDefault="009619EB" w:rsidP="00DA3BFE">
            <w:pPr>
              <w:numPr>
                <w:ilvl w:val="0"/>
                <w:numId w:val="59"/>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cs="Calibri"/>
              </w:rPr>
            </w:pPr>
            <w:r w:rsidRPr="00131B79">
              <w:rPr>
                <w:rFonts w:cs="Calibri"/>
              </w:rPr>
              <w:t>Instructor monitorea avances y entrega feedback en caso de producirse desviaciones.</w:t>
            </w:r>
          </w:p>
          <w:p w:rsidR="009619EB" w:rsidRPr="00131B79" w:rsidRDefault="009619EB" w:rsidP="00DA3BFE">
            <w:pPr>
              <w:numPr>
                <w:ilvl w:val="0"/>
                <w:numId w:val="59"/>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131B79">
              <w:rPr>
                <w:rFonts w:cs="Calibri"/>
              </w:rPr>
              <w:t>Término de la actividad</w:t>
            </w:r>
            <w:r w:rsidRPr="00131B79">
              <w:rPr>
                <w:rFonts w:asciiTheme="minorHAnsi" w:hAnsiTheme="minorHAnsi" w:cstheme="minorHAnsi"/>
              </w:rPr>
              <w:t>.</w:t>
            </w:r>
          </w:p>
          <w:p w:rsidR="009619EB" w:rsidRPr="00131B79" w:rsidRDefault="009619EB" w:rsidP="00DA3BFE">
            <w:pPr>
              <w:numPr>
                <w:ilvl w:val="0"/>
                <w:numId w:val="59"/>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131B79">
              <w:rPr>
                <w:rFonts w:cs="Calibri"/>
              </w:rPr>
              <w:t>Participante realizan orden y limpieza del sector,</w:t>
            </w:r>
            <w:r>
              <w:rPr>
                <w:rFonts w:cs="Calibri"/>
              </w:rPr>
              <w:t xml:space="preserve"> </w:t>
            </w:r>
            <w:r w:rsidRPr="00131B79">
              <w:rPr>
                <w:rFonts w:cs="Calibri"/>
              </w:rPr>
              <w:t>si así es necesario</w:t>
            </w:r>
            <w:r w:rsidRPr="00131B79">
              <w:rPr>
                <w:rFonts w:asciiTheme="minorHAnsi" w:hAnsiTheme="minorHAnsi" w:cstheme="minorHAnsi"/>
              </w:rPr>
              <w:t xml:space="preserve"> </w:t>
            </w:r>
          </w:p>
        </w:tc>
      </w:tr>
      <w:tr w:rsidR="009619EB" w:rsidRPr="00131B79" w:rsidTr="00911983">
        <w:trPr>
          <w:cnfStyle w:val="000000100000" w:firstRow="0" w:lastRow="0" w:firstColumn="0" w:lastColumn="0" w:oddVBand="0" w:evenVBand="0" w:oddHBand="1"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131B79"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131B79">
              <w:rPr>
                <w:rFonts w:asciiTheme="minorHAnsi" w:eastAsiaTheme="minorHAnsi" w:hAnsiTheme="minorHAnsi" w:cstheme="minorHAnsi"/>
                <w:b w:val="0"/>
                <w:lang w:val="es-MX" w:eastAsia="en-US"/>
              </w:rPr>
              <w:t>Duración de la actividad</w:t>
            </w:r>
          </w:p>
        </w:tc>
        <w:tc>
          <w:tcPr>
            <w:tcW w:w="4036" w:type="pct"/>
            <w:tcBorders>
              <w:left w:val="none" w:sz="0" w:space="0" w:color="auto"/>
            </w:tcBorders>
          </w:tcPr>
          <w:p w:rsidR="009619EB" w:rsidRPr="00131B79" w:rsidRDefault="009619EB" w:rsidP="00911983">
            <w:pPr>
              <w:tabs>
                <w:tab w:val="left" w:pos="426"/>
              </w:tabs>
              <w:spacing w:after="0"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 xml:space="preserve">60 minutos. </w:t>
            </w:r>
          </w:p>
        </w:tc>
      </w:tr>
    </w:tbl>
    <w:p w:rsidR="009619EB" w:rsidRPr="00131B79" w:rsidRDefault="009619EB" w:rsidP="009619EB">
      <w:pPr>
        <w:spacing w:after="120" w:line="259" w:lineRule="auto"/>
        <w:ind w:left="709" w:hanging="283"/>
        <w:jc w:val="both"/>
        <w:rPr>
          <w:rFonts w:asciiTheme="minorHAnsi" w:eastAsiaTheme="minorHAnsi" w:hAnsiTheme="minorHAnsi" w:cstheme="minorHAnsi"/>
          <w:b/>
          <w:lang w:val="es-MX" w:eastAsia="en-US"/>
        </w:rPr>
      </w:pPr>
      <w:r w:rsidRPr="00131B79">
        <w:rPr>
          <w:rFonts w:asciiTheme="minorHAnsi" w:eastAsiaTheme="minorHAnsi" w:hAnsiTheme="minorHAnsi" w:cstheme="minorHAnsi"/>
          <w:b/>
          <w:lang w:val="es-MX" w:eastAsia="en-US"/>
        </w:rPr>
        <w:t>4.</w:t>
      </w:r>
      <w:r>
        <w:rPr>
          <w:rFonts w:asciiTheme="minorHAnsi" w:eastAsiaTheme="minorHAnsi" w:hAnsiTheme="minorHAnsi" w:cstheme="minorHAnsi"/>
          <w:b/>
          <w:lang w:val="es-MX" w:eastAsia="en-US"/>
        </w:rPr>
        <w:t xml:space="preserve"> </w:t>
      </w:r>
      <w:r w:rsidRPr="00131B79">
        <w:rPr>
          <w:rFonts w:asciiTheme="minorHAnsi" w:eastAsiaTheme="minorHAnsi" w:hAnsiTheme="minorHAnsi" w:cstheme="minorHAnsi"/>
          <w:b/>
          <w:lang w:val="es-MX" w:eastAsia="en-US"/>
        </w:rPr>
        <w:t>Cierre de la Actividad</w:t>
      </w:r>
    </w:p>
    <w:p w:rsidR="009619EB" w:rsidRPr="00131B79" w:rsidRDefault="009619EB" w:rsidP="009619EB">
      <w:pPr>
        <w:spacing w:after="120" w:line="259" w:lineRule="auto"/>
        <w:ind w:left="426"/>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El instructor refuerza los conceptos y habilidades aprendidas, y comenta lo resultados de las actividades desarrolladas.  </w:t>
      </w:r>
    </w:p>
    <w:p w:rsidR="009619EB" w:rsidRPr="00131B79"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Equipos e instalaciones que utilizan</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sistemas</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oleohidráulicos.</w:t>
      </w:r>
    </w:p>
    <w:p w:rsidR="009619EB" w:rsidRPr="00131B79"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Equipos</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e instalaciones que utilizan</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sistemas neumáticos.</w:t>
      </w:r>
    </w:p>
    <w:p w:rsidR="009619EB" w:rsidRPr="00131B79"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131B79">
        <w:rPr>
          <w:rFonts w:asciiTheme="minorHAnsi" w:eastAsiaTheme="minorHAnsi" w:hAnsiTheme="minorHAnsi" w:cstheme="minorHAnsi"/>
          <w:lang w:val="es-MX" w:eastAsia="en-US"/>
        </w:rPr>
        <w:t>Equipos e instalaciones</w:t>
      </w:r>
      <w:r>
        <w:rPr>
          <w:rFonts w:asciiTheme="minorHAnsi" w:eastAsiaTheme="minorHAnsi" w:hAnsiTheme="minorHAnsi" w:cstheme="minorHAnsi"/>
          <w:lang w:val="es-MX" w:eastAsia="en-US"/>
        </w:rPr>
        <w:t xml:space="preserve"> </w:t>
      </w:r>
      <w:r w:rsidRPr="00131B79">
        <w:rPr>
          <w:rFonts w:asciiTheme="minorHAnsi" w:eastAsiaTheme="minorHAnsi" w:hAnsiTheme="minorHAnsi" w:cstheme="minorHAnsi"/>
          <w:lang w:val="es-MX" w:eastAsia="en-US"/>
        </w:rPr>
        <w:t>que utilizan sistemas eléctricos y la distribución energética del yacimiento.</w:t>
      </w:r>
    </w:p>
    <w:p w:rsidR="009619EB" w:rsidRPr="00131B79" w:rsidRDefault="009619EB" w:rsidP="00DA3BFE">
      <w:pPr>
        <w:keepNext/>
        <w:keepLines/>
        <w:numPr>
          <w:ilvl w:val="0"/>
          <w:numId w:val="34"/>
        </w:numPr>
        <w:spacing w:before="40" w:after="0" w:line="256" w:lineRule="auto"/>
        <w:outlineLvl w:val="1"/>
        <w:rPr>
          <w:rFonts w:asciiTheme="minorHAnsi" w:hAnsiTheme="minorHAnsi"/>
          <w:b/>
          <w:color w:val="3E5F70"/>
          <w:sz w:val="28"/>
          <w:szCs w:val="26"/>
          <w:lang w:val="es-ES"/>
        </w:rPr>
      </w:pPr>
      <w:bookmarkStart w:id="54" w:name="_Toc494234307"/>
      <w:bookmarkStart w:id="55" w:name="_Toc497563606"/>
      <w:bookmarkStart w:id="56" w:name="_Toc499658550"/>
      <w:bookmarkStart w:id="57" w:name="_Toc500438025"/>
      <w:bookmarkStart w:id="58" w:name="_Toc503355033"/>
      <w:r w:rsidRPr="00131B79">
        <w:rPr>
          <w:rFonts w:asciiTheme="minorHAnsi" w:hAnsiTheme="minorHAnsi"/>
          <w:b/>
          <w:color w:val="3E5F70"/>
          <w:sz w:val="28"/>
          <w:szCs w:val="26"/>
          <w:lang w:val="es-ES"/>
        </w:rPr>
        <w:lastRenderedPageBreak/>
        <w:t>Nociones de actuación del personal en caso de emergencia por incendio y derrumbe.</w:t>
      </w:r>
      <w:bookmarkEnd w:id="54"/>
      <w:bookmarkEnd w:id="55"/>
      <w:bookmarkEnd w:id="56"/>
      <w:bookmarkEnd w:id="57"/>
      <w:bookmarkEnd w:id="58"/>
    </w:p>
    <w:p w:rsidR="009619EB" w:rsidRPr="00B90A43" w:rsidRDefault="009619EB" w:rsidP="009619EB">
      <w:pPr>
        <w:spacing w:after="120" w:line="259" w:lineRule="auto"/>
        <w:rPr>
          <w:rFonts w:ascii="Arial" w:eastAsiaTheme="minorHAnsi" w:hAnsi="Arial" w:cstheme="minorBidi"/>
          <w:lang w:eastAsia="en-US"/>
        </w:rPr>
      </w:pPr>
    </w:p>
    <w:p w:rsidR="009619EB" w:rsidRDefault="009619EB" w:rsidP="009619EB">
      <w:pPr>
        <w:rPr>
          <w:rFonts w:ascii="Arial" w:eastAsiaTheme="minorHAnsi" w:hAnsi="Arial" w:cstheme="minorBidi"/>
          <w:b/>
          <w:bCs/>
          <w:szCs w:val="24"/>
          <w:lang w:eastAsia="en-US"/>
        </w:rPr>
      </w:pPr>
      <w:r>
        <w:rPr>
          <w:rFonts w:eastAsia="Calibri"/>
          <w:noProof/>
          <w:lang w:val="en-US" w:eastAsia="en-US"/>
        </w:rPr>
        <mc:AlternateContent>
          <mc:Choice Requires="wps">
            <w:drawing>
              <wp:anchor distT="0" distB="0" distL="114300" distR="114300" simplePos="0" relativeHeight="251681792" behindDoc="1" locked="0" layoutInCell="1" allowOverlap="1" wp14:anchorId="5A4C2E86" wp14:editId="37A1B65A">
                <wp:simplePos x="0" y="0"/>
                <wp:positionH relativeFrom="column">
                  <wp:posOffset>0</wp:posOffset>
                </wp:positionH>
                <wp:positionV relativeFrom="paragraph">
                  <wp:posOffset>0</wp:posOffset>
                </wp:positionV>
                <wp:extent cx="5598795" cy="600075"/>
                <wp:effectExtent l="0" t="0" r="20955" b="28575"/>
                <wp:wrapNone/>
                <wp:docPr id="1038" name="Rectángulo redondeado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98795" cy="600075"/>
                        </a:xfrm>
                        <a:prstGeom prst="roundRect">
                          <a:avLst/>
                        </a:prstGeom>
                        <a:solidFill>
                          <a:srgbClr val="EDEDED"/>
                        </a:solidFill>
                        <a:ln w="19050" cap="flat" cmpd="sng" algn="ctr">
                          <a:solidFill>
                            <a:sysClr val="window" lastClr="FFFFFF"/>
                          </a:solidFill>
                          <a:prstDash val="solid"/>
                          <a:miter lim="800000"/>
                        </a:ln>
                        <a:effectLst/>
                      </wps:spPr>
                      <wps:txbx>
                        <w:txbxContent>
                          <w:p w:rsidR="009619EB" w:rsidRPr="000502F8" w:rsidRDefault="009619EB" w:rsidP="009619EB">
                            <w:pPr>
                              <w:rPr>
                                <w:b/>
                              </w:rPr>
                            </w:pPr>
                            <w:r w:rsidRPr="000502F8">
                              <w:rPr>
                                <w:b/>
                              </w:rPr>
                              <w:t xml:space="preserve">Aprendizaje esperado: </w:t>
                            </w:r>
                            <w:r w:rsidRPr="000502F8">
                              <w:t>Identificar acciones de tipo personal en caso de emergencia por incendio y derrumbe</w:t>
                            </w:r>
                            <w:r>
                              <w:t>.</w:t>
                            </w:r>
                          </w:p>
                          <w:p w:rsidR="009619EB" w:rsidRDefault="009619EB" w:rsidP="009619E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5A4C2E86" id="_x0000_s1033" style="position:absolute;margin-left:0;margin-top:0;width:440.85pt;height:47.2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" fillcolor="#ededed" strokecolor="window" strokeweight="1.5pt">
                <v:stroke joinstyle="miter"/>
                <v:path arrowok="t"/>
                <v:textbox>
                  <w:txbxContent>
                    <w:p w:rsidR="009619EB" w:rsidRPr="000502F8" w:rsidRDefault="009619EB" w:rsidP="009619EB">
                      <w:pPr>
                        <w:rPr>
                          <w:b/>
                        </w:rPr>
                      </w:pPr>
                      <w:r w:rsidRPr="000502F8">
                        <w:rPr>
                          <w:b/>
                        </w:rPr>
                        <w:t xml:space="preserve">Aprendizaje esperado: </w:t>
                      </w:r>
                      <w:r w:rsidRPr="000502F8">
                        <w:t>Identificar acciones de tipo personal en caso de emergencia por incendio y derrumbe</w:t>
                      </w:r>
                      <w:r>
                        <w:t>.</w:t>
                      </w:r>
                    </w:p>
                    <w:p w:rsidR="009619EB" w:rsidRDefault="009619EB" w:rsidP="009619EB"/>
                  </w:txbxContent>
                </v:textbox>
              </v:roundrect>
            </w:pict>
          </mc:Fallback>
        </mc:AlternateContent>
      </w:r>
    </w:p>
    <w:p w:rsidR="009619EB" w:rsidRDefault="009619EB" w:rsidP="009619EB">
      <w:pPr>
        <w:rPr>
          <w:rFonts w:ascii="Arial" w:eastAsiaTheme="minorHAnsi" w:hAnsi="Arial" w:cstheme="minorBidi"/>
          <w:b/>
          <w:bCs/>
          <w:szCs w:val="24"/>
          <w:lang w:eastAsia="en-US"/>
        </w:rPr>
      </w:pPr>
    </w:p>
    <w:p w:rsidR="009619EB" w:rsidRPr="00B90A43" w:rsidRDefault="009619EB" w:rsidP="009619EB">
      <w:pPr>
        <w:rPr>
          <w:rFonts w:ascii="Arial" w:eastAsiaTheme="minorHAnsi" w:hAnsi="Arial" w:cstheme="minorBidi"/>
          <w:b/>
          <w:bCs/>
          <w:szCs w:val="24"/>
          <w:lang w:eastAsia="en-US"/>
        </w:rPr>
      </w:pPr>
      <w:r w:rsidRPr="004415D5">
        <w:rPr>
          <w:b/>
          <w:noProof/>
          <w:lang w:val="en-US" w:eastAsia="en-US"/>
        </w:rPr>
        <w:drawing>
          <wp:inline distT="0" distB="0" distL="0" distR="0" wp14:anchorId="51DD7535" wp14:editId="37E65C47">
            <wp:extent cx="5581650" cy="2314575"/>
            <wp:effectExtent l="0" t="0" r="19050" b="0"/>
            <wp:docPr id="95" name="Diagrama 9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inline>
        </w:drawing>
      </w:r>
    </w:p>
    <w:p w:rsidR="009619EB" w:rsidRPr="00B90A43" w:rsidRDefault="009619EB" w:rsidP="009619EB">
      <w:pPr>
        <w:jc w:val="both"/>
        <w:rPr>
          <w:rFonts w:asciiTheme="minorHAnsi" w:eastAsiaTheme="minorHAnsi" w:hAnsiTheme="minorHAnsi" w:cstheme="minorHAnsi"/>
          <w:b/>
          <w:bCs/>
          <w:color w:val="000000" w:themeColor="text1"/>
          <w:lang w:eastAsia="en-US"/>
        </w:rPr>
      </w:pPr>
      <w:r>
        <w:rPr>
          <w:rFonts w:cstheme="minorHAnsi"/>
          <w:b/>
          <w:bCs/>
          <w:color w:val="000000" w:themeColor="text1"/>
        </w:rPr>
        <w:t>Resumen de contenidos</w:t>
      </w:r>
      <w:r w:rsidRPr="00B90A43">
        <w:rPr>
          <w:rFonts w:asciiTheme="minorHAnsi" w:eastAsiaTheme="minorHAnsi" w:hAnsiTheme="minorHAnsi" w:cstheme="minorHAnsi"/>
          <w:b/>
          <w:bCs/>
          <w:color w:val="000000" w:themeColor="text1"/>
          <w:lang w:eastAsia="en-US"/>
        </w:rPr>
        <w:t>:</w:t>
      </w:r>
    </w:p>
    <w:p w:rsidR="009619EB" w:rsidRPr="00971775" w:rsidRDefault="009619EB" w:rsidP="009619EB">
      <w:pPr>
        <w:spacing w:after="160"/>
        <w:ind w:firstLine="720"/>
        <w:jc w:val="both"/>
        <w:rPr>
          <w:rFonts w:asciiTheme="minorHAnsi" w:eastAsia="Calibri" w:hAnsiTheme="minorHAnsi"/>
          <w:lang w:val="es-MX" w:eastAsia="en-US"/>
        </w:rPr>
      </w:pPr>
      <w:r w:rsidRPr="00971775">
        <w:rPr>
          <w:rFonts w:asciiTheme="minorHAnsi" w:eastAsia="Calibri" w:hAnsiTheme="minorHAnsi"/>
          <w:lang w:val="es-MX" w:eastAsia="en-US"/>
        </w:rPr>
        <w:t>Toda persona que ingrese a mina subterránea debe tener nociones de primeros auxilios, saber utilizar extintores manuales y sistema centralizado contra incendio, además saber reconocer las características del macizo rocoso en el comportamiento cuando se producen sobreesfuerzos y desprendimientos que puedan originar derrumbes de labores en las zonas productivas. Por lo tanto, es obligación del empleador o dueño de la faena minera instruir y dar a conocer los riesgos inherentes a las labores subterráneas, teniendo como alternativa de respaldo vías de evacuaciones habilitadas despejadas y demarcadas a lo menos dos con destino en superficie y para aquellas zonas donde no se pueda acceder a superficies, refugios fijos y refugios móviles en los que deben estar instruidos todo el personal perteneciente a mina subterránea.</w:t>
      </w:r>
    </w:p>
    <w:p w:rsidR="009619EB" w:rsidRPr="00971775" w:rsidRDefault="009619EB" w:rsidP="009619EB">
      <w:pPr>
        <w:spacing w:after="160"/>
        <w:jc w:val="both"/>
        <w:rPr>
          <w:rFonts w:eastAsia="Calibri"/>
          <w:lang w:val="es-MX" w:eastAsia="en-US"/>
        </w:rPr>
      </w:pPr>
    </w:p>
    <w:p w:rsidR="009619EB" w:rsidRPr="00971775" w:rsidRDefault="009619EB" w:rsidP="009619EB">
      <w:pPr>
        <w:rPr>
          <w:b/>
          <w:u w:val="single"/>
          <w:lang w:val="es-MX"/>
        </w:rPr>
      </w:pPr>
      <w:bookmarkStart w:id="59" w:name="_Toc497563607"/>
      <w:r w:rsidRPr="00971775">
        <w:rPr>
          <w:b/>
          <w:u w:val="single"/>
          <w:lang w:val="es-MX"/>
        </w:rPr>
        <w:t>Refugio móvil</w:t>
      </w:r>
      <w:bookmarkEnd w:id="59"/>
      <w:r w:rsidRPr="00971775">
        <w:rPr>
          <w:b/>
          <w:u w:val="single"/>
          <w:lang w:val="es-MX"/>
        </w:rPr>
        <w:t xml:space="preserve"> </w:t>
      </w:r>
    </w:p>
    <w:p w:rsidR="009619EB" w:rsidRPr="00971775" w:rsidRDefault="009619EB" w:rsidP="009619EB">
      <w:pPr>
        <w:spacing w:after="160"/>
        <w:ind w:firstLine="720"/>
        <w:jc w:val="both"/>
        <w:rPr>
          <w:rFonts w:eastAsia="Calibri"/>
          <w:lang w:val="es-MX" w:eastAsia="en-US"/>
        </w:rPr>
      </w:pPr>
      <w:r w:rsidRPr="00971775">
        <w:rPr>
          <w:rFonts w:eastAsia="Calibri"/>
          <w:lang w:val="es-MX" w:eastAsia="en-US"/>
        </w:rPr>
        <w:t>Refugio móvil adaptado para desplazarlo a medida que se va desarrollando la mina, tiene capacidad para veinte personas y están acondicionados para tener una estadía de cuarenta y ocho horas como mínimo estando el sistema presurizado y cerrado por emergencia. El personal que ingrese a esta unidad de refugio, debe estar entrenado y capacitado para su funcionamiento, existen en su interior manuales e instructivos del paso a paso de cómo se hace funcionar cada uno de sus componentes, consta además con comunicación telefónica y radial con toda la red de la mina.</w:t>
      </w:r>
      <w:r w:rsidRPr="00971775">
        <w:rPr>
          <w:rFonts w:eastAsia="Calibri"/>
        </w:rPr>
        <w:t xml:space="preserve"> (ver figura 53)</w:t>
      </w:r>
    </w:p>
    <w:p w:rsidR="009619EB" w:rsidRPr="00971775" w:rsidRDefault="009619EB" w:rsidP="009619EB">
      <w:pPr>
        <w:keepNext/>
        <w:spacing w:after="160"/>
        <w:jc w:val="center"/>
      </w:pPr>
      <w:r w:rsidRPr="00971775">
        <w:rPr>
          <w:rFonts w:eastAsia="Calibri"/>
          <w:noProof/>
          <w:lang w:val="en-US" w:eastAsia="en-US"/>
        </w:rPr>
        <w:lastRenderedPageBreak/>
        <w:drawing>
          <wp:inline distT="0" distB="0" distL="0" distR="0" wp14:anchorId="1B6EEA75" wp14:editId="09255C1B">
            <wp:extent cx="2552700" cy="2781300"/>
            <wp:effectExtent l="19050" t="19050" r="19050" b="19050"/>
            <wp:docPr id="89" name="Imagen 75675" descr="refugio mov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675" descr="refugio movil"/>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552700" cy="2781300"/>
                    </a:xfrm>
                    <a:prstGeom prst="rect">
                      <a:avLst/>
                    </a:prstGeom>
                    <a:noFill/>
                    <a:ln w="12700">
                      <a:solidFill>
                        <a:srgbClr val="3E5F70"/>
                      </a:solidFill>
                    </a:ln>
                  </pic:spPr>
                </pic:pic>
              </a:graphicData>
            </a:graphic>
          </wp:inline>
        </w:drawing>
      </w:r>
    </w:p>
    <w:p w:rsidR="009619EB" w:rsidRPr="00971775" w:rsidRDefault="009619EB" w:rsidP="009619EB">
      <w:pPr>
        <w:spacing w:line="240" w:lineRule="auto"/>
        <w:jc w:val="center"/>
        <w:rPr>
          <w:b/>
          <w:bCs/>
          <w:sz w:val="18"/>
          <w:szCs w:val="18"/>
        </w:rPr>
      </w:pPr>
      <w:r w:rsidRPr="00971775">
        <w:rPr>
          <w:b/>
          <w:bCs/>
          <w:sz w:val="18"/>
          <w:szCs w:val="18"/>
        </w:rPr>
        <w:t xml:space="preserve">figura </w:t>
      </w:r>
      <w:r w:rsidRPr="00971775">
        <w:rPr>
          <w:b/>
          <w:bCs/>
          <w:sz w:val="18"/>
          <w:szCs w:val="18"/>
        </w:rPr>
        <w:fldChar w:fldCharType="begin"/>
      </w:r>
      <w:r w:rsidRPr="00971775">
        <w:rPr>
          <w:b/>
          <w:bCs/>
          <w:sz w:val="18"/>
          <w:szCs w:val="18"/>
        </w:rPr>
        <w:instrText xml:space="preserve"> SEQ figura \* ARABIC </w:instrText>
      </w:r>
      <w:r w:rsidRPr="00971775">
        <w:rPr>
          <w:b/>
          <w:bCs/>
          <w:sz w:val="18"/>
          <w:szCs w:val="18"/>
        </w:rPr>
        <w:fldChar w:fldCharType="separate"/>
      </w:r>
      <w:r w:rsidRPr="00971775">
        <w:rPr>
          <w:b/>
          <w:bCs/>
          <w:noProof/>
          <w:sz w:val="18"/>
          <w:szCs w:val="18"/>
        </w:rPr>
        <w:t>53</w:t>
      </w:r>
      <w:r w:rsidRPr="00971775">
        <w:rPr>
          <w:b/>
          <w:bCs/>
          <w:sz w:val="18"/>
          <w:szCs w:val="18"/>
        </w:rPr>
        <w:fldChar w:fldCharType="end"/>
      </w:r>
    </w:p>
    <w:p w:rsidR="009619EB" w:rsidRPr="00971775" w:rsidRDefault="009619EB" w:rsidP="009619EB">
      <w:pPr>
        <w:rPr>
          <w:b/>
          <w:u w:val="single"/>
          <w:lang w:val="es-MX"/>
        </w:rPr>
      </w:pPr>
      <w:bookmarkStart w:id="60" w:name="_Toc497563608"/>
      <w:r w:rsidRPr="00971775">
        <w:rPr>
          <w:b/>
          <w:u w:val="single"/>
          <w:lang w:val="es-MX"/>
        </w:rPr>
        <w:t>Refugio fijo</w:t>
      </w:r>
      <w:bookmarkEnd w:id="60"/>
    </w:p>
    <w:p w:rsidR="009619EB" w:rsidRPr="00971775" w:rsidRDefault="009619EB" w:rsidP="009619EB">
      <w:pPr>
        <w:spacing w:after="160"/>
        <w:ind w:firstLine="720"/>
        <w:jc w:val="both"/>
        <w:rPr>
          <w:rFonts w:eastAsia="Calibri"/>
        </w:rPr>
      </w:pPr>
      <w:r w:rsidRPr="00971775">
        <w:rPr>
          <w:rFonts w:eastAsia="Calibri"/>
          <w:lang w:val="es-MX" w:eastAsia="en-US"/>
        </w:rPr>
        <w:t>Los refugios fijos ,por lo general, se ubican en los barrios cívicos o en las zonas de oficinas del yacimiento de minero subterráneo, cautelando que esta zona es mucho más protegida que las frentes de producción o de desarrollo, estos sistemas deben estar en forma constante bajo supervisión e inspección para que estén en óptimas condiciones en caso de ser requerido para su utilización, es deber de todo el personal cuidarlos y revisarlos periódicamente.</w:t>
      </w:r>
      <w:r>
        <w:rPr>
          <w:rFonts w:eastAsia="Calibri"/>
          <w:noProof/>
          <w:lang w:eastAsia="es-CL"/>
        </w:rPr>
        <w:t xml:space="preserve"> </w:t>
      </w:r>
      <w:r w:rsidRPr="00971775">
        <w:rPr>
          <w:rFonts w:eastAsia="Calibri"/>
        </w:rPr>
        <w:t>(ver figura 54)</w:t>
      </w:r>
    </w:p>
    <w:p w:rsidR="009619EB" w:rsidRPr="00971775" w:rsidRDefault="009619EB" w:rsidP="009619EB">
      <w:pPr>
        <w:keepNext/>
        <w:spacing w:after="160"/>
        <w:ind w:firstLine="720"/>
        <w:jc w:val="center"/>
        <w:rPr>
          <w:color w:val="4BACC6" w:themeColor="accent5"/>
        </w:rPr>
      </w:pPr>
      <w:r w:rsidRPr="00971775">
        <w:rPr>
          <w:rFonts w:eastAsia="Calibri"/>
          <w:noProof/>
          <w:color w:val="4BACC6" w:themeColor="accent5"/>
          <w:lang w:val="en-US" w:eastAsia="en-US"/>
        </w:rPr>
        <w:drawing>
          <wp:inline distT="0" distB="0" distL="0" distR="0" wp14:anchorId="794B23DD" wp14:editId="52ABCDFE">
            <wp:extent cx="3286125" cy="2466975"/>
            <wp:effectExtent l="19050" t="19050" r="28575" b="28575"/>
            <wp:docPr id="90" name="Picture 2" descr="Imagen viaje punta de choros 2011 vacaciones 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n viaje punta de choros 2011 vacaciones 029"/>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286125" cy="2466975"/>
                    </a:xfrm>
                    <a:prstGeom prst="rect">
                      <a:avLst/>
                    </a:prstGeom>
                    <a:noFill/>
                    <a:ln w="12700">
                      <a:solidFill>
                        <a:srgbClr val="3E5F70"/>
                      </a:solidFill>
                    </a:ln>
                  </pic:spPr>
                </pic:pic>
              </a:graphicData>
            </a:graphic>
          </wp:inline>
        </w:drawing>
      </w:r>
    </w:p>
    <w:p w:rsidR="009619EB" w:rsidRPr="00971775" w:rsidRDefault="009619EB" w:rsidP="009619EB">
      <w:pPr>
        <w:spacing w:line="240" w:lineRule="auto"/>
        <w:jc w:val="center"/>
        <w:rPr>
          <w:rFonts w:eastAsia="Calibri"/>
          <w:b/>
          <w:bCs/>
          <w:color w:val="4BACC6" w:themeColor="accent5"/>
          <w:szCs w:val="18"/>
          <w:lang w:val="es-MX" w:eastAsia="en-US"/>
        </w:rPr>
      </w:pPr>
      <w:r w:rsidRPr="00971775">
        <w:rPr>
          <w:b/>
          <w:bCs/>
          <w:color w:val="4BACC6" w:themeColor="accent5"/>
          <w:sz w:val="18"/>
          <w:szCs w:val="18"/>
        </w:rPr>
        <w:t xml:space="preserve">figura </w:t>
      </w:r>
      <w:r w:rsidRPr="00971775">
        <w:rPr>
          <w:b/>
          <w:bCs/>
          <w:color w:val="4BACC6" w:themeColor="accent5"/>
          <w:sz w:val="18"/>
          <w:szCs w:val="18"/>
        </w:rPr>
        <w:fldChar w:fldCharType="begin"/>
      </w:r>
      <w:r w:rsidRPr="00971775">
        <w:rPr>
          <w:b/>
          <w:bCs/>
          <w:color w:val="4BACC6" w:themeColor="accent5"/>
          <w:sz w:val="18"/>
          <w:szCs w:val="18"/>
        </w:rPr>
        <w:instrText xml:space="preserve"> SEQ figura \* ARABIC </w:instrText>
      </w:r>
      <w:r w:rsidRPr="00971775">
        <w:rPr>
          <w:b/>
          <w:bCs/>
          <w:color w:val="4BACC6" w:themeColor="accent5"/>
          <w:sz w:val="18"/>
          <w:szCs w:val="18"/>
        </w:rPr>
        <w:fldChar w:fldCharType="separate"/>
      </w:r>
      <w:r w:rsidRPr="00971775">
        <w:rPr>
          <w:b/>
          <w:bCs/>
          <w:noProof/>
          <w:color w:val="4BACC6" w:themeColor="accent5"/>
          <w:sz w:val="18"/>
          <w:szCs w:val="18"/>
        </w:rPr>
        <w:t>54</w:t>
      </w:r>
      <w:r w:rsidRPr="00971775">
        <w:rPr>
          <w:b/>
          <w:bCs/>
          <w:color w:val="4BACC6" w:themeColor="accent5"/>
          <w:sz w:val="18"/>
          <w:szCs w:val="18"/>
        </w:rPr>
        <w:fldChar w:fldCharType="end"/>
      </w:r>
    </w:p>
    <w:p w:rsidR="009619EB" w:rsidRPr="00971775" w:rsidRDefault="009619EB" w:rsidP="009619EB">
      <w:pPr>
        <w:rPr>
          <w:b/>
          <w:u w:val="single"/>
          <w:lang w:val="es-MX"/>
        </w:rPr>
      </w:pPr>
      <w:bookmarkStart w:id="61" w:name="_Toc497563609"/>
      <w:r w:rsidRPr="00971775">
        <w:rPr>
          <w:b/>
          <w:u w:val="single"/>
          <w:lang w:val="es-MX"/>
        </w:rPr>
        <w:t>Vias de escape</w:t>
      </w:r>
      <w:bookmarkEnd w:id="61"/>
    </w:p>
    <w:p w:rsidR="009619EB" w:rsidRPr="00971775" w:rsidRDefault="009619EB" w:rsidP="009619EB">
      <w:pPr>
        <w:spacing w:after="160"/>
        <w:ind w:firstLine="720"/>
        <w:jc w:val="both"/>
        <w:rPr>
          <w:rFonts w:eastAsia="Calibri"/>
          <w:lang w:val="es-MX" w:eastAsia="en-US"/>
        </w:rPr>
      </w:pPr>
      <w:r w:rsidRPr="00971775">
        <w:rPr>
          <w:rFonts w:eastAsia="Calibri"/>
          <w:lang w:val="es-MX" w:eastAsia="en-US"/>
        </w:rPr>
        <w:t xml:space="preserve">Las vías de escape también deben estar sujetas a revisiones periódicas, manteniéndolas expeditas para ser utilizadas en caso de emergencia y de requerir evacuar el personal de forma </w:t>
      </w:r>
      <w:r w:rsidRPr="00971775">
        <w:rPr>
          <w:rFonts w:eastAsia="Calibri"/>
          <w:lang w:val="es-MX" w:eastAsia="en-US"/>
        </w:rPr>
        <w:lastRenderedPageBreak/>
        <w:t>rápida a superficie, a lo menos deben existir dos vías de escapes separadas distantes una de otra con salida a superficie.</w:t>
      </w:r>
    </w:p>
    <w:p w:rsidR="009619EB" w:rsidRPr="00971775" w:rsidRDefault="009619EB" w:rsidP="009619EB">
      <w:pPr>
        <w:spacing w:after="160"/>
        <w:ind w:firstLine="720"/>
        <w:jc w:val="both"/>
        <w:rPr>
          <w:rFonts w:eastAsia="Calibri"/>
          <w:lang w:val="es-MX" w:eastAsia="en-US"/>
        </w:rPr>
      </w:pPr>
      <w:r w:rsidRPr="00971775">
        <w:rPr>
          <w:rFonts w:eastAsia="Calibri"/>
          <w:lang w:val="es-MX" w:eastAsia="en-US"/>
        </w:rPr>
        <w:t>El personal debe estar instruido en el uso y aplicación de extintores manuales y sistema centralizados de los equipos con el objetivo de contener todo inicio o amago de incendio, de lo contrario debe saber aplicar situación de emergencia alertando los mecanismos de aviso y aplicar evacuación de la mina.</w:t>
      </w:r>
    </w:p>
    <w:p w:rsidR="009619EB" w:rsidRPr="00971775" w:rsidRDefault="009619EB" w:rsidP="009619EB">
      <w:pPr>
        <w:spacing w:after="160"/>
        <w:ind w:firstLine="720"/>
        <w:jc w:val="both"/>
        <w:rPr>
          <w:rFonts w:eastAsia="Calibri"/>
          <w:lang w:val="es-MX" w:eastAsia="en-US"/>
        </w:rPr>
      </w:pPr>
      <w:r w:rsidRPr="00971775">
        <w:rPr>
          <w:rFonts w:eastAsia="Calibri"/>
          <w:lang w:val="es-MX" w:eastAsia="en-US"/>
        </w:rPr>
        <w:t>En caso de existir derrumbe producto de inestabilidad del yacimiento o por eventual terremoto, el personal debe acudir a las zonas de seguridad en refugios, ya sean móviles o fijos, o evacuar por las vías a superficie.</w:t>
      </w:r>
    </w:p>
    <w:p w:rsidR="009619EB" w:rsidRPr="00971775" w:rsidRDefault="009619EB" w:rsidP="009619EB">
      <w:pPr>
        <w:spacing w:after="0" w:line="240" w:lineRule="auto"/>
        <w:jc w:val="center"/>
        <w:rPr>
          <w:rFonts w:asciiTheme="minorHAnsi" w:eastAsiaTheme="minorHAnsi" w:hAnsiTheme="minorHAnsi" w:cstheme="minorHAnsi"/>
          <w:bCs/>
          <w:noProof/>
          <w:color w:val="000000" w:themeColor="text1"/>
          <w:lang w:eastAsia="en-US"/>
        </w:rPr>
      </w:pPr>
      <w:r w:rsidRPr="0046783A">
        <w:rPr>
          <w:rFonts w:asciiTheme="minorHAnsi" w:eastAsiaTheme="minorHAnsi" w:hAnsiTheme="minorHAnsi" w:cstheme="minorHAnsi"/>
          <w:bCs/>
          <w:noProof/>
          <w:color w:val="000000" w:themeColor="text1"/>
          <w:lang w:eastAsia="en-US"/>
        </w:rPr>
        <w:br w:type="page"/>
      </w:r>
    </w:p>
    <w:p w:rsidR="009619EB" w:rsidRPr="00971775" w:rsidRDefault="009619EB" w:rsidP="009619EB">
      <w:pPr>
        <w:spacing w:after="0" w:line="240" w:lineRule="auto"/>
        <w:rPr>
          <w:rFonts w:ascii="Arial" w:eastAsiaTheme="minorHAnsi" w:hAnsi="Arial" w:cstheme="minorBidi"/>
          <w:lang w:val="es-MX" w:eastAsia="en-US"/>
        </w:rPr>
      </w:pPr>
      <w:r w:rsidRPr="00971775">
        <w:rPr>
          <w:rFonts w:eastAsiaTheme="minorHAnsi"/>
          <w:noProof/>
          <w:lang w:val="en-US" w:eastAsia="en-US"/>
        </w:rPr>
        <w:lastRenderedPageBreak/>
        <w:drawing>
          <wp:anchor distT="0" distB="0" distL="114300" distR="114300" simplePos="0" relativeHeight="251675648" behindDoc="1" locked="0" layoutInCell="1" allowOverlap="1" wp14:anchorId="240A7B17" wp14:editId="4120F7D3">
            <wp:simplePos x="0" y="0"/>
            <wp:positionH relativeFrom="margin">
              <wp:posOffset>-638175</wp:posOffset>
            </wp:positionH>
            <wp:positionV relativeFrom="paragraph">
              <wp:posOffset>-175895</wp:posOffset>
            </wp:positionV>
            <wp:extent cx="7143750" cy="8191500"/>
            <wp:effectExtent l="0" t="0" r="0" b="0"/>
            <wp:wrapNone/>
            <wp:docPr id="91"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7143750" cy="8191500"/>
                    </a:xfrm>
                    <a:prstGeom prst="rect">
                      <a:avLst/>
                    </a:prstGeom>
                  </pic:spPr>
                </pic:pic>
              </a:graphicData>
            </a:graphic>
            <wp14:sizeRelH relativeFrom="margin">
              <wp14:pctWidth>0</wp14:pctWidth>
            </wp14:sizeRelH>
            <wp14:sizeRelV relativeFrom="margin">
              <wp14:pctHeight>0</wp14:pctHeight>
            </wp14:sizeRelV>
          </wp:anchor>
        </w:drawing>
      </w:r>
    </w:p>
    <w:p w:rsidR="009619EB" w:rsidRPr="00971775" w:rsidRDefault="009619EB" w:rsidP="009619EB">
      <w:pPr>
        <w:spacing w:after="0" w:line="240" w:lineRule="auto"/>
        <w:rPr>
          <w:rFonts w:ascii="Arial" w:eastAsiaTheme="minorHAnsi" w:hAnsi="Arial" w:cstheme="minorBidi"/>
          <w:lang w:val="es-MX" w:eastAsia="en-US"/>
        </w:rPr>
      </w:pPr>
    </w:p>
    <w:p w:rsidR="009619EB" w:rsidRPr="00971775" w:rsidRDefault="009619EB" w:rsidP="009619EB">
      <w:pPr>
        <w:spacing w:after="0" w:line="240" w:lineRule="auto"/>
        <w:rPr>
          <w:rFonts w:ascii="Arial" w:eastAsiaTheme="minorHAnsi" w:hAnsi="Arial" w:cstheme="minorBidi"/>
          <w:lang w:val="es-MX" w:eastAsia="en-US"/>
        </w:rPr>
      </w:pPr>
    </w:p>
    <w:p w:rsidR="009619EB" w:rsidRPr="00971775" w:rsidRDefault="009619EB" w:rsidP="009619EB">
      <w:pPr>
        <w:keepNext/>
        <w:keepLines/>
        <w:spacing w:before="40" w:after="0" w:line="259" w:lineRule="auto"/>
        <w:jc w:val="both"/>
        <w:outlineLvl w:val="2"/>
        <w:rPr>
          <w:rFonts w:asciiTheme="minorHAnsi" w:eastAsiaTheme="minorHAnsi" w:hAnsiTheme="minorHAnsi" w:cstheme="majorHAnsi"/>
          <w:lang w:val="es-MX" w:eastAsia="en-US"/>
        </w:rPr>
      </w:pPr>
      <w:bookmarkStart w:id="62" w:name="_Toc497563610"/>
      <w:bookmarkStart w:id="63" w:name="_Toc499658551"/>
      <w:bookmarkStart w:id="64" w:name="_Toc500438026"/>
      <w:bookmarkStart w:id="65" w:name="_Toc503355034"/>
      <w:r>
        <w:rPr>
          <w:rFonts w:asciiTheme="minorHAnsi" w:eastAsiaTheme="majorEastAsia" w:hAnsiTheme="minorHAnsi" w:cstheme="majorBidi"/>
          <w:b/>
          <w:color w:val="3E5F70"/>
          <w:lang w:val="es-MX" w:eastAsia="en-US"/>
        </w:rPr>
        <w:t>Actividad</w:t>
      </w:r>
      <w:r w:rsidRPr="00971775">
        <w:rPr>
          <w:rFonts w:asciiTheme="minorHAnsi" w:eastAsiaTheme="majorEastAsia" w:hAnsiTheme="minorHAnsi" w:cstheme="majorBidi"/>
          <w:lang w:val="es-MX" w:eastAsia="en-US"/>
        </w:rPr>
        <w:t>:</w:t>
      </w:r>
      <w:r w:rsidRPr="00971775">
        <w:rPr>
          <w:rFonts w:asciiTheme="minorHAnsi" w:eastAsiaTheme="majorEastAsia" w:hAnsiTheme="minorHAnsi" w:cstheme="majorBidi"/>
          <w:lang w:eastAsia="en-US"/>
        </w:rPr>
        <w:t xml:space="preserve"> Nociones de actuación del personal en caso de emergencia por incendio y derrumbe.</w:t>
      </w:r>
      <w:bookmarkEnd w:id="62"/>
      <w:bookmarkEnd w:id="63"/>
      <w:bookmarkEnd w:id="64"/>
      <w:bookmarkEnd w:id="65"/>
    </w:p>
    <w:p w:rsidR="009619EB" w:rsidRPr="00971775" w:rsidRDefault="009619EB" w:rsidP="009619EB">
      <w:pPr>
        <w:spacing w:after="120" w:line="259" w:lineRule="auto"/>
        <w:ind w:left="1134"/>
        <w:rPr>
          <w:rFonts w:asciiTheme="minorHAnsi" w:eastAsiaTheme="minorHAnsi" w:hAnsiTheme="minorHAnsi" w:cstheme="minorHAnsi"/>
          <w:lang w:val="es-MX" w:eastAsia="en-US"/>
        </w:rPr>
      </w:pPr>
    </w:p>
    <w:p w:rsidR="009619EB" w:rsidRPr="00971775" w:rsidRDefault="009619EB" w:rsidP="00DA3BFE">
      <w:pPr>
        <w:numPr>
          <w:ilvl w:val="0"/>
          <w:numId w:val="30"/>
        </w:numPr>
        <w:spacing w:after="120" w:line="259" w:lineRule="auto"/>
        <w:ind w:left="1560" w:hanging="426"/>
        <w:contextualSpacing/>
        <w:rPr>
          <w:rFonts w:asciiTheme="minorHAnsi" w:eastAsiaTheme="minorHAnsi" w:hAnsiTheme="minorHAnsi" w:cstheme="minorHAnsi"/>
          <w:b/>
          <w:lang w:eastAsia="en-US"/>
        </w:rPr>
      </w:pPr>
      <w:r w:rsidRPr="00971775">
        <w:rPr>
          <w:rFonts w:asciiTheme="minorHAnsi" w:eastAsiaTheme="minorHAnsi" w:hAnsiTheme="minorHAnsi" w:cstheme="minorHAnsi"/>
          <w:b/>
          <w:lang w:eastAsia="en-US"/>
        </w:rPr>
        <w:t>Estrategia Metodológica</w:t>
      </w:r>
    </w:p>
    <w:p w:rsidR="009619EB" w:rsidRPr="00971775" w:rsidRDefault="009619EB" w:rsidP="009619EB">
      <w:pPr>
        <w:tabs>
          <w:tab w:val="left" w:pos="426"/>
        </w:tabs>
        <w:spacing w:after="120" w:line="240" w:lineRule="auto"/>
        <w:ind w:left="1560"/>
        <w:contextualSpacing/>
        <w:jc w:val="both"/>
        <w:rPr>
          <w:rFonts w:asciiTheme="minorHAnsi" w:eastAsiaTheme="minorHAnsi" w:hAnsiTheme="minorHAnsi" w:cstheme="minorHAnsi"/>
          <w:lang w:val="es-MX" w:eastAsia="en-US"/>
        </w:rPr>
      </w:pPr>
      <w:r w:rsidRPr="00971775">
        <w:rPr>
          <w:rFonts w:asciiTheme="minorHAnsi" w:eastAsiaTheme="minorHAnsi" w:hAnsiTheme="minorHAnsi" w:cstheme="minorHAnsi"/>
          <w:lang w:val="es-MX" w:eastAsia="en-US"/>
        </w:rPr>
        <w:t>El participante debe</w:t>
      </w:r>
      <w:r>
        <w:rPr>
          <w:rFonts w:asciiTheme="minorHAnsi" w:eastAsiaTheme="minorHAnsi" w:hAnsiTheme="minorHAnsi" w:cstheme="minorHAnsi"/>
          <w:lang w:val="es-MX" w:eastAsia="en-US"/>
        </w:rPr>
        <w:t xml:space="preserve"> </w:t>
      </w:r>
      <w:r w:rsidRPr="00971775">
        <w:rPr>
          <w:rFonts w:asciiTheme="minorHAnsi" w:eastAsiaTheme="minorHAnsi" w:hAnsiTheme="minorHAnsi" w:cstheme="minorHAnsi"/>
          <w:lang w:val="es-MX" w:eastAsia="en-US"/>
        </w:rPr>
        <w:t>aprender a identificar condiciones y situsciones de emergencias por incendio,</w:t>
      </w:r>
      <w:r>
        <w:rPr>
          <w:rFonts w:asciiTheme="minorHAnsi" w:eastAsiaTheme="minorHAnsi" w:hAnsiTheme="minorHAnsi" w:cstheme="minorHAnsi"/>
          <w:lang w:val="es-MX" w:eastAsia="en-US"/>
        </w:rPr>
        <w:t xml:space="preserve"> </w:t>
      </w:r>
      <w:r w:rsidRPr="00971775">
        <w:rPr>
          <w:rFonts w:asciiTheme="minorHAnsi" w:eastAsiaTheme="minorHAnsi" w:hAnsiTheme="minorHAnsi" w:cstheme="minorHAnsi"/>
          <w:lang w:val="es-MX" w:eastAsia="en-US"/>
        </w:rPr>
        <w:t>derrumbes,</w:t>
      </w:r>
      <w:r>
        <w:rPr>
          <w:rFonts w:asciiTheme="minorHAnsi" w:eastAsiaTheme="minorHAnsi" w:hAnsiTheme="minorHAnsi" w:cstheme="minorHAnsi"/>
          <w:lang w:val="es-MX" w:eastAsia="en-US"/>
        </w:rPr>
        <w:t xml:space="preserve"> </w:t>
      </w:r>
      <w:r w:rsidRPr="00971775">
        <w:rPr>
          <w:rFonts w:asciiTheme="minorHAnsi" w:eastAsiaTheme="minorHAnsi" w:hAnsiTheme="minorHAnsi" w:cstheme="minorHAnsi"/>
          <w:lang w:val="es-MX" w:eastAsia="en-US"/>
        </w:rPr>
        <w:t>y accidentes.</w:t>
      </w:r>
      <w:r>
        <w:rPr>
          <w:rFonts w:asciiTheme="minorHAnsi" w:eastAsiaTheme="minorHAnsi" w:hAnsiTheme="minorHAnsi" w:cstheme="minorHAnsi"/>
          <w:lang w:val="es-MX" w:eastAsia="en-US"/>
        </w:rPr>
        <w:t xml:space="preserve"> </w:t>
      </w:r>
      <w:r w:rsidRPr="00971775">
        <w:rPr>
          <w:rFonts w:asciiTheme="minorHAnsi" w:eastAsiaTheme="minorHAnsi" w:hAnsiTheme="minorHAnsi" w:cstheme="minorHAnsi"/>
          <w:lang w:val="es-MX" w:eastAsia="en-US"/>
        </w:rPr>
        <w:t>En actuación del personal.</w:t>
      </w:r>
    </w:p>
    <w:p w:rsidR="009619EB" w:rsidRPr="00971775" w:rsidRDefault="009619EB" w:rsidP="009619EB">
      <w:pPr>
        <w:tabs>
          <w:tab w:val="left" w:pos="426"/>
        </w:tabs>
        <w:spacing w:after="120" w:line="240" w:lineRule="auto"/>
        <w:ind w:left="1560"/>
        <w:contextualSpacing/>
        <w:jc w:val="both"/>
        <w:rPr>
          <w:rFonts w:asciiTheme="minorHAnsi" w:eastAsiaTheme="minorHAnsi" w:hAnsiTheme="minorHAnsi" w:cstheme="minorHAnsi"/>
          <w:b/>
          <w:lang w:val="es-MX" w:eastAsia="en-US"/>
        </w:rPr>
      </w:pPr>
    </w:p>
    <w:p w:rsidR="009619EB" w:rsidRPr="00971775" w:rsidRDefault="009619EB" w:rsidP="00DA3BFE">
      <w:pPr>
        <w:numPr>
          <w:ilvl w:val="0"/>
          <w:numId w:val="30"/>
        </w:numPr>
        <w:tabs>
          <w:tab w:val="left" w:pos="426"/>
        </w:tabs>
        <w:spacing w:after="120" w:line="240" w:lineRule="auto"/>
        <w:ind w:left="1560" w:hanging="426"/>
        <w:contextualSpacing/>
        <w:jc w:val="both"/>
        <w:rPr>
          <w:rFonts w:asciiTheme="minorHAnsi" w:eastAsiaTheme="minorHAnsi" w:hAnsiTheme="minorHAnsi" w:cstheme="minorHAnsi"/>
          <w:b/>
          <w:lang w:val="es-MX" w:eastAsia="en-US"/>
        </w:rPr>
      </w:pPr>
      <w:r w:rsidRPr="00971775">
        <w:rPr>
          <w:rFonts w:asciiTheme="minorHAnsi" w:eastAsiaTheme="minorHAnsi" w:hAnsiTheme="minorHAnsi" w:cstheme="minorHAnsi"/>
          <w:b/>
          <w:lang w:eastAsia="en-US"/>
        </w:rPr>
        <w:t xml:space="preserve">Estrategia de Implementación </w:t>
      </w:r>
      <w:r w:rsidRPr="00971775">
        <w:rPr>
          <w:rFonts w:asciiTheme="minorHAnsi" w:eastAsiaTheme="minorHAnsi" w:hAnsiTheme="minorHAnsi" w:cstheme="minorHAnsi"/>
          <w:b/>
          <w:lang w:val="es-MX" w:eastAsia="en-US"/>
        </w:rPr>
        <w:t>de Actividades de Aprendizajes:</w:t>
      </w:r>
    </w:p>
    <w:p w:rsidR="009619EB" w:rsidRPr="00971775" w:rsidRDefault="009619EB" w:rsidP="009619EB">
      <w:pPr>
        <w:spacing w:after="120" w:line="240" w:lineRule="auto"/>
        <w:ind w:left="1560" w:hanging="426"/>
        <w:contextualSpacing/>
        <w:jc w:val="both"/>
        <w:rPr>
          <w:rFonts w:asciiTheme="minorHAnsi" w:eastAsiaTheme="minorHAnsi" w:hAnsiTheme="minorHAnsi" w:cstheme="minorHAnsi"/>
          <w:b/>
          <w:lang w:eastAsia="en-US"/>
        </w:rPr>
      </w:pPr>
    </w:p>
    <w:tbl>
      <w:tblPr>
        <w:tblStyle w:val="Sombreadomedio1-nfasis315"/>
        <w:tblW w:w="3070" w:type="pct"/>
        <w:jc w:val="center"/>
        <w:tblLook w:val="04A0" w:firstRow="1" w:lastRow="0" w:firstColumn="1" w:lastColumn="0" w:noHBand="0" w:noVBand="1"/>
      </w:tblPr>
      <w:tblGrid>
        <w:gridCol w:w="4362"/>
        <w:gridCol w:w="931"/>
      </w:tblGrid>
      <w:tr w:rsidR="009619EB" w:rsidRPr="00971775" w:rsidTr="00911983">
        <w:trPr>
          <w:cnfStyle w:val="100000000000" w:firstRow="1" w:lastRow="0" w:firstColumn="0" w:lastColumn="0" w:oddVBand="0" w:evenVBand="0" w:oddHBand="0"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Pr>
          <w:p w:rsidR="009619EB" w:rsidRPr="00971775" w:rsidRDefault="009619EB" w:rsidP="00911983">
            <w:pPr>
              <w:tabs>
                <w:tab w:val="left" w:pos="426"/>
              </w:tabs>
              <w:spacing w:after="0" w:line="240" w:lineRule="auto"/>
              <w:contextualSpacing/>
              <w:rPr>
                <w:rFonts w:asciiTheme="minorHAnsi" w:eastAsiaTheme="minorHAnsi" w:hAnsiTheme="minorHAnsi" w:cstheme="minorHAnsi"/>
                <w:color w:val="auto"/>
                <w:lang w:val="es-MX" w:eastAsia="en-US"/>
              </w:rPr>
            </w:pPr>
            <w:r w:rsidRPr="00971775">
              <w:rPr>
                <w:rFonts w:asciiTheme="minorHAnsi" w:eastAsiaTheme="minorHAnsi" w:hAnsiTheme="minorHAnsi" w:cstheme="minorHAnsi"/>
                <w:color w:val="auto"/>
                <w:lang w:val="es-MX" w:eastAsia="en-US"/>
              </w:rPr>
              <w:t>Estrategia de implementación:</w:t>
            </w:r>
          </w:p>
        </w:tc>
        <w:tc>
          <w:tcPr>
            <w:tcW w:w="879" w:type="pct"/>
          </w:tcPr>
          <w:p w:rsidR="009619EB" w:rsidRPr="00971775" w:rsidRDefault="009619EB" w:rsidP="00911983">
            <w:pPr>
              <w:tabs>
                <w:tab w:val="left" w:pos="426"/>
              </w:tabs>
              <w:spacing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color w:val="auto"/>
                <w:lang w:val="es-MX" w:eastAsia="en-US"/>
              </w:rPr>
            </w:pPr>
            <w:r w:rsidRPr="00971775">
              <w:rPr>
                <w:rFonts w:asciiTheme="minorHAnsi" w:eastAsiaTheme="minorHAnsi" w:hAnsiTheme="minorHAnsi" w:cstheme="minorHAnsi"/>
                <w:color w:val="auto"/>
                <w:lang w:val="es-MX" w:eastAsia="en-US"/>
              </w:rPr>
              <w:t>Aplica</w:t>
            </w:r>
          </w:p>
        </w:tc>
      </w:tr>
      <w:tr w:rsidR="009619EB" w:rsidRPr="00971775" w:rsidTr="00911983">
        <w:trPr>
          <w:cnfStyle w:val="000000100000" w:firstRow="0" w:lastRow="0" w:firstColumn="0" w:lastColumn="0" w:oddVBand="0" w:evenVBand="0" w:oddHBand="1" w:evenHBand="0"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4121" w:type="pct"/>
            <w:tcBorders>
              <w:bottom w:val="nil"/>
              <w:right w:val="single" w:sz="8" w:space="0" w:color="B3CC82"/>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71775">
              <w:rPr>
                <w:rFonts w:asciiTheme="minorHAnsi" w:eastAsiaTheme="minorHAnsi" w:hAnsiTheme="minorHAnsi" w:cstheme="minorHAnsi"/>
                <w:b w:val="0"/>
                <w:lang w:val="es-MX" w:eastAsia="en-US"/>
              </w:rPr>
              <w:t>Recursos Plataforma Web</w:t>
            </w:r>
          </w:p>
        </w:tc>
        <w:tc>
          <w:tcPr>
            <w:tcW w:w="879" w:type="pct"/>
            <w:tcBorders>
              <w:left w:val="single" w:sz="8" w:space="0" w:color="B3CC82"/>
              <w:bottom w:val="nil"/>
            </w:tcBorders>
          </w:tcPr>
          <w:p w:rsidR="009619EB" w:rsidRPr="00971775" w:rsidRDefault="009619EB" w:rsidP="00911983">
            <w:pPr>
              <w:tabs>
                <w:tab w:val="left" w:pos="426"/>
              </w:tabs>
              <w:spacing w:line="240" w:lineRule="auto"/>
              <w:ind w:left="475"/>
              <w:contextualSpacing/>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971775"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71775">
              <w:rPr>
                <w:rFonts w:asciiTheme="minorHAnsi" w:eastAsiaTheme="minorHAnsi" w:hAnsiTheme="minorHAnsi" w:cstheme="minorHAnsi"/>
                <w:b w:val="0"/>
                <w:lang w:val="es-MX" w:eastAsia="en-US"/>
              </w:rPr>
              <w:t>Explicación Demostrativa en Aula</w:t>
            </w:r>
          </w:p>
        </w:tc>
        <w:tc>
          <w:tcPr>
            <w:tcW w:w="879" w:type="pct"/>
            <w:tcBorders>
              <w:top w:val="nil"/>
              <w:left w:val="single" w:sz="8" w:space="0" w:color="B3CC82"/>
              <w:bottom w:val="nil"/>
            </w:tcBorders>
          </w:tcPr>
          <w:p w:rsidR="009619EB" w:rsidRPr="00971775" w:rsidRDefault="009619EB" w:rsidP="00DA3BFE">
            <w:pPr>
              <w:numPr>
                <w:ilvl w:val="0"/>
                <w:numId w:val="29"/>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p>
        </w:tc>
      </w:tr>
      <w:tr w:rsidR="009619EB" w:rsidRPr="00971775" w:rsidTr="00911983">
        <w:trPr>
          <w:cnfStyle w:val="000000100000" w:firstRow="0" w:lastRow="0" w:firstColumn="0" w:lastColumn="0" w:oddVBand="0" w:evenVBand="0" w:oddHBand="1" w:evenHBand="0" w:firstRowFirstColumn="0" w:firstRowLastColumn="0" w:lastRowFirstColumn="0" w:lastRowLastColumn="0"/>
          <w:trHeight w:val="67"/>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71775">
              <w:rPr>
                <w:rFonts w:asciiTheme="minorHAnsi" w:eastAsiaTheme="minorHAnsi" w:hAnsiTheme="minorHAnsi" w:cstheme="minorHAnsi"/>
                <w:b w:val="0"/>
                <w:lang w:val="es-MX" w:eastAsia="en-US"/>
              </w:rPr>
              <w:t>Recurso Audiovisual</w:t>
            </w:r>
          </w:p>
        </w:tc>
        <w:tc>
          <w:tcPr>
            <w:tcW w:w="879" w:type="pct"/>
            <w:tcBorders>
              <w:top w:val="nil"/>
              <w:left w:val="single" w:sz="8" w:space="0" w:color="B3CC82"/>
              <w:bottom w:val="nil"/>
            </w:tcBorders>
          </w:tcPr>
          <w:p w:rsidR="009619EB" w:rsidRPr="00971775" w:rsidRDefault="009619EB" w:rsidP="00DA3BFE">
            <w:pPr>
              <w:numPr>
                <w:ilvl w:val="0"/>
                <w:numId w:val="29"/>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971775" w:rsidTr="00911983">
        <w:trPr>
          <w:cnfStyle w:val="000000010000" w:firstRow="0" w:lastRow="0" w:firstColumn="0" w:lastColumn="0" w:oddVBand="0" w:evenVBand="0" w:oddHBand="0" w:evenHBand="1"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971775">
              <w:rPr>
                <w:rFonts w:asciiTheme="minorHAnsi" w:hAnsiTheme="minorHAnsi" w:cstheme="minorHAnsi"/>
                <w:b w:val="0"/>
                <w:lang w:eastAsia="en-US"/>
              </w:rPr>
              <w:t>Propuestas de Situaciones Típicas en Actividades de Mantenimiento</w:t>
            </w:r>
          </w:p>
        </w:tc>
        <w:tc>
          <w:tcPr>
            <w:tcW w:w="879" w:type="pct"/>
            <w:tcBorders>
              <w:top w:val="nil"/>
              <w:left w:val="single" w:sz="8" w:space="0" w:color="B3CC82"/>
              <w:bottom w:val="nil"/>
            </w:tcBorders>
          </w:tcPr>
          <w:p w:rsidR="009619EB" w:rsidRPr="00971775" w:rsidRDefault="009619EB" w:rsidP="00DA3BFE">
            <w:pPr>
              <w:numPr>
                <w:ilvl w:val="0"/>
                <w:numId w:val="31"/>
              </w:numPr>
              <w:tabs>
                <w:tab w:val="left" w:pos="444"/>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971775"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71775">
              <w:rPr>
                <w:rFonts w:asciiTheme="minorHAnsi" w:eastAsiaTheme="minorHAnsi" w:hAnsiTheme="minorHAnsi" w:cstheme="minorHAnsi"/>
                <w:b w:val="0"/>
                <w:lang w:val="es-MX" w:eastAsia="en-US"/>
              </w:rPr>
              <w:t>Formulación de Preguntas</w:t>
            </w:r>
          </w:p>
        </w:tc>
        <w:tc>
          <w:tcPr>
            <w:tcW w:w="879" w:type="pct"/>
            <w:tcBorders>
              <w:top w:val="nil"/>
              <w:left w:val="single" w:sz="8" w:space="0" w:color="B3CC82"/>
              <w:bottom w:val="nil"/>
            </w:tcBorders>
          </w:tcPr>
          <w:p w:rsidR="009619EB" w:rsidRPr="00971775" w:rsidRDefault="009619EB" w:rsidP="00DA3BFE">
            <w:pPr>
              <w:numPr>
                <w:ilvl w:val="0"/>
                <w:numId w:val="31"/>
              </w:numPr>
              <w:tabs>
                <w:tab w:val="left" w:pos="426"/>
              </w:tabs>
              <w:spacing w:after="0" w:line="240" w:lineRule="auto"/>
              <w:ind w:left="475"/>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r w:rsidR="009619EB" w:rsidRPr="00971775" w:rsidTr="00911983">
        <w:trPr>
          <w:cnfStyle w:val="000000010000" w:firstRow="0" w:lastRow="0" w:firstColumn="0" w:lastColumn="0" w:oddVBand="0" w:evenVBand="0" w:oddHBand="0" w:evenHBand="1" w:firstRowFirstColumn="0" w:firstRowLastColumn="0" w:lastRowFirstColumn="0" w:lastRowLastColumn="0"/>
          <w:trHeight w:val="246"/>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bottom w:val="nil"/>
              <w:right w:val="single" w:sz="8" w:space="0" w:color="B3CC82"/>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eastAsia="en-US"/>
              </w:rPr>
            </w:pPr>
            <w:r w:rsidRPr="00971775">
              <w:rPr>
                <w:rFonts w:asciiTheme="minorHAnsi" w:eastAsiaTheme="minorHAnsi" w:hAnsiTheme="minorHAnsi" w:cstheme="minorHAnsi"/>
                <w:b w:val="0"/>
                <w:lang w:eastAsia="en-US"/>
              </w:rPr>
              <w:t>Trabajo en Sala de Clases</w:t>
            </w:r>
          </w:p>
        </w:tc>
        <w:tc>
          <w:tcPr>
            <w:tcW w:w="879" w:type="pct"/>
            <w:tcBorders>
              <w:top w:val="nil"/>
              <w:left w:val="single" w:sz="8" w:space="0" w:color="B3CC82"/>
              <w:bottom w:val="nil"/>
            </w:tcBorders>
          </w:tcPr>
          <w:p w:rsidR="009619EB" w:rsidRPr="00971775" w:rsidRDefault="009619EB" w:rsidP="00DA3BFE">
            <w:pPr>
              <w:numPr>
                <w:ilvl w:val="0"/>
                <w:numId w:val="31"/>
              </w:numPr>
              <w:tabs>
                <w:tab w:val="left" w:pos="585"/>
              </w:tabs>
              <w:spacing w:after="0" w:line="240" w:lineRule="auto"/>
              <w:ind w:left="475"/>
              <w:contextualSpacing/>
              <w:jc w:val="center"/>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eastAsia="en-US"/>
              </w:rPr>
            </w:pPr>
          </w:p>
        </w:tc>
      </w:tr>
      <w:tr w:rsidR="009619EB" w:rsidRPr="00971775" w:rsidTr="00911983">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4121" w:type="pct"/>
            <w:tcBorders>
              <w:top w:val="nil"/>
              <w:right w:val="single" w:sz="8" w:space="0" w:color="B3CC82"/>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71775">
              <w:rPr>
                <w:rFonts w:asciiTheme="minorHAnsi" w:eastAsiaTheme="minorHAnsi" w:hAnsiTheme="minorHAnsi" w:cstheme="minorHAnsi"/>
                <w:b w:val="0"/>
                <w:lang w:val="es-MX" w:eastAsia="en-US"/>
              </w:rPr>
              <w:t>Otros (especificar)</w:t>
            </w:r>
          </w:p>
        </w:tc>
        <w:tc>
          <w:tcPr>
            <w:tcW w:w="879" w:type="pct"/>
            <w:tcBorders>
              <w:top w:val="nil"/>
              <w:left w:val="single" w:sz="8" w:space="0" w:color="B3CC82"/>
            </w:tcBorders>
          </w:tcPr>
          <w:p w:rsidR="009619EB" w:rsidRPr="00971775" w:rsidRDefault="009619EB" w:rsidP="00911983">
            <w:pPr>
              <w:tabs>
                <w:tab w:val="left" w:pos="426"/>
              </w:tabs>
              <w:spacing w:after="0" w:line="240" w:lineRule="auto"/>
              <w:ind w:left="475" w:hanging="360"/>
              <w:contextualSpacing/>
              <w:jc w:val="center"/>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p>
        </w:tc>
      </w:tr>
    </w:tbl>
    <w:p w:rsidR="009619EB" w:rsidRPr="00971775" w:rsidRDefault="009619EB" w:rsidP="009619EB">
      <w:pPr>
        <w:spacing w:after="120" w:line="259" w:lineRule="auto"/>
        <w:ind w:left="1134"/>
        <w:rPr>
          <w:rFonts w:asciiTheme="minorHAnsi" w:eastAsiaTheme="minorHAnsi" w:hAnsiTheme="minorHAnsi" w:cstheme="minorBidi"/>
          <w:lang w:val="es-MX" w:eastAsia="en-US"/>
        </w:rPr>
      </w:pPr>
    </w:p>
    <w:p w:rsidR="009619EB" w:rsidRPr="00971775" w:rsidRDefault="009619EB" w:rsidP="009619EB">
      <w:pPr>
        <w:spacing w:after="120" w:line="259" w:lineRule="auto"/>
        <w:rPr>
          <w:rFonts w:asciiTheme="minorHAnsi" w:eastAsiaTheme="minorHAnsi" w:hAnsiTheme="minorHAnsi" w:cstheme="minorBidi"/>
          <w:lang w:val="es-MX" w:eastAsia="en-US"/>
        </w:rPr>
      </w:pPr>
    </w:p>
    <w:p w:rsidR="009619EB" w:rsidRPr="00971775" w:rsidRDefault="009619EB" w:rsidP="00DA3BFE">
      <w:pPr>
        <w:numPr>
          <w:ilvl w:val="0"/>
          <w:numId w:val="60"/>
        </w:numPr>
        <w:spacing w:after="120" w:line="259" w:lineRule="auto"/>
        <w:rPr>
          <w:rFonts w:asciiTheme="minorHAnsi" w:eastAsiaTheme="minorHAnsi" w:hAnsiTheme="minorHAnsi" w:cstheme="minorHAnsi"/>
          <w:b/>
          <w:lang w:eastAsia="en-US"/>
        </w:rPr>
      </w:pPr>
      <w:r w:rsidRPr="00971775">
        <w:rPr>
          <w:rFonts w:asciiTheme="minorHAnsi" w:eastAsiaTheme="minorHAnsi" w:hAnsiTheme="minorHAnsi" w:cstheme="minorHAnsi"/>
          <w:b/>
          <w:lang w:eastAsia="en-US"/>
        </w:rPr>
        <w:t>Objetivo</w:t>
      </w:r>
      <w:r>
        <w:rPr>
          <w:rFonts w:asciiTheme="minorHAnsi" w:eastAsiaTheme="minorHAnsi" w:hAnsiTheme="minorHAnsi" w:cstheme="minorHAnsi"/>
          <w:b/>
          <w:lang w:eastAsia="en-US"/>
        </w:rPr>
        <w:t xml:space="preserve"> </w:t>
      </w:r>
      <w:r w:rsidRPr="00971775">
        <w:rPr>
          <w:rFonts w:asciiTheme="minorHAnsi" w:eastAsiaTheme="minorHAnsi" w:hAnsiTheme="minorHAnsi" w:cstheme="minorHAnsi"/>
          <w:b/>
          <w:lang w:eastAsia="en-US"/>
        </w:rPr>
        <w:t xml:space="preserve">: </w:t>
      </w:r>
      <w:r w:rsidRPr="00971775">
        <w:rPr>
          <w:rFonts w:asciiTheme="minorHAnsi" w:eastAsiaTheme="minorHAnsi" w:hAnsiTheme="minorHAnsi" w:cstheme="minorHAnsi"/>
          <w:lang w:eastAsia="en-US"/>
        </w:rPr>
        <w:t>Identificar códigos, procedimientos</w:t>
      </w:r>
      <w:r>
        <w:rPr>
          <w:rFonts w:asciiTheme="minorHAnsi" w:eastAsiaTheme="minorHAnsi" w:hAnsiTheme="minorHAnsi" w:cstheme="minorHAnsi"/>
          <w:lang w:eastAsia="en-US"/>
        </w:rPr>
        <w:t xml:space="preserve"> </w:t>
      </w:r>
      <w:r w:rsidRPr="00971775">
        <w:rPr>
          <w:rFonts w:asciiTheme="minorHAnsi" w:eastAsiaTheme="minorHAnsi" w:hAnsiTheme="minorHAnsi" w:cstheme="minorHAnsi"/>
          <w:lang w:eastAsia="en-US"/>
        </w:rPr>
        <w:t>de emergencias por incendio, derrumbe o accidentes y las medidas de salvaguardar lña integridad de las personas con refugios fijos</w:t>
      </w:r>
      <w:r>
        <w:rPr>
          <w:rFonts w:asciiTheme="minorHAnsi" w:eastAsiaTheme="minorHAnsi" w:hAnsiTheme="minorHAnsi" w:cstheme="minorHAnsi"/>
          <w:lang w:eastAsia="en-US"/>
        </w:rPr>
        <w:t xml:space="preserve"> </w:t>
      </w:r>
      <w:r w:rsidRPr="00971775">
        <w:rPr>
          <w:rFonts w:asciiTheme="minorHAnsi" w:eastAsiaTheme="minorHAnsi" w:hAnsiTheme="minorHAnsi" w:cstheme="minorHAnsi"/>
          <w:lang w:eastAsia="en-US"/>
        </w:rPr>
        <w:t>y móviles.</w:t>
      </w:r>
    </w:p>
    <w:p w:rsidR="009619EB" w:rsidRPr="00971775" w:rsidRDefault="009619EB" w:rsidP="00DA3BFE">
      <w:pPr>
        <w:numPr>
          <w:ilvl w:val="0"/>
          <w:numId w:val="60"/>
        </w:numPr>
        <w:spacing w:after="120" w:line="259" w:lineRule="auto"/>
        <w:rPr>
          <w:rFonts w:asciiTheme="minorHAnsi" w:eastAsiaTheme="minorHAnsi" w:hAnsiTheme="minorHAnsi" w:cstheme="minorHAnsi"/>
          <w:b/>
          <w:lang w:eastAsia="en-US"/>
        </w:rPr>
      </w:pPr>
      <w:r w:rsidRPr="00971775">
        <w:rPr>
          <w:rFonts w:asciiTheme="minorHAnsi" w:eastAsiaTheme="minorHAnsi" w:hAnsiTheme="minorHAnsi" w:cstheme="minorHAnsi"/>
          <w:b/>
          <w:lang w:eastAsia="en-US"/>
        </w:rPr>
        <w:t>Materiales y recursos</w:t>
      </w:r>
      <w:r>
        <w:rPr>
          <w:rFonts w:asciiTheme="minorHAnsi" w:eastAsiaTheme="minorHAnsi" w:hAnsiTheme="minorHAnsi" w:cstheme="minorHAnsi"/>
          <w:b/>
          <w:lang w:eastAsia="en-US"/>
        </w:rPr>
        <w:t xml:space="preserve"> </w:t>
      </w:r>
    </w:p>
    <w:p w:rsidR="009619EB" w:rsidRPr="00971775" w:rsidRDefault="009619EB" w:rsidP="009619EB">
      <w:pPr>
        <w:spacing w:after="0" w:line="240" w:lineRule="auto"/>
        <w:ind w:left="720"/>
        <w:rPr>
          <w:rFonts w:asciiTheme="minorHAnsi" w:eastAsiaTheme="minorHAnsi" w:hAnsiTheme="minorHAnsi" w:cstheme="minorBidi"/>
          <w:highlight w:val="yellow"/>
          <w:lang w:eastAsia="en-US"/>
        </w:rPr>
      </w:pPr>
    </w:p>
    <w:p w:rsidR="009619EB" w:rsidRPr="00971775"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71775">
        <w:rPr>
          <w:rFonts w:asciiTheme="minorHAnsi" w:eastAsiaTheme="minorHAnsi" w:hAnsiTheme="minorHAnsi" w:cstheme="minorBidi"/>
          <w:lang w:eastAsia="en-US"/>
        </w:rPr>
        <w:t>Cuaderno del participante.</w:t>
      </w:r>
    </w:p>
    <w:p w:rsidR="009619EB" w:rsidRPr="00971775"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71775">
        <w:rPr>
          <w:rFonts w:asciiTheme="minorHAnsi" w:eastAsiaTheme="minorHAnsi" w:hAnsiTheme="minorHAnsi" w:cstheme="minorBidi"/>
          <w:lang w:eastAsia="en-US"/>
        </w:rPr>
        <w:t>PC y proyector.</w:t>
      </w:r>
    </w:p>
    <w:p w:rsidR="009619EB" w:rsidRPr="00971775"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71775">
        <w:rPr>
          <w:rFonts w:asciiTheme="minorHAnsi" w:eastAsiaTheme="minorHAnsi" w:hAnsiTheme="minorHAnsi" w:cstheme="minorBidi"/>
          <w:lang w:eastAsia="en-US"/>
        </w:rPr>
        <w:t>Acceso a Internet.</w:t>
      </w:r>
    </w:p>
    <w:p w:rsidR="009619EB" w:rsidRPr="00971775"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71775">
        <w:rPr>
          <w:rFonts w:asciiTheme="minorHAnsi" w:eastAsiaTheme="minorHAnsi" w:hAnsiTheme="minorHAnsi" w:cstheme="minorBidi"/>
          <w:lang w:eastAsia="en-US"/>
        </w:rPr>
        <w:t>EPP.</w:t>
      </w:r>
    </w:p>
    <w:p w:rsidR="009619EB" w:rsidRPr="00971775" w:rsidRDefault="009619EB" w:rsidP="00DA3BFE">
      <w:pPr>
        <w:numPr>
          <w:ilvl w:val="0"/>
          <w:numId w:val="42"/>
        </w:numPr>
        <w:spacing w:after="0" w:line="240" w:lineRule="auto"/>
        <w:ind w:left="1418"/>
        <w:rPr>
          <w:rFonts w:asciiTheme="minorHAnsi" w:eastAsiaTheme="minorHAnsi" w:hAnsiTheme="minorHAnsi" w:cstheme="minorBidi"/>
          <w:lang w:eastAsia="en-US"/>
        </w:rPr>
      </w:pPr>
      <w:r w:rsidRPr="00971775">
        <w:rPr>
          <w:rFonts w:asciiTheme="minorHAnsi" w:eastAsiaTheme="minorHAnsi" w:hAnsiTheme="minorHAnsi" w:cstheme="minorBidi"/>
          <w:lang w:eastAsia="en-US"/>
        </w:rPr>
        <w:t>Proedimientos de emergencias y códigos.</w:t>
      </w:r>
    </w:p>
    <w:p w:rsidR="009619EB" w:rsidRPr="00971775" w:rsidRDefault="009619EB" w:rsidP="009619EB">
      <w:pPr>
        <w:spacing w:after="0" w:line="240" w:lineRule="auto"/>
        <w:ind w:left="1418"/>
        <w:rPr>
          <w:rFonts w:asciiTheme="minorHAnsi" w:eastAsiaTheme="minorHAnsi" w:hAnsiTheme="minorHAnsi" w:cstheme="minorBidi"/>
          <w:lang w:eastAsia="en-US"/>
        </w:rPr>
      </w:pPr>
    </w:p>
    <w:p w:rsidR="009619EB" w:rsidRPr="00971775" w:rsidRDefault="009619EB" w:rsidP="009619EB">
      <w:pPr>
        <w:spacing w:after="0" w:line="240" w:lineRule="auto"/>
        <w:ind w:left="720"/>
        <w:rPr>
          <w:rFonts w:asciiTheme="minorHAnsi" w:eastAsiaTheme="minorHAnsi" w:hAnsiTheme="minorHAnsi" w:cstheme="minorBidi"/>
          <w:lang w:eastAsia="en-US"/>
        </w:rPr>
      </w:pPr>
    </w:p>
    <w:p w:rsidR="009619EB" w:rsidRPr="00971775" w:rsidRDefault="009619EB" w:rsidP="009619EB">
      <w:pPr>
        <w:spacing w:after="120" w:line="259" w:lineRule="auto"/>
        <w:rPr>
          <w:rFonts w:asciiTheme="minorHAnsi" w:eastAsiaTheme="minorHAnsi" w:hAnsiTheme="minorHAnsi" w:cstheme="minorBidi"/>
          <w:lang w:eastAsia="en-US"/>
        </w:rPr>
      </w:pPr>
    </w:p>
    <w:p w:rsidR="009619EB" w:rsidRPr="008C4870" w:rsidRDefault="009619EB" w:rsidP="009619EB">
      <w:pPr>
        <w:spacing w:after="0" w:line="240" w:lineRule="auto"/>
        <w:rPr>
          <w:rFonts w:asciiTheme="minorHAnsi" w:eastAsiaTheme="minorHAnsi" w:hAnsiTheme="minorHAnsi" w:cstheme="minorBidi"/>
          <w:lang w:val="es-MX" w:eastAsia="en-US"/>
        </w:rPr>
      </w:pPr>
      <w:r w:rsidRPr="00971775">
        <w:rPr>
          <w:rFonts w:asciiTheme="minorHAnsi" w:eastAsiaTheme="minorHAnsi" w:hAnsiTheme="minorHAnsi" w:cstheme="minorBidi"/>
          <w:lang w:val="es-MX" w:eastAsia="en-US"/>
        </w:rPr>
        <w:br w:type="page"/>
      </w:r>
    </w:p>
    <w:p w:rsidR="009619EB" w:rsidRPr="00971775" w:rsidRDefault="009619EB" w:rsidP="00DA3BFE">
      <w:pPr>
        <w:numPr>
          <w:ilvl w:val="0"/>
          <w:numId w:val="47"/>
        </w:numPr>
        <w:tabs>
          <w:tab w:val="left" w:pos="709"/>
          <w:tab w:val="left" w:pos="851"/>
        </w:tabs>
        <w:spacing w:after="120" w:line="259" w:lineRule="auto"/>
        <w:contextualSpacing/>
        <w:rPr>
          <w:rFonts w:asciiTheme="minorHAnsi" w:eastAsiaTheme="minorHAnsi" w:hAnsiTheme="minorHAnsi" w:cstheme="minorHAnsi"/>
          <w:b/>
          <w:lang w:eastAsia="en-US"/>
        </w:rPr>
      </w:pPr>
      <w:r w:rsidRPr="00B90A43">
        <w:rPr>
          <w:rFonts w:asciiTheme="minorHAnsi" w:eastAsiaTheme="minorHAnsi" w:hAnsiTheme="minorHAnsi" w:cstheme="minorHAnsi"/>
          <w:noProof/>
          <w:lang w:val="en-US" w:eastAsia="en-US"/>
        </w:rPr>
        <w:lastRenderedPageBreak/>
        <w:drawing>
          <wp:anchor distT="0" distB="0" distL="114300" distR="114300" simplePos="0" relativeHeight="251668480" behindDoc="1" locked="0" layoutInCell="1" allowOverlap="1" wp14:anchorId="28D024A8" wp14:editId="541B140D">
            <wp:simplePos x="0" y="0"/>
            <wp:positionH relativeFrom="margin">
              <wp:posOffset>-640080</wp:posOffset>
            </wp:positionH>
            <wp:positionV relativeFrom="paragraph">
              <wp:posOffset>-180340</wp:posOffset>
            </wp:positionV>
            <wp:extent cx="7131050" cy="8343900"/>
            <wp:effectExtent l="0" t="0" r="0" b="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7131050" cy="8343900"/>
                    </a:xfrm>
                    <a:prstGeom prst="rect">
                      <a:avLst/>
                    </a:prstGeom>
                  </pic:spPr>
                </pic:pic>
              </a:graphicData>
            </a:graphic>
            <wp14:sizeRelH relativeFrom="page">
              <wp14:pctWidth>0</wp14:pctWidth>
            </wp14:sizeRelH>
            <wp14:sizeRelV relativeFrom="page">
              <wp14:pctHeight>0</wp14:pctHeight>
            </wp14:sizeRelV>
          </wp:anchor>
        </w:drawing>
      </w:r>
      <w:r w:rsidRPr="00971775">
        <w:rPr>
          <w:rFonts w:asciiTheme="minorHAnsi" w:eastAsiaTheme="minorHAnsi" w:hAnsiTheme="minorHAnsi" w:cstheme="minorHAnsi"/>
          <w:b/>
          <w:lang w:eastAsia="en-US"/>
        </w:rPr>
        <w:t>Descripción de la Actividad:</w:t>
      </w:r>
      <w:r>
        <w:rPr>
          <w:rFonts w:asciiTheme="minorHAnsi" w:eastAsiaTheme="minorHAnsi" w:hAnsiTheme="minorHAnsi" w:cstheme="minorHAnsi"/>
          <w:b/>
          <w:lang w:eastAsia="en-US"/>
        </w:rPr>
        <w:t xml:space="preserve"> </w:t>
      </w:r>
    </w:p>
    <w:p w:rsidR="009619EB" w:rsidRPr="00971775" w:rsidRDefault="009619EB" w:rsidP="009619EB">
      <w:pPr>
        <w:tabs>
          <w:tab w:val="left" w:pos="709"/>
          <w:tab w:val="left" w:pos="851"/>
        </w:tabs>
        <w:spacing w:after="120" w:line="259" w:lineRule="auto"/>
        <w:ind w:left="1080"/>
        <w:contextualSpacing/>
        <w:rPr>
          <w:rFonts w:asciiTheme="minorHAnsi" w:eastAsiaTheme="minorHAnsi" w:hAnsiTheme="minorHAnsi" w:cstheme="minorHAnsi"/>
          <w:lang w:eastAsia="en-US"/>
        </w:rPr>
      </w:pPr>
      <w:r w:rsidRPr="00971775">
        <w:rPr>
          <w:rFonts w:asciiTheme="minorHAnsi" w:eastAsiaTheme="minorHAnsi" w:hAnsiTheme="minorHAnsi" w:cstheme="minorHAnsi"/>
          <w:lang w:eastAsia="en-US"/>
        </w:rPr>
        <w:t>El participante reconocerá las medidas preventivas y procedimientos</w:t>
      </w:r>
      <w:r>
        <w:rPr>
          <w:rFonts w:asciiTheme="minorHAnsi" w:eastAsiaTheme="minorHAnsi" w:hAnsiTheme="minorHAnsi" w:cstheme="minorHAnsi"/>
          <w:lang w:eastAsia="en-US"/>
        </w:rPr>
        <w:t xml:space="preserve"> </w:t>
      </w:r>
      <w:r w:rsidRPr="00971775">
        <w:rPr>
          <w:rFonts w:asciiTheme="minorHAnsi" w:eastAsiaTheme="minorHAnsi" w:hAnsiTheme="minorHAnsi" w:cstheme="minorHAnsi"/>
          <w:lang w:eastAsia="en-US"/>
        </w:rPr>
        <w:t>de emergencias</w:t>
      </w:r>
      <w:r>
        <w:rPr>
          <w:rFonts w:asciiTheme="minorHAnsi" w:eastAsiaTheme="minorHAnsi" w:hAnsiTheme="minorHAnsi" w:cstheme="minorHAnsi"/>
          <w:lang w:eastAsia="en-US"/>
        </w:rPr>
        <w:t xml:space="preserve"> </w:t>
      </w:r>
      <w:r w:rsidRPr="00971775">
        <w:rPr>
          <w:rFonts w:asciiTheme="minorHAnsi" w:eastAsiaTheme="minorHAnsi" w:hAnsiTheme="minorHAnsi" w:cstheme="minorHAnsi"/>
          <w:lang w:eastAsia="en-US"/>
        </w:rPr>
        <w:t xml:space="preserve">por incendio derrumbe y accidentes </w:t>
      </w:r>
    </w:p>
    <w:p w:rsidR="009619EB" w:rsidRPr="00971775" w:rsidRDefault="009619EB" w:rsidP="009619EB">
      <w:pPr>
        <w:tabs>
          <w:tab w:val="left" w:pos="709"/>
          <w:tab w:val="left" w:pos="851"/>
        </w:tabs>
        <w:spacing w:after="120" w:line="259" w:lineRule="auto"/>
        <w:ind w:left="720"/>
        <w:contextualSpacing/>
        <w:rPr>
          <w:rFonts w:asciiTheme="minorHAnsi" w:eastAsiaTheme="minorHAnsi" w:hAnsiTheme="minorHAnsi" w:cstheme="minorHAnsi"/>
          <w:b/>
          <w:lang w:eastAsia="en-US"/>
        </w:rPr>
      </w:pPr>
    </w:p>
    <w:tbl>
      <w:tblPr>
        <w:tblStyle w:val="Sombreadomedio1-nfasis315"/>
        <w:tblW w:w="4092" w:type="pct"/>
        <w:tblInd w:w="983" w:type="dxa"/>
        <w:tblBorders>
          <w:insideV w:val="single" w:sz="8" w:space="0" w:color="B3CC82"/>
        </w:tblBorders>
        <w:tblLook w:val="04A0" w:firstRow="1" w:lastRow="0" w:firstColumn="1" w:lastColumn="0" w:noHBand="0" w:noVBand="1"/>
      </w:tblPr>
      <w:tblGrid>
        <w:gridCol w:w="1473"/>
        <w:gridCol w:w="5582"/>
      </w:tblGrid>
      <w:tr w:rsidR="009619EB" w:rsidRPr="00971775" w:rsidTr="00911983">
        <w:trPr>
          <w:cnfStyle w:val="100000000000" w:firstRow="1" w:lastRow="0" w:firstColumn="0" w:lastColumn="0" w:oddVBand="0" w:evenVBand="0" w:oddHBand="0"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964" w:type="pct"/>
            <w:tcBorders>
              <w:top w:val="none" w:sz="0" w:space="0" w:color="auto"/>
              <w:left w:val="none" w:sz="0" w:space="0" w:color="auto"/>
              <w:bottom w:val="none" w:sz="0" w:space="0" w:color="auto"/>
              <w:right w:val="none" w:sz="0" w:space="0" w:color="auto"/>
            </w:tcBorders>
          </w:tcPr>
          <w:p w:rsidR="009619EB" w:rsidRPr="00971775" w:rsidRDefault="009619EB" w:rsidP="00911983">
            <w:pPr>
              <w:tabs>
                <w:tab w:val="left" w:pos="426"/>
                <w:tab w:val="right" w:pos="1775"/>
              </w:tabs>
              <w:spacing w:after="0" w:line="240" w:lineRule="auto"/>
              <w:contextualSpacing/>
              <w:rPr>
                <w:rFonts w:asciiTheme="minorHAnsi" w:eastAsiaTheme="minorHAnsi" w:hAnsiTheme="minorHAnsi" w:cstheme="minorHAnsi"/>
                <w:color w:val="auto"/>
                <w:lang w:val="es-MX" w:eastAsia="en-US"/>
              </w:rPr>
            </w:pPr>
            <w:r w:rsidRPr="00971775">
              <w:rPr>
                <w:rFonts w:asciiTheme="minorHAnsi" w:eastAsiaTheme="minorHAnsi" w:hAnsiTheme="minorHAnsi" w:cstheme="minorHAnsi"/>
                <w:color w:val="auto"/>
                <w:lang w:val="es-MX" w:eastAsia="en-US"/>
              </w:rPr>
              <w:t>Etapa</w:t>
            </w:r>
            <w:r w:rsidRPr="00971775">
              <w:rPr>
                <w:rFonts w:asciiTheme="minorHAnsi" w:hAnsiTheme="minorHAnsi" w:cstheme="minorHAnsi"/>
                <w:color w:val="auto"/>
                <w:lang w:eastAsia="en-US"/>
              </w:rPr>
              <w:tab/>
            </w:r>
          </w:p>
        </w:tc>
        <w:tc>
          <w:tcPr>
            <w:tcW w:w="4036" w:type="pct"/>
            <w:tcBorders>
              <w:top w:val="none" w:sz="0" w:space="0" w:color="auto"/>
              <w:left w:val="none" w:sz="0" w:space="0" w:color="auto"/>
              <w:bottom w:val="none" w:sz="0" w:space="0" w:color="auto"/>
              <w:right w:val="none" w:sz="0" w:space="0" w:color="auto"/>
            </w:tcBorders>
          </w:tcPr>
          <w:p w:rsidR="009619EB" w:rsidRPr="00971775" w:rsidRDefault="009619EB" w:rsidP="00911983">
            <w:pPr>
              <w:tabs>
                <w:tab w:val="left" w:pos="426"/>
                <w:tab w:val="left" w:pos="840"/>
                <w:tab w:val="left" w:pos="1740"/>
                <w:tab w:val="center" w:pos="3214"/>
              </w:tabs>
              <w:spacing w:after="0" w:line="240" w:lineRule="auto"/>
              <w:contextualSpacing/>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HAnsi"/>
                <w:color w:val="auto"/>
                <w:lang w:val="es-MX" w:eastAsia="en-US"/>
              </w:rPr>
            </w:pPr>
            <w:r w:rsidRPr="00971775">
              <w:rPr>
                <w:rFonts w:asciiTheme="minorHAnsi" w:hAnsiTheme="minorHAnsi" w:cstheme="minorHAnsi"/>
                <w:color w:val="auto"/>
                <w:lang w:eastAsia="en-US"/>
              </w:rPr>
              <w:tab/>
            </w:r>
            <w:r w:rsidRPr="00971775">
              <w:rPr>
                <w:rFonts w:asciiTheme="minorHAnsi" w:hAnsiTheme="minorHAnsi" w:cstheme="minorHAnsi"/>
                <w:color w:val="auto"/>
                <w:lang w:eastAsia="en-US"/>
              </w:rPr>
              <w:tab/>
            </w:r>
            <w:r w:rsidRPr="00971775">
              <w:rPr>
                <w:rFonts w:asciiTheme="minorHAnsi" w:hAnsiTheme="minorHAnsi" w:cstheme="minorHAnsi"/>
                <w:color w:val="auto"/>
                <w:lang w:eastAsia="en-US"/>
              </w:rPr>
              <w:tab/>
            </w:r>
            <w:r w:rsidRPr="00971775">
              <w:rPr>
                <w:rFonts w:asciiTheme="minorHAnsi" w:hAnsiTheme="minorHAnsi" w:cstheme="minorHAnsi"/>
                <w:color w:val="auto"/>
                <w:lang w:eastAsia="en-US"/>
              </w:rPr>
              <w:tab/>
            </w:r>
            <w:r w:rsidRPr="00971775">
              <w:rPr>
                <w:rFonts w:asciiTheme="minorHAnsi" w:eastAsiaTheme="minorHAnsi" w:hAnsiTheme="minorHAnsi" w:cstheme="minorHAnsi"/>
                <w:color w:val="auto"/>
                <w:lang w:val="es-MX" w:eastAsia="en-US"/>
              </w:rPr>
              <w:t>Especificaciones</w:t>
            </w:r>
          </w:p>
        </w:tc>
      </w:tr>
      <w:tr w:rsidR="009619EB" w:rsidRPr="00971775"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71775">
              <w:rPr>
                <w:rFonts w:asciiTheme="minorHAnsi" w:eastAsiaTheme="minorHAnsi" w:hAnsiTheme="minorHAnsi" w:cstheme="minorHAnsi"/>
                <w:b w:val="0"/>
                <w:lang w:val="es-MX" w:eastAsia="en-US"/>
              </w:rPr>
              <w:t>Inicio</w:t>
            </w:r>
          </w:p>
        </w:tc>
        <w:tc>
          <w:tcPr>
            <w:tcW w:w="4036" w:type="pct"/>
            <w:tcBorders>
              <w:left w:val="none" w:sz="0" w:space="0" w:color="auto"/>
            </w:tcBorders>
          </w:tcPr>
          <w:p w:rsidR="009619EB" w:rsidRPr="00971775" w:rsidRDefault="009619EB" w:rsidP="00911983">
            <w:pPr>
              <w:tabs>
                <w:tab w:val="left" w:pos="426"/>
              </w:tabs>
              <w:spacing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971775">
              <w:rPr>
                <w:rFonts w:asciiTheme="minorHAnsi" w:eastAsiaTheme="minorHAnsi" w:hAnsiTheme="minorHAnsi" w:cstheme="minorHAnsi"/>
                <w:lang w:val="es-MX" w:eastAsia="en-US"/>
              </w:rPr>
              <w:t>El participante aprenderá a identificar códigos y actuar en emergencias por accidentes, derrumbes e Incendios.</w:t>
            </w:r>
          </w:p>
        </w:tc>
      </w:tr>
      <w:tr w:rsidR="009619EB" w:rsidRPr="00971775" w:rsidTr="0091198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71775">
              <w:rPr>
                <w:rFonts w:asciiTheme="minorHAnsi" w:eastAsiaTheme="minorHAnsi" w:hAnsiTheme="minorHAnsi" w:cstheme="minorHAnsi"/>
                <w:b w:val="0"/>
                <w:lang w:val="es-MX" w:eastAsia="en-US"/>
              </w:rPr>
              <w:t>Desarrollo de la actividad</w:t>
            </w:r>
          </w:p>
        </w:tc>
        <w:tc>
          <w:tcPr>
            <w:tcW w:w="4036" w:type="pct"/>
            <w:tcBorders>
              <w:left w:val="none" w:sz="0" w:space="0" w:color="auto"/>
            </w:tcBorders>
          </w:tcPr>
          <w:p w:rsidR="009619EB" w:rsidRPr="00971775"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sidRPr="00971775">
              <w:rPr>
                <w:rFonts w:asciiTheme="minorHAnsi" w:hAnsiTheme="minorHAnsi" w:cs="Calibri"/>
              </w:rPr>
              <w:t xml:space="preserve">El instructor debe seguir las siguientes indicaciones para el desarrollo de la actividad: </w:t>
            </w:r>
          </w:p>
          <w:p w:rsidR="009619EB" w:rsidRPr="00971775"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sidRPr="00971775">
              <w:rPr>
                <w:rFonts w:asciiTheme="minorHAnsi" w:hAnsiTheme="minorHAnsi" w:cs="Calibri"/>
              </w:rPr>
              <w:t>Hacer una breve introducción a lo que deberán alcanzar los participantes como resultado</w:t>
            </w:r>
            <w:r w:rsidRPr="00971775">
              <w:rPr>
                <w:rFonts w:asciiTheme="minorHAnsi" w:hAnsiTheme="minorHAnsi" w:cstheme="minorHAnsi"/>
              </w:rPr>
              <w:t>.</w:t>
            </w:r>
          </w:p>
          <w:p w:rsidR="009619EB" w:rsidRPr="00971775"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sidRPr="00971775">
              <w:rPr>
                <w:rFonts w:asciiTheme="minorHAnsi" w:hAnsiTheme="minorHAnsi" w:cs="Calibri"/>
              </w:rPr>
              <w:t>Entregar indicaciones de seguridad y velar por la adecuada aplicación de los controles críticos. El instructor es responsable de la correcta identificación, evaluación y controles de riesgos en relación a la actividad.</w:t>
            </w:r>
            <w:r w:rsidRPr="00971775">
              <w:rPr>
                <w:rFonts w:asciiTheme="minorHAnsi" w:hAnsiTheme="minorHAnsi" w:cstheme="minorHAnsi"/>
                <w:highlight w:val="yellow"/>
              </w:rPr>
              <w:t xml:space="preserve"> </w:t>
            </w:r>
          </w:p>
          <w:p w:rsidR="009619EB" w:rsidRPr="00971775" w:rsidRDefault="009619EB" w:rsidP="00911983">
            <w:p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highlight w:val="yellow"/>
              </w:rPr>
            </w:pPr>
            <w:r w:rsidRPr="00971775">
              <w:rPr>
                <w:rFonts w:asciiTheme="minorHAnsi" w:hAnsiTheme="minorHAnsi" w:cs="Calibri"/>
              </w:rPr>
              <w:t>Describa paso a paso la actividad de aprendizaje, de manera que los participantes cumplan sin inconveniente lo que Ud ha planificado para ellos.</w:t>
            </w:r>
            <w:r w:rsidRPr="00971775">
              <w:rPr>
                <w:rFonts w:asciiTheme="minorHAnsi" w:hAnsiTheme="minorHAnsi" w:cstheme="minorHAnsi"/>
                <w:highlight w:val="yellow"/>
              </w:rPr>
              <w:t xml:space="preserve"> </w:t>
            </w:r>
          </w:p>
          <w:p w:rsidR="009619EB" w:rsidRPr="00971775" w:rsidRDefault="009619EB" w:rsidP="00DA3BFE">
            <w:pPr>
              <w:numPr>
                <w:ilvl w:val="0"/>
                <w:numId w:val="61"/>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71775">
              <w:rPr>
                <w:rFonts w:asciiTheme="minorHAnsi" w:hAnsiTheme="minorHAnsi" w:cstheme="minorHAnsi"/>
              </w:rPr>
              <w:t>El alumno identificará</w:t>
            </w:r>
            <w:r>
              <w:rPr>
                <w:rFonts w:asciiTheme="minorHAnsi" w:hAnsiTheme="minorHAnsi" w:cstheme="minorHAnsi"/>
              </w:rPr>
              <w:t xml:space="preserve"> </w:t>
            </w:r>
            <w:r w:rsidRPr="00971775">
              <w:rPr>
                <w:rFonts w:asciiTheme="minorHAnsi" w:hAnsiTheme="minorHAnsi" w:cstheme="minorHAnsi"/>
              </w:rPr>
              <w:t>las cualidades y formas de utilización y</w:t>
            </w:r>
            <w:r>
              <w:rPr>
                <w:rFonts w:asciiTheme="minorHAnsi" w:hAnsiTheme="minorHAnsi" w:cstheme="minorHAnsi"/>
              </w:rPr>
              <w:t xml:space="preserve"> </w:t>
            </w:r>
            <w:r w:rsidRPr="00971775">
              <w:rPr>
                <w:rFonts w:asciiTheme="minorHAnsi" w:hAnsiTheme="minorHAnsi" w:cstheme="minorHAnsi"/>
              </w:rPr>
              <w:t>capacidades de refugios móviles y fijos además cómo debe actuar en caso de emergencias.</w:t>
            </w:r>
          </w:p>
          <w:p w:rsidR="009619EB" w:rsidRPr="00971775" w:rsidRDefault="009619EB" w:rsidP="00DA3BFE">
            <w:pPr>
              <w:numPr>
                <w:ilvl w:val="0"/>
                <w:numId w:val="61"/>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71775">
              <w:rPr>
                <w:rFonts w:asciiTheme="minorHAnsi" w:hAnsiTheme="minorHAnsi" w:cstheme="minorHAnsi"/>
              </w:rPr>
              <w:t>Instructor hace una breve demostración y responde a las preguntas en caso de dudas.</w:t>
            </w:r>
          </w:p>
          <w:p w:rsidR="009619EB" w:rsidRPr="00971775" w:rsidRDefault="009619EB" w:rsidP="00DA3BFE">
            <w:pPr>
              <w:numPr>
                <w:ilvl w:val="0"/>
                <w:numId w:val="61"/>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71775">
              <w:rPr>
                <w:rFonts w:asciiTheme="minorHAnsi" w:hAnsiTheme="minorHAnsi" w:cstheme="minorHAnsi"/>
              </w:rPr>
              <w:t>El instructor</w:t>
            </w:r>
            <w:r>
              <w:rPr>
                <w:rFonts w:asciiTheme="minorHAnsi" w:hAnsiTheme="minorHAnsi" w:cstheme="minorHAnsi"/>
              </w:rPr>
              <w:t xml:space="preserve"> </w:t>
            </w:r>
            <w:r w:rsidRPr="00971775">
              <w:rPr>
                <w:rFonts w:asciiTheme="minorHAnsi" w:hAnsiTheme="minorHAnsi" w:cstheme="minorHAnsi"/>
              </w:rPr>
              <w:t>realiza demostración de pestañeos de emergencias</w:t>
            </w:r>
            <w:r>
              <w:rPr>
                <w:rFonts w:asciiTheme="minorHAnsi" w:hAnsiTheme="minorHAnsi" w:cstheme="minorHAnsi"/>
              </w:rPr>
              <w:t xml:space="preserve"> </w:t>
            </w:r>
            <w:r w:rsidRPr="00971775">
              <w:rPr>
                <w:rFonts w:asciiTheme="minorHAnsi" w:hAnsiTheme="minorHAnsi" w:cstheme="minorHAnsi"/>
              </w:rPr>
              <w:t>y formas que debe actuar el personal.</w:t>
            </w:r>
          </w:p>
          <w:p w:rsidR="009619EB" w:rsidRPr="00971775" w:rsidRDefault="009619EB" w:rsidP="00DA3BFE">
            <w:pPr>
              <w:numPr>
                <w:ilvl w:val="0"/>
                <w:numId w:val="61"/>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71775">
              <w:rPr>
                <w:rFonts w:asciiTheme="minorHAnsi" w:hAnsiTheme="minorHAnsi" w:cstheme="minorHAnsi"/>
              </w:rPr>
              <w:t>Reconocer vías de escapes y sus señaléticas.</w:t>
            </w:r>
          </w:p>
          <w:p w:rsidR="009619EB" w:rsidRPr="00971775" w:rsidRDefault="009619EB" w:rsidP="00DA3BFE">
            <w:pPr>
              <w:numPr>
                <w:ilvl w:val="0"/>
                <w:numId w:val="61"/>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71775">
              <w:rPr>
                <w:rFonts w:asciiTheme="minorHAnsi" w:hAnsiTheme="minorHAnsi" w:cstheme="minorHAnsi"/>
              </w:rPr>
              <w:t>Comparan los resultados obtenidos de las mediciones tomadas con instrumentos de evaluación.</w:t>
            </w:r>
          </w:p>
          <w:p w:rsidR="009619EB" w:rsidRPr="00971775" w:rsidRDefault="009619EB" w:rsidP="00DA3BFE">
            <w:pPr>
              <w:numPr>
                <w:ilvl w:val="0"/>
                <w:numId w:val="61"/>
              </w:numPr>
              <w:spacing w:before="100" w:beforeAutospacing="1"/>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rPr>
            </w:pPr>
            <w:r w:rsidRPr="00971775">
              <w:rPr>
                <w:rFonts w:asciiTheme="minorHAnsi" w:hAnsiTheme="minorHAnsi" w:cstheme="minorHAnsi"/>
              </w:rPr>
              <w:t>Los participantes desarrollan la actividad, según pauta entregada por instructor, paso a paso , (de la letra</w:t>
            </w:r>
            <w:r>
              <w:rPr>
                <w:rFonts w:asciiTheme="minorHAnsi" w:hAnsiTheme="minorHAnsi" w:cstheme="minorHAnsi"/>
              </w:rPr>
              <w:t xml:space="preserve"> </w:t>
            </w:r>
            <w:r w:rsidRPr="00971775">
              <w:rPr>
                <w:rFonts w:asciiTheme="minorHAnsi" w:hAnsiTheme="minorHAnsi" w:cstheme="minorHAnsi"/>
              </w:rPr>
              <w:t>a. a la</w:t>
            </w:r>
            <w:r>
              <w:rPr>
                <w:rFonts w:asciiTheme="minorHAnsi" w:hAnsiTheme="minorHAnsi" w:cstheme="minorHAnsi"/>
              </w:rPr>
              <w:t xml:space="preserve"> </w:t>
            </w:r>
            <w:r w:rsidRPr="00971775">
              <w:rPr>
                <w:rFonts w:asciiTheme="minorHAnsi" w:hAnsiTheme="minorHAnsi" w:cstheme="minorHAnsi"/>
              </w:rPr>
              <w:t xml:space="preserve">d.) </w:t>
            </w:r>
          </w:p>
          <w:p w:rsidR="009619EB" w:rsidRPr="00971775" w:rsidRDefault="009619EB" w:rsidP="00DA3BFE">
            <w:pPr>
              <w:numPr>
                <w:ilvl w:val="0"/>
                <w:numId w:val="61"/>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Calibri"/>
              </w:rPr>
            </w:pPr>
            <w:r w:rsidRPr="00971775">
              <w:rPr>
                <w:rFonts w:asciiTheme="minorHAnsi" w:hAnsiTheme="minorHAnsi" w:cs="Calibri"/>
              </w:rPr>
              <w:t>Instructor monitorea avances y entrega feedback en caso de producirse desviaciones.</w:t>
            </w:r>
          </w:p>
          <w:p w:rsidR="009619EB" w:rsidRPr="00971775" w:rsidRDefault="009619EB" w:rsidP="00DA3BFE">
            <w:pPr>
              <w:numPr>
                <w:ilvl w:val="0"/>
                <w:numId w:val="61"/>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971775">
              <w:rPr>
                <w:rFonts w:asciiTheme="minorHAnsi" w:hAnsiTheme="minorHAnsi" w:cs="Calibri"/>
              </w:rPr>
              <w:lastRenderedPageBreak/>
              <w:t>Término de la actividad</w:t>
            </w:r>
            <w:r w:rsidRPr="00971775">
              <w:rPr>
                <w:rFonts w:asciiTheme="minorHAnsi" w:hAnsiTheme="minorHAnsi" w:cstheme="minorHAnsi"/>
              </w:rPr>
              <w:t>.</w:t>
            </w:r>
          </w:p>
          <w:p w:rsidR="009619EB" w:rsidRPr="00971775" w:rsidRDefault="009619EB" w:rsidP="00DA3BFE">
            <w:pPr>
              <w:numPr>
                <w:ilvl w:val="0"/>
                <w:numId w:val="61"/>
              </w:numPr>
              <w:tabs>
                <w:tab w:val="left" w:pos="426"/>
              </w:tabs>
              <w:spacing w:line="240" w:lineRule="auto"/>
              <w:contextualSpacing/>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lang w:val="es-MX" w:eastAsia="en-US"/>
              </w:rPr>
            </w:pPr>
            <w:r w:rsidRPr="00971775">
              <w:rPr>
                <w:rFonts w:asciiTheme="minorHAnsi" w:hAnsiTheme="minorHAnsi" w:cs="Calibri"/>
              </w:rPr>
              <w:t>Participante realizan orden y limpieza del sector,</w:t>
            </w:r>
            <w:r>
              <w:rPr>
                <w:rFonts w:asciiTheme="minorHAnsi" w:hAnsiTheme="minorHAnsi" w:cs="Calibri"/>
              </w:rPr>
              <w:t xml:space="preserve"> </w:t>
            </w:r>
            <w:r w:rsidRPr="00971775">
              <w:rPr>
                <w:rFonts w:asciiTheme="minorHAnsi" w:hAnsiTheme="minorHAnsi" w:cs="Calibri"/>
              </w:rPr>
              <w:t>si así es necesario</w:t>
            </w:r>
            <w:r w:rsidRPr="00971775">
              <w:rPr>
                <w:rFonts w:asciiTheme="minorHAnsi" w:hAnsiTheme="minorHAnsi" w:cstheme="minorHAnsi"/>
              </w:rPr>
              <w:t>.</w:t>
            </w:r>
          </w:p>
        </w:tc>
      </w:tr>
      <w:tr w:rsidR="009619EB" w:rsidRPr="00971775" w:rsidTr="009119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tcPr>
          <w:p w:rsidR="009619EB" w:rsidRPr="00971775" w:rsidRDefault="009619EB" w:rsidP="00911983">
            <w:pPr>
              <w:tabs>
                <w:tab w:val="left" w:pos="426"/>
              </w:tabs>
              <w:spacing w:after="0" w:line="240" w:lineRule="auto"/>
              <w:contextualSpacing/>
              <w:rPr>
                <w:rFonts w:asciiTheme="minorHAnsi" w:eastAsiaTheme="minorHAnsi" w:hAnsiTheme="minorHAnsi" w:cstheme="minorHAnsi"/>
                <w:b w:val="0"/>
                <w:lang w:val="es-MX" w:eastAsia="en-US"/>
              </w:rPr>
            </w:pPr>
            <w:r w:rsidRPr="00971775">
              <w:rPr>
                <w:rFonts w:asciiTheme="minorHAnsi" w:eastAsiaTheme="minorHAnsi" w:hAnsiTheme="minorHAnsi" w:cstheme="minorHAnsi"/>
                <w:b w:val="0"/>
                <w:lang w:val="es-MX" w:eastAsia="en-US"/>
              </w:rPr>
              <w:lastRenderedPageBreak/>
              <w:t>Duración de la actividad</w:t>
            </w:r>
          </w:p>
        </w:tc>
        <w:tc>
          <w:tcPr>
            <w:tcW w:w="4036" w:type="pct"/>
            <w:tcBorders>
              <w:left w:val="none" w:sz="0" w:space="0" w:color="auto"/>
            </w:tcBorders>
          </w:tcPr>
          <w:p w:rsidR="009619EB" w:rsidRPr="00971775" w:rsidRDefault="009619EB" w:rsidP="00911983">
            <w:pPr>
              <w:tabs>
                <w:tab w:val="left" w:pos="426"/>
              </w:tabs>
              <w:spacing w:after="0" w:line="240" w:lineRule="auto"/>
              <w:jc w:val="both"/>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lang w:val="es-MX" w:eastAsia="en-US"/>
              </w:rPr>
            </w:pPr>
            <w:r w:rsidRPr="00B90A43">
              <w:rPr>
                <w:rFonts w:asciiTheme="minorHAnsi" w:eastAsiaTheme="minorHAnsi" w:hAnsiTheme="minorHAnsi" w:cstheme="minorHAnsi"/>
                <w:noProof/>
                <w:lang w:val="en-US" w:eastAsia="en-US"/>
              </w:rPr>
              <w:drawing>
                <wp:anchor distT="0" distB="0" distL="114300" distR="114300" simplePos="0" relativeHeight="251682816" behindDoc="1" locked="0" layoutInCell="1" allowOverlap="1" wp14:anchorId="2DDD1A74" wp14:editId="164CA4EB">
                  <wp:simplePos x="0" y="0"/>
                  <wp:positionH relativeFrom="margin">
                    <wp:posOffset>-2348865</wp:posOffset>
                  </wp:positionH>
                  <wp:positionV relativeFrom="paragraph">
                    <wp:posOffset>-706755</wp:posOffset>
                  </wp:positionV>
                  <wp:extent cx="7131050" cy="8343900"/>
                  <wp:effectExtent l="0" t="0" r="0" b="0"/>
                  <wp:wrapNone/>
                  <wp:docPr id="1085" name="Imagen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7131050" cy="8343900"/>
                          </a:xfrm>
                          <a:prstGeom prst="rect">
                            <a:avLst/>
                          </a:prstGeom>
                        </pic:spPr>
                      </pic:pic>
                    </a:graphicData>
                  </a:graphic>
                  <wp14:sizeRelH relativeFrom="page">
                    <wp14:pctWidth>0</wp14:pctWidth>
                  </wp14:sizeRelH>
                  <wp14:sizeRelV relativeFrom="page">
                    <wp14:pctHeight>0</wp14:pctHeight>
                  </wp14:sizeRelV>
                </wp:anchor>
              </w:drawing>
            </w:r>
            <w:r w:rsidRPr="00971775">
              <w:rPr>
                <w:rFonts w:asciiTheme="minorHAnsi" w:eastAsiaTheme="minorHAnsi" w:hAnsiTheme="minorHAnsi" w:cstheme="minorHAnsi"/>
                <w:lang w:val="es-MX" w:eastAsia="en-US"/>
              </w:rPr>
              <w:t>60 minutos.</w:t>
            </w:r>
          </w:p>
        </w:tc>
      </w:tr>
    </w:tbl>
    <w:p w:rsidR="009619EB" w:rsidRPr="00971775" w:rsidRDefault="009619EB" w:rsidP="009619EB">
      <w:pPr>
        <w:tabs>
          <w:tab w:val="left" w:pos="709"/>
          <w:tab w:val="left" w:pos="851"/>
        </w:tabs>
        <w:spacing w:after="120" w:line="259" w:lineRule="auto"/>
        <w:ind w:left="720"/>
        <w:contextualSpacing/>
        <w:rPr>
          <w:rFonts w:asciiTheme="minorHAnsi" w:eastAsiaTheme="minorHAnsi" w:hAnsiTheme="minorHAnsi" w:cstheme="minorHAnsi"/>
          <w:b/>
          <w:lang w:eastAsia="en-US"/>
        </w:rPr>
      </w:pPr>
    </w:p>
    <w:p w:rsidR="009619EB" w:rsidRPr="00971775" w:rsidRDefault="009619EB" w:rsidP="009619EB">
      <w:pPr>
        <w:spacing w:after="120" w:line="259" w:lineRule="auto"/>
        <w:rPr>
          <w:rFonts w:asciiTheme="minorHAnsi" w:eastAsiaTheme="minorHAnsi" w:hAnsiTheme="minorHAnsi" w:cstheme="minorBidi"/>
          <w:lang w:val="es-MX" w:eastAsia="en-US"/>
        </w:rPr>
      </w:pPr>
    </w:p>
    <w:p w:rsidR="009619EB" w:rsidRPr="00971775" w:rsidRDefault="009619EB" w:rsidP="009619EB">
      <w:pPr>
        <w:spacing w:after="120" w:line="259" w:lineRule="auto"/>
        <w:ind w:left="709" w:hanging="283"/>
        <w:jc w:val="both"/>
        <w:rPr>
          <w:rFonts w:asciiTheme="minorHAnsi" w:eastAsiaTheme="minorHAnsi" w:hAnsiTheme="minorHAnsi" w:cstheme="minorHAnsi"/>
          <w:b/>
          <w:lang w:val="es-MX" w:eastAsia="en-US"/>
        </w:rPr>
      </w:pPr>
      <w:r w:rsidRPr="00971775">
        <w:rPr>
          <w:rFonts w:asciiTheme="minorHAnsi" w:eastAsiaTheme="minorHAnsi" w:hAnsiTheme="minorHAnsi" w:cstheme="minorHAnsi"/>
          <w:b/>
          <w:lang w:val="es-MX" w:eastAsia="en-US"/>
        </w:rPr>
        <w:t>4.</w:t>
      </w:r>
      <w:r>
        <w:rPr>
          <w:rFonts w:asciiTheme="minorHAnsi" w:eastAsiaTheme="minorHAnsi" w:hAnsiTheme="minorHAnsi" w:cstheme="minorHAnsi"/>
          <w:b/>
          <w:lang w:val="es-MX" w:eastAsia="en-US"/>
        </w:rPr>
        <w:t xml:space="preserve"> </w:t>
      </w:r>
      <w:r w:rsidRPr="00971775">
        <w:rPr>
          <w:rFonts w:asciiTheme="minorHAnsi" w:eastAsiaTheme="minorHAnsi" w:hAnsiTheme="minorHAnsi" w:cstheme="minorHAnsi"/>
          <w:b/>
          <w:lang w:val="es-MX" w:eastAsia="en-US"/>
        </w:rPr>
        <w:t>Cierre de la Actividad</w:t>
      </w:r>
    </w:p>
    <w:p w:rsidR="009619EB" w:rsidRPr="00971775" w:rsidRDefault="009619EB" w:rsidP="009619EB">
      <w:pPr>
        <w:spacing w:after="120" w:line="259" w:lineRule="auto"/>
        <w:ind w:left="426"/>
        <w:jc w:val="both"/>
        <w:rPr>
          <w:rFonts w:asciiTheme="minorHAnsi" w:eastAsiaTheme="minorHAnsi" w:hAnsiTheme="minorHAnsi" w:cstheme="minorHAnsi"/>
          <w:lang w:val="es-MX" w:eastAsia="en-US"/>
        </w:rPr>
      </w:pPr>
      <w:r w:rsidRPr="00971775">
        <w:rPr>
          <w:rFonts w:asciiTheme="minorHAnsi" w:eastAsiaTheme="minorHAnsi" w:hAnsiTheme="minorHAnsi" w:cstheme="minorHAnsi"/>
          <w:lang w:val="es-MX" w:eastAsia="en-US"/>
        </w:rPr>
        <w:t>El instructor refuerza los conceptos y habilidades aprendidas, y comenta lo resultados de las actividades desarrolladas.  </w:t>
      </w:r>
    </w:p>
    <w:p w:rsidR="009619EB" w:rsidRPr="00971775"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971775">
        <w:rPr>
          <w:rFonts w:asciiTheme="minorHAnsi" w:eastAsiaTheme="minorHAnsi" w:hAnsiTheme="minorHAnsi" w:cstheme="minorHAnsi"/>
          <w:lang w:val="es-MX" w:eastAsia="en-US"/>
        </w:rPr>
        <w:t>Identificar códigos de pestañeo.</w:t>
      </w:r>
    </w:p>
    <w:p w:rsidR="009619EB" w:rsidRPr="00971775"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971775">
        <w:rPr>
          <w:rFonts w:asciiTheme="minorHAnsi" w:eastAsiaTheme="minorHAnsi" w:hAnsiTheme="minorHAnsi" w:cstheme="minorHAnsi"/>
          <w:lang w:val="es-MX" w:eastAsia="en-US"/>
        </w:rPr>
        <w:t>Actuar en condiciones de emergencia. Por incendio, derrumbe, Accidentes.</w:t>
      </w:r>
    </w:p>
    <w:p w:rsidR="009619EB" w:rsidRDefault="009619EB" w:rsidP="00DA3BFE">
      <w:pPr>
        <w:numPr>
          <w:ilvl w:val="0"/>
          <w:numId w:val="44"/>
        </w:numPr>
        <w:spacing w:after="120" w:line="259" w:lineRule="auto"/>
        <w:jc w:val="both"/>
        <w:rPr>
          <w:rFonts w:asciiTheme="minorHAnsi" w:eastAsiaTheme="minorHAnsi" w:hAnsiTheme="minorHAnsi" w:cstheme="minorHAnsi"/>
          <w:lang w:val="es-MX" w:eastAsia="en-US"/>
        </w:rPr>
      </w:pPr>
      <w:r w:rsidRPr="00971775">
        <w:rPr>
          <w:rFonts w:asciiTheme="minorHAnsi" w:eastAsiaTheme="minorHAnsi" w:hAnsiTheme="minorHAnsi" w:cstheme="minorHAnsi"/>
          <w:lang w:val="es-MX" w:eastAsia="en-US"/>
        </w:rPr>
        <w:t>Evaluación de comportamientos (autoanálisis)</w:t>
      </w:r>
    </w:p>
    <w:p w:rsidR="009619EB" w:rsidRDefault="009619EB">
      <w:pPr>
        <w:spacing w:after="0" w:line="240" w:lineRule="auto"/>
        <w:rPr>
          <w:rFonts w:asciiTheme="minorHAnsi" w:eastAsiaTheme="minorHAnsi" w:hAnsiTheme="minorHAnsi" w:cstheme="minorHAnsi"/>
          <w:lang w:val="es-MX" w:eastAsia="en-US"/>
        </w:rPr>
      </w:pPr>
      <w:r>
        <w:rPr>
          <w:rFonts w:asciiTheme="minorHAnsi" w:eastAsiaTheme="minorHAnsi" w:hAnsiTheme="minorHAnsi" w:cstheme="minorHAnsi"/>
          <w:lang w:val="es-MX" w:eastAsia="en-US"/>
        </w:rPr>
        <w:br w:type="page"/>
      </w:r>
    </w:p>
    <w:p w:rsidR="009619EB" w:rsidRPr="009619EB" w:rsidRDefault="009619EB" w:rsidP="009619EB">
      <w:pPr>
        <w:spacing w:after="120" w:line="259" w:lineRule="auto"/>
        <w:jc w:val="both"/>
        <w:sectPr w:rsidR="009619EB" w:rsidRPr="009619EB" w:rsidSect="006F5585">
          <w:headerReference w:type="default" r:id="rId83"/>
          <w:footerReference w:type="default" r:id="rId84"/>
          <w:headerReference w:type="first" r:id="rId85"/>
          <w:type w:val="oddPage"/>
          <w:pgSz w:w="12240" w:h="15840"/>
          <w:pgMar w:top="1440" w:right="1800" w:bottom="1440" w:left="1800" w:header="708" w:footer="708" w:gutter="0"/>
          <w:pgNumType w:start="1"/>
          <w:cols w:space="708"/>
          <w:docGrid w:linePitch="360"/>
        </w:sectPr>
      </w:pPr>
    </w:p>
    <w:p w:rsidR="00D43A75" w:rsidRPr="005A1CB6" w:rsidRDefault="009619EB" w:rsidP="005A1CB6">
      <w:bookmarkStart w:id="66" w:name="_Toc503284893"/>
      <w:r w:rsidRPr="00D43A75">
        <w:rPr>
          <w:rFonts w:asciiTheme="minorHAnsi" w:hAnsiTheme="minorHAnsi" w:cstheme="minorHAnsi"/>
          <w:noProof/>
          <w:lang w:val="en-US" w:eastAsia="en-US"/>
        </w:rPr>
        <w:lastRenderedPageBreak/>
        <w:drawing>
          <wp:anchor distT="0" distB="0" distL="114300" distR="114300" simplePos="0" relativeHeight="251684864" behindDoc="0" locked="0" layoutInCell="1" allowOverlap="1" wp14:anchorId="66D45BA4" wp14:editId="7BCC840E">
            <wp:simplePos x="0" y="0"/>
            <wp:positionH relativeFrom="margin">
              <wp:posOffset>-714375</wp:posOffset>
            </wp:positionH>
            <wp:positionV relativeFrom="margin">
              <wp:posOffset>-504825</wp:posOffset>
            </wp:positionV>
            <wp:extent cx="7381875" cy="9552940"/>
            <wp:effectExtent l="0" t="0" r="9525" b="0"/>
            <wp:wrapSquare wrapText="bothSides"/>
            <wp:docPr id="1536" name="Imagen 1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ack-word.jpg"/>
                    <pic:cNvPicPr/>
                  </pic:nvPicPr>
                  <pic:blipFill>
                    <a:blip r:embed="rId86">
                      <a:extLst>
                        <a:ext uri="{28A0092B-C50C-407E-A947-70E740481C1C}">
                          <a14:useLocalDpi xmlns:a14="http://schemas.microsoft.com/office/drawing/2010/main" val="0"/>
                        </a:ext>
                      </a:extLst>
                    </a:blip>
                    <a:stretch>
                      <a:fillRect/>
                    </a:stretch>
                  </pic:blipFill>
                  <pic:spPr>
                    <a:xfrm>
                      <a:off x="0" y="0"/>
                      <a:ext cx="7381875" cy="9552940"/>
                    </a:xfrm>
                    <a:prstGeom prst="rect">
                      <a:avLst/>
                    </a:prstGeom>
                  </pic:spPr>
                </pic:pic>
              </a:graphicData>
            </a:graphic>
            <wp14:sizeRelH relativeFrom="page">
              <wp14:pctWidth>0</wp14:pctWidth>
            </wp14:sizeRelH>
            <wp14:sizeRelV relativeFrom="page">
              <wp14:pctHeight>0</wp14:pctHeight>
            </wp14:sizeRelV>
          </wp:anchor>
        </w:drawing>
      </w:r>
      <w:bookmarkEnd w:id="66"/>
    </w:p>
    <w:sectPr w:rsidR="00D43A75" w:rsidRPr="005A1CB6" w:rsidSect="005A1CB6">
      <w:headerReference w:type="default" r:id="rId87"/>
      <w:footerReference w:type="default" r:id="rId88"/>
      <w:type w:val="continuous"/>
      <w:pgSz w:w="12240" w:h="15840"/>
      <w:pgMar w:top="1077" w:right="1440" w:bottom="1077"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57B61" w:rsidRPr="005A1CB6" w:rsidRDefault="00157B61" w:rsidP="005A1CB6">
      <w:pPr>
        <w:pStyle w:val="Piedepgina"/>
      </w:pPr>
    </w:p>
  </w:endnote>
  <w:endnote w:type="continuationSeparator" w:id="0">
    <w:p w:rsidR="00157B61" w:rsidRPr="005A1CB6" w:rsidRDefault="00157B61" w:rsidP="005A1CB6">
      <w:pPr>
        <w:pStyle w:val="Piedepgina"/>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LT Std">
    <w:altName w:val="Helvetica LT Std"/>
    <w:panose1 w:val="00000000000000000000"/>
    <w:charset w:val="00"/>
    <w:family w:val="roman"/>
    <w:notTrueType/>
    <w:pitch w:val="default"/>
    <w:sig w:usb0="00000003" w:usb1="00000000" w:usb2="00000000" w:usb3="00000000" w:csb0="00000001" w:csb1="00000000"/>
  </w:font>
  <w:font w:name="Helvetica LT Std Cond">
    <w:altName w:val="Cambria"/>
    <w:panose1 w:val="00000000000000000000"/>
    <w:charset w:val="00"/>
    <w:family w:val="swiss"/>
    <w:notTrueType/>
    <w:pitch w:val="default"/>
    <w:sig w:usb0="00000003" w:usb1="00000000" w:usb2="00000000" w:usb3="00000000" w:csb0="00000001" w:csb1="00000000"/>
  </w:font>
  <w:font w:name="Helvetica LT Std Light">
    <w:altName w:val="Cambria"/>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HelveticaNeue Condensed">
    <w:altName w:val="HelveticaNeue Condensed"/>
    <w:panose1 w:val="00000000000000000000"/>
    <w:charset w:val="00"/>
    <w:family w:val="swiss"/>
    <w:notTrueType/>
    <w:pitch w:val="default"/>
    <w:sig w:usb0="00000003" w:usb1="00000000" w:usb2="00000000" w:usb3="00000000" w:csb0="00000001" w:csb1="00000000"/>
  </w:font>
  <w:font w:name="HelveticaNeue LightCond">
    <w:altName w:val="HelveticaNeue LightCond"/>
    <w:panose1 w:val="00000000000000000000"/>
    <w:charset w:val="00"/>
    <w:family w:val="swiss"/>
    <w:notTrueType/>
    <w:pitch w:val="default"/>
    <w:sig w:usb0="00000003" w:usb1="00000000" w:usb2="00000000" w:usb3="00000000" w:csb0="00000001" w:csb1="00000000"/>
  </w:font>
  <w:font w:name="HelveticaNeue MediumCond">
    <w:altName w:val="HelveticaNeue MediumCond"/>
    <w:panose1 w:val="00000000000000000000"/>
    <w:charset w:val="00"/>
    <w:family w:val="swiss"/>
    <w:notTrueType/>
    <w:pitch w:val="default"/>
    <w:sig w:usb0="00000003" w:usb1="00000000" w:usb2="00000000" w:usb3="00000000" w:csb0="00000001" w:csb1="00000000"/>
  </w:font>
  <w:font w:name="HelveticaNeueLT Std Lt">
    <w:altName w:val="Cambria"/>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Helvetica">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Univers Condensed">
    <w:charset w:val="00"/>
    <w:family w:val="swiss"/>
    <w:pitch w:val="variable"/>
    <w:sig w:usb0="8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System">
    <w:panose1 w:val="00000000000000000000"/>
    <w:charset w:val="00"/>
    <w:family w:val="swiss"/>
    <w:notTrueType/>
    <w:pitch w:val="variable"/>
    <w:sig w:usb0="00000003" w:usb1="00000000" w:usb2="00000000" w:usb3="00000000" w:csb0="00000001" w:csb1="00000000"/>
  </w:font>
  <w:font w:name="Sendnya">
    <w:panose1 w:val="00000400000000000000"/>
    <w:charset w:val="01"/>
    <w:family w:val="roman"/>
    <w:notTrueType/>
    <w:pitch w:val="variable"/>
  </w:font>
  <w:font w:name="Calibri Light">
    <w:panose1 w:val="020F03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10006FF" w:usb1="4000205B" w:usb2="00000010" w:usb3="00000000" w:csb0="0000019F" w:csb1="00000000"/>
  </w:font>
  <w:font w:name="TTE232A108t00">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1CB6" w:rsidRDefault="005A1CB6" w:rsidP="006F5585">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5A1CB6" w:rsidRDefault="005A1CB6" w:rsidP="006F5585">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1CB6" w:rsidRDefault="005A1CB6" w:rsidP="006F5585">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38641E">
      <w:rPr>
        <w:rStyle w:val="Nmerodepgina"/>
        <w:noProof/>
      </w:rPr>
      <w:t>1</w:t>
    </w:r>
    <w:r>
      <w:rPr>
        <w:rStyle w:val="Nmerodepgina"/>
      </w:rPr>
      <w:fldChar w:fldCharType="end"/>
    </w:r>
  </w:p>
  <w:p w:rsidR="005A1CB6" w:rsidRDefault="005A1CB6" w:rsidP="006F5585">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1CB6" w:rsidRPr="00B946D1" w:rsidRDefault="005A1CB6" w:rsidP="006F5585">
    <w:pPr>
      <w:pStyle w:val="Piedepgina"/>
      <w:framePr w:wrap="around" w:vAnchor="text" w:hAnchor="margin" w:xAlign="right" w:y="1"/>
      <w:rPr>
        <w:rStyle w:val="Nmerodepgina"/>
        <w:rFonts w:ascii="Arial" w:hAnsi="Arial"/>
      </w:rPr>
    </w:pPr>
    <w:r w:rsidRPr="00B946D1">
      <w:rPr>
        <w:rStyle w:val="Nmerodepgina"/>
        <w:rFonts w:ascii="Arial" w:hAnsi="Arial"/>
      </w:rPr>
      <w:fldChar w:fldCharType="begin"/>
    </w:r>
    <w:r w:rsidRPr="00B946D1">
      <w:rPr>
        <w:rStyle w:val="Nmerodepgina"/>
        <w:rFonts w:ascii="Arial" w:hAnsi="Arial"/>
      </w:rPr>
      <w:instrText xml:space="preserve">PAGE  </w:instrText>
    </w:r>
    <w:r w:rsidRPr="00B946D1">
      <w:rPr>
        <w:rStyle w:val="Nmerodepgina"/>
        <w:rFonts w:ascii="Arial" w:hAnsi="Arial"/>
      </w:rPr>
      <w:fldChar w:fldCharType="separate"/>
    </w:r>
    <w:r w:rsidR="0038641E">
      <w:rPr>
        <w:rStyle w:val="Nmerodepgina"/>
        <w:rFonts w:ascii="Arial" w:hAnsi="Arial"/>
        <w:noProof/>
      </w:rPr>
      <w:t>22</w:t>
    </w:r>
    <w:r w:rsidRPr="00B946D1">
      <w:rPr>
        <w:rStyle w:val="Nmerodepgina"/>
        <w:rFonts w:ascii="Arial" w:hAnsi="Arial"/>
      </w:rPr>
      <w:fldChar w:fldCharType="end"/>
    </w:r>
  </w:p>
  <w:p w:rsidR="005A1CB6" w:rsidRDefault="005A1CB6" w:rsidP="006F5585">
    <w:pPr>
      <w:pStyle w:val="Piedepgina"/>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119C1" w:rsidRPr="005A1CB6" w:rsidRDefault="001119C1" w:rsidP="005A1CB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57B61" w:rsidRPr="005A1CB6" w:rsidRDefault="00157B61" w:rsidP="005A1CB6">
      <w:pPr>
        <w:pStyle w:val="Piedepgina"/>
      </w:pPr>
    </w:p>
  </w:footnote>
  <w:footnote w:type="continuationSeparator" w:id="0">
    <w:p w:rsidR="00157B61" w:rsidRPr="005A1CB6" w:rsidRDefault="00157B61" w:rsidP="005A1CB6">
      <w:pPr>
        <w:pStyle w:val="Piedep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1CB6" w:rsidRPr="0079029F" w:rsidRDefault="005A1CB6" w:rsidP="006F5585">
    <w:pPr>
      <w:pStyle w:val="Encabezado"/>
      <w:ind w:left="-14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1CB6" w:rsidRDefault="005A1CB6">
    <w:pPr>
      <w:pStyle w:val="Encabezado"/>
    </w:pPr>
    <w:r>
      <w:rPr>
        <w:noProof/>
        <w:lang w:val="en-US" w:eastAsia="en-US"/>
      </w:rPr>
      <w:drawing>
        <wp:anchor distT="0" distB="0" distL="114300" distR="114300" simplePos="0" relativeHeight="251663360" behindDoc="1" locked="0" layoutInCell="1" allowOverlap="1" wp14:anchorId="0225737A" wp14:editId="71CBC0FF">
          <wp:simplePos x="0" y="0"/>
          <wp:positionH relativeFrom="column">
            <wp:posOffset>-1120140</wp:posOffset>
          </wp:positionH>
          <wp:positionV relativeFrom="paragraph">
            <wp:posOffset>-436661</wp:posOffset>
          </wp:positionV>
          <wp:extent cx="7772400" cy="10058777"/>
          <wp:effectExtent l="0" t="0" r="0" b="0"/>
          <wp:wrapNone/>
          <wp:docPr id="15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ior-16.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0058777"/>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1CB6" w:rsidRPr="0079029F" w:rsidRDefault="005A1CB6" w:rsidP="006F5585">
    <w:pPr>
      <w:pStyle w:val="Encabezado"/>
      <w:ind w:left="-142"/>
    </w:pPr>
    <w:r>
      <w:rPr>
        <w:noProof/>
        <w:lang w:val="en-US" w:eastAsia="en-US"/>
      </w:rPr>
      <w:drawing>
        <wp:anchor distT="0" distB="0" distL="114300" distR="114300" simplePos="0" relativeHeight="251664384" behindDoc="1" locked="0" layoutInCell="1" allowOverlap="1" wp14:anchorId="30B7E0E3" wp14:editId="193B44C0">
          <wp:simplePos x="0" y="0"/>
          <wp:positionH relativeFrom="column">
            <wp:posOffset>-1135117</wp:posOffset>
          </wp:positionH>
          <wp:positionV relativeFrom="paragraph">
            <wp:posOffset>-442070</wp:posOffset>
          </wp:positionV>
          <wp:extent cx="7772400" cy="10058777"/>
          <wp:effectExtent l="0" t="0" r="0" b="0"/>
          <wp:wrapNone/>
          <wp:docPr id="15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ior-16.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0058777"/>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1CB6" w:rsidRDefault="005A1CB6">
    <w:pPr>
      <w:pStyle w:val="Encabezado"/>
    </w:pPr>
    <w:r>
      <w:rPr>
        <w:noProof/>
        <w:lang w:val="en-US" w:eastAsia="en-US"/>
      </w:rPr>
      <w:drawing>
        <wp:anchor distT="0" distB="0" distL="114300" distR="114300" simplePos="0" relativeHeight="251662336" behindDoc="0" locked="0" layoutInCell="1" allowOverlap="1" wp14:anchorId="11C93CE4" wp14:editId="7031A0B6">
          <wp:simplePos x="0" y="0"/>
          <wp:positionH relativeFrom="column">
            <wp:posOffset>-800100</wp:posOffset>
          </wp:positionH>
          <wp:positionV relativeFrom="paragraph">
            <wp:posOffset>121920</wp:posOffset>
          </wp:positionV>
          <wp:extent cx="7759065" cy="10041255"/>
          <wp:effectExtent l="0" t="0" r="0" b="0"/>
          <wp:wrapSquare wrapText="bothSides"/>
          <wp:docPr id="1539"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adilla-paq1.jpg"/>
                  <pic:cNvPicPr/>
                </pic:nvPicPr>
                <pic:blipFill>
                  <a:blip r:embed="rId1">
                    <a:extLst>
                      <a:ext uri="{28A0092B-C50C-407E-A947-70E740481C1C}">
                        <a14:useLocalDpi xmlns:a14="http://schemas.microsoft.com/office/drawing/2010/main" val="0"/>
                      </a:ext>
                    </a:extLst>
                  </a:blip>
                  <a:stretch>
                    <a:fillRect/>
                  </a:stretch>
                </pic:blipFill>
                <pic:spPr>
                  <a:xfrm>
                    <a:off x="0" y="0"/>
                    <a:ext cx="7759065" cy="10041255"/>
                  </a:xfrm>
                  <a:prstGeom prst="rect">
                    <a:avLst/>
                  </a:prstGeom>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119C1" w:rsidRPr="005A1CB6" w:rsidRDefault="001119C1" w:rsidP="005A1CB6">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40C4F816"/>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159679F0"/>
    <w:lvl w:ilvl="0">
      <w:start w:val="1"/>
      <w:numFmt w:val="bullet"/>
      <w:pStyle w:val="Listaconvietas"/>
      <w:lvlText w:val=""/>
      <w:lvlJc w:val="left"/>
      <w:pPr>
        <w:tabs>
          <w:tab w:val="num" w:pos="360"/>
        </w:tabs>
        <w:ind w:left="360" w:hanging="360"/>
      </w:pPr>
      <w:rPr>
        <w:rFonts w:ascii="Symbol" w:hAnsi="Symbol" w:hint="default"/>
      </w:rPr>
    </w:lvl>
  </w:abstractNum>
  <w:abstractNum w:abstractNumId="2" w15:restartNumberingAfterBreak="0">
    <w:nsid w:val="02077773"/>
    <w:multiLevelType w:val="multilevel"/>
    <w:tmpl w:val="6214FAFA"/>
    <w:lvl w:ilvl="0">
      <w:start w:val="1"/>
      <w:numFmt w:val="decimal"/>
      <w:pStyle w:val="Tablenumber"/>
      <w:lvlText w:val="%1."/>
      <w:lvlJc w:val="left"/>
      <w:pPr>
        <w:tabs>
          <w:tab w:val="num" w:pos="360"/>
        </w:tabs>
        <w:ind w:left="360" w:hanging="360"/>
      </w:pPr>
    </w:lvl>
    <w:lvl w:ilvl="1">
      <w:start w:val="1"/>
      <w:numFmt w:val="decimal"/>
      <w:pStyle w:val="Tablenumber2"/>
      <w:isLgl/>
      <w:lvlText w:val="%1.%2"/>
      <w:lvlJc w:val="left"/>
      <w:pPr>
        <w:tabs>
          <w:tab w:val="num" w:pos="720"/>
        </w:tabs>
        <w:ind w:left="720" w:hanging="36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320"/>
        </w:tabs>
        <w:ind w:left="4320" w:hanging="1440"/>
      </w:pPr>
      <w:rPr>
        <w:rFonts w:hint="default"/>
      </w:rPr>
    </w:lvl>
  </w:abstractNum>
  <w:abstractNum w:abstractNumId="3" w15:restartNumberingAfterBreak="0">
    <w:nsid w:val="09A41592"/>
    <w:multiLevelType w:val="hybridMultilevel"/>
    <w:tmpl w:val="663EB104"/>
    <w:lvl w:ilvl="0" w:tplc="340A000D">
      <w:start w:val="1"/>
      <w:numFmt w:val="bullet"/>
      <w:lvlText w:val=""/>
      <w:lvlJc w:val="left"/>
      <w:pPr>
        <w:ind w:left="785"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B2669BD"/>
    <w:multiLevelType w:val="hybridMultilevel"/>
    <w:tmpl w:val="713A5764"/>
    <w:styleLink w:val="Estilo12"/>
    <w:lvl w:ilvl="0" w:tplc="1DC2140A">
      <w:start w:val="1"/>
      <w:numFmt w:val="bullet"/>
      <w:lvlText w:val="•"/>
      <w:lvlJc w:val="left"/>
      <w:pPr>
        <w:ind w:left="720" w:hanging="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0B55607B"/>
    <w:multiLevelType w:val="singleLevel"/>
    <w:tmpl w:val="9454D440"/>
    <w:lvl w:ilvl="0">
      <w:start w:val="1"/>
      <w:numFmt w:val="bullet"/>
      <w:pStyle w:val="BulletlistSkillsTech"/>
      <w:lvlText w:val=""/>
      <w:lvlJc w:val="left"/>
      <w:pPr>
        <w:tabs>
          <w:tab w:val="num" w:pos="2552"/>
        </w:tabs>
        <w:ind w:left="2552" w:hanging="567"/>
      </w:pPr>
      <w:rPr>
        <w:rFonts w:ascii="Symbol" w:hAnsi="Symbol" w:hint="default"/>
      </w:rPr>
    </w:lvl>
  </w:abstractNum>
  <w:abstractNum w:abstractNumId="6" w15:restartNumberingAfterBreak="0">
    <w:nsid w:val="0B880DEF"/>
    <w:multiLevelType w:val="hybridMultilevel"/>
    <w:tmpl w:val="9328D57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7" w15:restartNumberingAfterBreak="0">
    <w:nsid w:val="0CD902F8"/>
    <w:multiLevelType w:val="hybridMultilevel"/>
    <w:tmpl w:val="3F32E984"/>
    <w:lvl w:ilvl="0" w:tplc="0C090001">
      <w:start w:val="1"/>
      <w:numFmt w:val="bullet"/>
      <w:pStyle w:val="B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17A27F8"/>
    <w:multiLevelType w:val="multilevel"/>
    <w:tmpl w:val="87ECEEFA"/>
    <w:lvl w:ilvl="0">
      <w:start w:val="1"/>
      <w:numFmt w:val="decimal"/>
      <w:lvlText w:val="%1."/>
      <w:lvlJc w:val="left"/>
      <w:pPr>
        <w:ind w:left="360" w:hanging="360"/>
      </w:pPr>
    </w:lvl>
    <w:lvl w:ilvl="1">
      <w:start w:val="1"/>
      <w:numFmt w:val="decimal"/>
      <w:pStyle w:val="MCMSTN3"/>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3803EA8"/>
    <w:multiLevelType w:val="singleLevel"/>
    <w:tmpl w:val="5A3C1018"/>
    <w:lvl w:ilvl="0">
      <w:start w:val="1"/>
      <w:numFmt w:val="decimal"/>
      <w:pStyle w:val="AXNumberedCondensed"/>
      <w:lvlText w:val="%1."/>
      <w:lvlJc w:val="left"/>
      <w:pPr>
        <w:tabs>
          <w:tab w:val="num" w:pos="360"/>
        </w:tabs>
        <w:ind w:left="360" w:hanging="360"/>
      </w:pPr>
      <w:rPr>
        <w:b w:val="0"/>
        <w:i w:val="0"/>
        <w:sz w:val="22"/>
      </w:rPr>
    </w:lvl>
  </w:abstractNum>
  <w:abstractNum w:abstractNumId="10" w15:restartNumberingAfterBreak="0">
    <w:nsid w:val="14E71077"/>
    <w:multiLevelType w:val="hybridMultilevel"/>
    <w:tmpl w:val="A050C2DA"/>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1" w15:restartNumberingAfterBreak="0">
    <w:nsid w:val="16087066"/>
    <w:multiLevelType w:val="multilevel"/>
    <w:tmpl w:val="B28655A0"/>
    <w:lvl w:ilvl="0">
      <w:start w:val="1"/>
      <w:numFmt w:val="decimal"/>
      <w:lvlText w:val="%1."/>
      <w:lvlJc w:val="left"/>
      <w:pPr>
        <w:ind w:left="720" w:hanging="360"/>
      </w:pPr>
      <w:rPr>
        <w:rFonts w:hint="default"/>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8BC146C"/>
    <w:multiLevelType w:val="multilevel"/>
    <w:tmpl w:val="4F2EF29A"/>
    <w:lvl w:ilvl="0">
      <w:start w:val="1"/>
      <w:numFmt w:val="bullet"/>
      <w:pStyle w:val="TDash"/>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CCE3412"/>
    <w:multiLevelType w:val="singleLevel"/>
    <w:tmpl w:val="27BEEB02"/>
    <w:lvl w:ilvl="0">
      <w:start w:val="1"/>
      <w:numFmt w:val="bullet"/>
      <w:pStyle w:val="AXBulletDiamond"/>
      <w:lvlText w:val=""/>
      <w:lvlJc w:val="left"/>
      <w:pPr>
        <w:tabs>
          <w:tab w:val="num" w:pos="360"/>
        </w:tabs>
        <w:ind w:left="360" w:hanging="360"/>
      </w:pPr>
      <w:rPr>
        <w:rFonts w:ascii="Symbol" w:hAnsi="Symbol" w:hint="default"/>
        <w:b/>
        <w:i w:val="0"/>
        <w:sz w:val="20"/>
      </w:rPr>
    </w:lvl>
  </w:abstractNum>
  <w:abstractNum w:abstractNumId="14" w15:restartNumberingAfterBreak="0">
    <w:nsid w:val="202E4726"/>
    <w:multiLevelType w:val="hybridMultilevel"/>
    <w:tmpl w:val="9DD6C7BA"/>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5" w15:restartNumberingAfterBreak="0">
    <w:nsid w:val="27036352"/>
    <w:multiLevelType w:val="hybridMultilevel"/>
    <w:tmpl w:val="2B606EA8"/>
    <w:lvl w:ilvl="0" w:tplc="340A0019">
      <w:start w:val="1"/>
      <w:numFmt w:val="lowerLetter"/>
      <w:lvlText w:val="%1."/>
      <w:lvlJc w:val="left"/>
      <w:pPr>
        <w:ind w:left="785" w:hanging="360"/>
      </w:pPr>
    </w:lvl>
    <w:lvl w:ilvl="1" w:tplc="080A0019" w:tentative="1">
      <w:start w:val="1"/>
      <w:numFmt w:val="lowerLetter"/>
      <w:lvlText w:val="%2."/>
      <w:lvlJc w:val="left"/>
      <w:pPr>
        <w:ind w:left="1505" w:hanging="360"/>
      </w:pPr>
    </w:lvl>
    <w:lvl w:ilvl="2" w:tplc="080A001B" w:tentative="1">
      <w:start w:val="1"/>
      <w:numFmt w:val="lowerRoman"/>
      <w:lvlText w:val="%3."/>
      <w:lvlJc w:val="right"/>
      <w:pPr>
        <w:ind w:left="2225" w:hanging="180"/>
      </w:pPr>
    </w:lvl>
    <w:lvl w:ilvl="3" w:tplc="080A000F" w:tentative="1">
      <w:start w:val="1"/>
      <w:numFmt w:val="decimal"/>
      <w:lvlText w:val="%4."/>
      <w:lvlJc w:val="left"/>
      <w:pPr>
        <w:ind w:left="2945" w:hanging="360"/>
      </w:pPr>
    </w:lvl>
    <w:lvl w:ilvl="4" w:tplc="080A0019" w:tentative="1">
      <w:start w:val="1"/>
      <w:numFmt w:val="lowerLetter"/>
      <w:lvlText w:val="%5."/>
      <w:lvlJc w:val="left"/>
      <w:pPr>
        <w:ind w:left="3665" w:hanging="360"/>
      </w:pPr>
    </w:lvl>
    <w:lvl w:ilvl="5" w:tplc="080A001B" w:tentative="1">
      <w:start w:val="1"/>
      <w:numFmt w:val="lowerRoman"/>
      <w:lvlText w:val="%6."/>
      <w:lvlJc w:val="right"/>
      <w:pPr>
        <w:ind w:left="4385" w:hanging="180"/>
      </w:pPr>
    </w:lvl>
    <w:lvl w:ilvl="6" w:tplc="080A000F" w:tentative="1">
      <w:start w:val="1"/>
      <w:numFmt w:val="decimal"/>
      <w:lvlText w:val="%7."/>
      <w:lvlJc w:val="left"/>
      <w:pPr>
        <w:ind w:left="5105" w:hanging="360"/>
      </w:pPr>
    </w:lvl>
    <w:lvl w:ilvl="7" w:tplc="080A0019" w:tentative="1">
      <w:start w:val="1"/>
      <w:numFmt w:val="lowerLetter"/>
      <w:lvlText w:val="%8."/>
      <w:lvlJc w:val="left"/>
      <w:pPr>
        <w:ind w:left="5825" w:hanging="360"/>
      </w:pPr>
    </w:lvl>
    <w:lvl w:ilvl="8" w:tplc="080A001B" w:tentative="1">
      <w:start w:val="1"/>
      <w:numFmt w:val="lowerRoman"/>
      <w:lvlText w:val="%9."/>
      <w:lvlJc w:val="right"/>
      <w:pPr>
        <w:ind w:left="6545" w:hanging="180"/>
      </w:pPr>
    </w:lvl>
  </w:abstractNum>
  <w:abstractNum w:abstractNumId="16" w15:restartNumberingAfterBreak="0">
    <w:nsid w:val="276874CD"/>
    <w:multiLevelType w:val="hybridMultilevel"/>
    <w:tmpl w:val="4CACBAB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290E4ABA"/>
    <w:multiLevelType w:val="hybridMultilevel"/>
    <w:tmpl w:val="2F1457D4"/>
    <w:lvl w:ilvl="0" w:tplc="340A0019">
      <w:start w:val="1"/>
      <w:numFmt w:val="lowerLetter"/>
      <w:lvlText w:val="%1."/>
      <w:lvlJc w:val="left"/>
      <w:pPr>
        <w:ind w:left="785" w:hanging="360"/>
      </w:pPr>
    </w:lvl>
    <w:lvl w:ilvl="1" w:tplc="080A0019" w:tentative="1">
      <w:start w:val="1"/>
      <w:numFmt w:val="lowerLetter"/>
      <w:lvlText w:val="%2."/>
      <w:lvlJc w:val="left"/>
      <w:pPr>
        <w:ind w:left="1505" w:hanging="360"/>
      </w:pPr>
    </w:lvl>
    <w:lvl w:ilvl="2" w:tplc="080A001B" w:tentative="1">
      <w:start w:val="1"/>
      <w:numFmt w:val="lowerRoman"/>
      <w:lvlText w:val="%3."/>
      <w:lvlJc w:val="right"/>
      <w:pPr>
        <w:ind w:left="2225" w:hanging="180"/>
      </w:pPr>
    </w:lvl>
    <w:lvl w:ilvl="3" w:tplc="080A000F" w:tentative="1">
      <w:start w:val="1"/>
      <w:numFmt w:val="decimal"/>
      <w:lvlText w:val="%4."/>
      <w:lvlJc w:val="left"/>
      <w:pPr>
        <w:ind w:left="2945" w:hanging="360"/>
      </w:pPr>
    </w:lvl>
    <w:lvl w:ilvl="4" w:tplc="080A0019" w:tentative="1">
      <w:start w:val="1"/>
      <w:numFmt w:val="lowerLetter"/>
      <w:lvlText w:val="%5."/>
      <w:lvlJc w:val="left"/>
      <w:pPr>
        <w:ind w:left="3665" w:hanging="360"/>
      </w:pPr>
    </w:lvl>
    <w:lvl w:ilvl="5" w:tplc="080A001B" w:tentative="1">
      <w:start w:val="1"/>
      <w:numFmt w:val="lowerRoman"/>
      <w:lvlText w:val="%6."/>
      <w:lvlJc w:val="right"/>
      <w:pPr>
        <w:ind w:left="4385" w:hanging="180"/>
      </w:pPr>
    </w:lvl>
    <w:lvl w:ilvl="6" w:tplc="080A000F" w:tentative="1">
      <w:start w:val="1"/>
      <w:numFmt w:val="decimal"/>
      <w:lvlText w:val="%7."/>
      <w:lvlJc w:val="left"/>
      <w:pPr>
        <w:ind w:left="5105" w:hanging="360"/>
      </w:pPr>
    </w:lvl>
    <w:lvl w:ilvl="7" w:tplc="080A0019" w:tentative="1">
      <w:start w:val="1"/>
      <w:numFmt w:val="lowerLetter"/>
      <w:lvlText w:val="%8."/>
      <w:lvlJc w:val="left"/>
      <w:pPr>
        <w:ind w:left="5825" w:hanging="360"/>
      </w:pPr>
    </w:lvl>
    <w:lvl w:ilvl="8" w:tplc="080A001B" w:tentative="1">
      <w:start w:val="1"/>
      <w:numFmt w:val="lowerRoman"/>
      <w:lvlText w:val="%9."/>
      <w:lvlJc w:val="right"/>
      <w:pPr>
        <w:ind w:left="6545" w:hanging="180"/>
      </w:pPr>
    </w:lvl>
  </w:abstractNum>
  <w:abstractNum w:abstractNumId="18" w15:restartNumberingAfterBreak="0">
    <w:nsid w:val="2AC17A36"/>
    <w:multiLevelType w:val="hybridMultilevel"/>
    <w:tmpl w:val="9B720BF6"/>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9" w15:restartNumberingAfterBreak="0">
    <w:nsid w:val="31833C28"/>
    <w:multiLevelType w:val="hybridMultilevel"/>
    <w:tmpl w:val="ACAA9FD0"/>
    <w:lvl w:ilvl="0" w:tplc="EAC8A816">
      <w:start w:val="1"/>
      <w:numFmt w:val="decimal"/>
      <w:pStyle w:val="ReviewQuestion"/>
      <w:lvlText w:val="%1."/>
      <w:lvlJc w:val="left"/>
      <w:pPr>
        <w:tabs>
          <w:tab w:val="num" w:pos="360"/>
        </w:tabs>
        <w:ind w:left="360" w:hanging="360"/>
      </w:pPr>
    </w:lvl>
    <w:lvl w:ilvl="1" w:tplc="0C09000F">
      <w:start w:val="1"/>
      <w:numFmt w:val="decimal"/>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20" w15:restartNumberingAfterBreak="0">
    <w:nsid w:val="34136E6C"/>
    <w:multiLevelType w:val="multilevel"/>
    <w:tmpl w:val="D8B68194"/>
    <w:lvl w:ilvl="0">
      <w:start w:val="1"/>
      <w:numFmt w:val="decimal"/>
      <w:lvlText w:val="%1."/>
      <w:lvlJc w:val="left"/>
      <w:pPr>
        <w:ind w:left="720" w:hanging="360"/>
      </w:pPr>
      <w:rPr>
        <w:rFonts w:asciiTheme="minorHAnsi" w:hAnsiTheme="minorHAnsi" w:hint="default"/>
        <w:b/>
      </w:rPr>
    </w:lvl>
    <w:lvl w:ilvl="1">
      <w:start w:val="1"/>
      <w:numFmt w:val="decimal"/>
      <w:isLgl/>
      <w:lvlText w:val="%1.%2."/>
      <w:lvlJc w:val="left"/>
      <w:pPr>
        <w:ind w:left="720" w:hanging="360"/>
      </w:pPr>
      <w:rPr>
        <w:rFonts w:asciiTheme="minorHAnsi" w:hAnsiTheme="minorHAnsi" w:hint="default"/>
        <w:b/>
        <w:color w:val="3E5F7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1" w15:restartNumberingAfterBreak="0">
    <w:nsid w:val="357100E1"/>
    <w:multiLevelType w:val="hybridMultilevel"/>
    <w:tmpl w:val="87CC3284"/>
    <w:lvl w:ilvl="0" w:tplc="340A000D">
      <w:start w:val="1"/>
      <w:numFmt w:val="bullet"/>
      <w:lvlText w:val=""/>
      <w:lvlJc w:val="left"/>
      <w:pPr>
        <w:ind w:left="785"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363426BA"/>
    <w:multiLevelType w:val="multilevel"/>
    <w:tmpl w:val="0410462A"/>
    <w:lvl w:ilvl="0">
      <w:start w:val="1"/>
      <w:numFmt w:val="decimal"/>
      <w:lvlText w:val="%1."/>
      <w:lvlJc w:val="left"/>
      <w:pPr>
        <w:ind w:left="720" w:hanging="360"/>
      </w:pPr>
      <w:rPr>
        <w:rFonts w:hint="default"/>
        <w:b/>
        <w:color w:val="auto"/>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370A4BE8"/>
    <w:multiLevelType w:val="multilevel"/>
    <w:tmpl w:val="B93CE890"/>
    <w:lvl w:ilvl="0">
      <w:start w:val="1"/>
      <w:numFmt w:val="decimal"/>
      <w:lvlText w:val="%1."/>
      <w:lvlJc w:val="left"/>
      <w:pPr>
        <w:ind w:left="720" w:hanging="360"/>
      </w:pPr>
      <w:rPr>
        <w:rFonts w:hint="default"/>
        <w:color w:val="auto"/>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371F5552"/>
    <w:multiLevelType w:val="hybridMultilevel"/>
    <w:tmpl w:val="2B84C7B0"/>
    <w:lvl w:ilvl="0" w:tplc="56823DB8">
      <w:start w:val="1"/>
      <w:numFmt w:val="bullet"/>
      <w:pStyle w:val="BDash"/>
      <w:lvlText w:val=""/>
      <w:lvlJc w:val="left"/>
      <w:pPr>
        <w:tabs>
          <w:tab w:val="num" w:pos="680"/>
        </w:tabs>
        <w:ind w:left="680" w:hanging="623"/>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MS Mincho"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MS Mincho"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MS Mincho"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7C53103"/>
    <w:multiLevelType w:val="multilevel"/>
    <w:tmpl w:val="3264B612"/>
    <w:styleLink w:val="Estilo1"/>
    <w:lvl w:ilvl="0">
      <w:start w:val="2"/>
      <w:numFmt w:val="decimal"/>
      <w:lvlText w:val="%1."/>
      <w:lvlJc w:val="left"/>
      <w:pPr>
        <w:ind w:left="360" w:hanging="360"/>
      </w:pPr>
      <w:rPr>
        <w:b/>
        <w:color w:val="auto"/>
      </w:rPr>
    </w:lvl>
    <w:lvl w:ilvl="1">
      <w:start w:val="1"/>
      <w:numFmt w:val="decimal"/>
      <w:lvlText w:val="%1.%2."/>
      <w:lvlJc w:val="left"/>
      <w:pPr>
        <w:ind w:left="792" w:hanging="432"/>
      </w:pPr>
      <w:rPr>
        <w:b/>
        <w:color w:val="auto"/>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39DE425B"/>
    <w:multiLevelType w:val="multilevel"/>
    <w:tmpl w:val="686C5008"/>
    <w:lvl w:ilvl="0">
      <w:start w:val="1"/>
      <w:numFmt w:val="bullet"/>
      <w:lvlText w:val=""/>
      <w:lvlJc w:val="left"/>
      <w:pPr>
        <w:ind w:left="1353" w:hanging="360"/>
      </w:pPr>
      <w:rPr>
        <w:rFonts w:ascii="Symbol" w:hAnsi="Symbol" w:hint="default"/>
        <w:color w:val="auto"/>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3BF159A6"/>
    <w:multiLevelType w:val="multilevel"/>
    <w:tmpl w:val="44168754"/>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rPr>
    </w:lvl>
    <w:lvl w:ilvl="2">
      <w:start w:val="1"/>
      <w:numFmt w:val="decimal"/>
      <w:pStyle w:val="Subtt2"/>
      <w:lvlText w:val="%1.%2.%3."/>
      <w:lvlJc w:val="left"/>
      <w:pPr>
        <w:ind w:left="122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3171AAD"/>
    <w:multiLevelType w:val="multilevel"/>
    <w:tmpl w:val="87F8A894"/>
    <w:lvl w:ilvl="0">
      <w:start w:val="3"/>
      <w:numFmt w:val="decimal"/>
      <w:lvlText w:val="%1."/>
      <w:lvlJc w:val="left"/>
      <w:pPr>
        <w:ind w:left="720" w:hanging="360"/>
      </w:pPr>
      <w:rPr>
        <w:rFonts w:hint="default"/>
        <w:b/>
        <w:color w:val="auto"/>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43AF45A8"/>
    <w:multiLevelType w:val="multilevel"/>
    <w:tmpl w:val="C7860A1A"/>
    <w:lvl w:ilvl="0">
      <w:start w:val="1"/>
      <w:numFmt w:val="decimal"/>
      <w:lvlText w:val="%1."/>
      <w:lvlJc w:val="left"/>
      <w:pPr>
        <w:ind w:left="720" w:hanging="360"/>
      </w:pPr>
      <w:rPr>
        <w:rFonts w:hint="default"/>
        <w:color w:val="auto"/>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4516256A"/>
    <w:multiLevelType w:val="hybridMultilevel"/>
    <w:tmpl w:val="1FD81EA0"/>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31" w15:restartNumberingAfterBreak="0">
    <w:nsid w:val="469D4595"/>
    <w:multiLevelType w:val="multilevel"/>
    <w:tmpl w:val="545227D0"/>
    <w:lvl w:ilvl="0">
      <w:start w:val="1"/>
      <w:numFmt w:val="bullet"/>
      <w:pStyle w:val="TBLastLine"/>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8413513"/>
    <w:multiLevelType w:val="hybridMultilevel"/>
    <w:tmpl w:val="D3B0977C"/>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33" w15:restartNumberingAfterBreak="0">
    <w:nsid w:val="48785A2E"/>
    <w:multiLevelType w:val="multilevel"/>
    <w:tmpl w:val="D71CCF84"/>
    <w:lvl w:ilvl="0">
      <w:start w:val="3"/>
      <w:numFmt w:val="decimal"/>
      <w:lvlText w:val="%1."/>
      <w:lvlJc w:val="left"/>
      <w:pPr>
        <w:ind w:left="720" w:hanging="360"/>
      </w:pPr>
      <w:rPr>
        <w:rFonts w:hint="default"/>
        <w:color w:val="auto"/>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4A7A5C9E"/>
    <w:multiLevelType w:val="hybridMultilevel"/>
    <w:tmpl w:val="B632484C"/>
    <w:lvl w:ilvl="0" w:tplc="F6E43814">
      <w:start w:val="1"/>
      <w:numFmt w:val="bullet"/>
      <w:pStyle w:val="Bulletlist2"/>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CB46673"/>
    <w:multiLevelType w:val="hybridMultilevel"/>
    <w:tmpl w:val="35FE9F80"/>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36" w15:restartNumberingAfterBreak="0">
    <w:nsid w:val="518A7226"/>
    <w:multiLevelType w:val="hybridMultilevel"/>
    <w:tmpl w:val="EDBE4324"/>
    <w:lvl w:ilvl="0" w:tplc="43C66524">
      <w:start w:val="1"/>
      <w:numFmt w:val="bullet"/>
      <w:pStyle w:val="ActName"/>
      <w:lvlText w:val=""/>
      <w:lvlJc w:val="left"/>
      <w:pPr>
        <w:tabs>
          <w:tab w:val="num" w:pos="680"/>
        </w:tabs>
        <w:ind w:left="680" w:hanging="623"/>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MS Mincho"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MS Mincho"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MS Mincho"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4DC4D80"/>
    <w:multiLevelType w:val="hybridMultilevel"/>
    <w:tmpl w:val="E520BC6A"/>
    <w:lvl w:ilvl="0" w:tplc="A9D0428C">
      <w:start w:val="1"/>
      <w:numFmt w:val="bullet"/>
      <w:pStyle w:val="NormalVinetas"/>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58591C66"/>
    <w:multiLevelType w:val="hybridMultilevel"/>
    <w:tmpl w:val="3E082430"/>
    <w:lvl w:ilvl="0" w:tplc="0C0A000D">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9" w15:restartNumberingAfterBreak="0">
    <w:nsid w:val="597A69DD"/>
    <w:multiLevelType w:val="hybridMultilevel"/>
    <w:tmpl w:val="B622BF62"/>
    <w:lvl w:ilvl="0" w:tplc="0C0A0001">
      <w:start w:val="1"/>
      <w:numFmt w:val="bullet"/>
      <w:pStyle w:val="AXWarningIcon"/>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15:restartNumberingAfterBreak="0">
    <w:nsid w:val="5B102C9E"/>
    <w:multiLevelType w:val="hybridMultilevel"/>
    <w:tmpl w:val="BF84BDB2"/>
    <w:lvl w:ilvl="0" w:tplc="340A0019">
      <w:start w:val="1"/>
      <w:numFmt w:val="lowerLetter"/>
      <w:lvlText w:val="%1."/>
      <w:lvlJc w:val="left"/>
      <w:pPr>
        <w:ind w:left="785" w:hanging="360"/>
      </w:pPr>
    </w:lvl>
    <w:lvl w:ilvl="1" w:tplc="080A0019" w:tentative="1">
      <w:start w:val="1"/>
      <w:numFmt w:val="lowerLetter"/>
      <w:lvlText w:val="%2."/>
      <w:lvlJc w:val="left"/>
      <w:pPr>
        <w:ind w:left="1505" w:hanging="360"/>
      </w:pPr>
    </w:lvl>
    <w:lvl w:ilvl="2" w:tplc="080A001B" w:tentative="1">
      <w:start w:val="1"/>
      <w:numFmt w:val="lowerRoman"/>
      <w:lvlText w:val="%3."/>
      <w:lvlJc w:val="right"/>
      <w:pPr>
        <w:ind w:left="2225" w:hanging="180"/>
      </w:pPr>
    </w:lvl>
    <w:lvl w:ilvl="3" w:tplc="080A000F" w:tentative="1">
      <w:start w:val="1"/>
      <w:numFmt w:val="decimal"/>
      <w:lvlText w:val="%4."/>
      <w:lvlJc w:val="left"/>
      <w:pPr>
        <w:ind w:left="2945" w:hanging="360"/>
      </w:pPr>
    </w:lvl>
    <w:lvl w:ilvl="4" w:tplc="080A0019" w:tentative="1">
      <w:start w:val="1"/>
      <w:numFmt w:val="lowerLetter"/>
      <w:lvlText w:val="%5."/>
      <w:lvlJc w:val="left"/>
      <w:pPr>
        <w:ind w:left="3665" w:hanging="360"/>
      </w:pPr>
    </w:lvl>
    <w:lvl w:ilvl="5" w:tplc="080A001B" w:tentative="1">
      <w:start w:val="1"/>
      <w:numFmt w:val="lowerRoman"/>
      <w:lvlText w:val="%6."/>
      <w:lvlJc w:val="right"/>
      <w:pPr>
        <w:ind w:left="4385" w:hanging="180"/>
      </w:pPr>
    </w:lvl>
    <w:lvl w:ilvl="6" w:tplc="080A000F" w:tentative="1">
      <w:start w:val="1"/>
      <w:numFmt w:val="decimal"/>
      <w:lvlText w:val="%7."/>
      <w:lvlJc w:val="left"/>
      <w:pPr>
        <w:ind w:left="5105" w:hanging="360"/>
      </w:pPr>
    </w:lvl>
    <w:lvl w:ilvl="7" w:tplc="080A0019" w:tentative="1">
      <w:start w:val="1"/>
      <w:numFmt w:val="lowerLetter"/>
      <w:lvlText w:val="%8."/>
      <w:lvlJc w:val="left"/>
      <w:pPr>
        <w:ind w:left="5825" w:hanging="360"/>
      </w:pPr>
    </w:lvl>
    <w:lvl w:ilvl="8" w:tplc="080A001B" w:tentative="1">
      <w:start w:val="1"/>
      <w:numFmt w:val="lowerRoman"/>
      <w:lvlText w:val="%9."/>
      <w:lvlJc w:val="right"/>
      <w:pPr>
        <w:ind w:left="6545" w:hanging="180"/>
      </w:pPr>
    </w:lvl>
  </w:abstractNum>
  <w:abstractNum w:abstractNumId="41" w15:restartNumberingAfterBreak="0">
    <w:nsid w:val="5D722D89"/>
    <w:multiLevelType w:val="multilevel"/>
    <w:tmpl w:val="53B25C52"/>
    <w:lvl w:ilvl="0">
      <w:start w:val="1"/>
      <w:numFmt w:val="decimal"/>
      <w:lvlText w:val="%1"/>
      <w:lvlJc w:val="left"/>
      <w:pPr>
        <w:ind w:left="432" w:hanging="432"/>
      </w:pPr>
    </w:lvl>
    <w:lvl w:ilvl="1">
      <w:start w:val="1"/>
      <w:numFmt w:val="none"/>
      <w:lvlText w:val="2.3"/>
      <w:lvlJc w:val="left"/>
      <w:pPr>
        <w:ind w:left="576" w:hanging="576"/>
      </w:pPr>
    </w:lvl>
    <w:lvl w:ilvl="2">
      <w:start w:val="1"/>
      <w:numFmt w:val="decimal"/>
      <w:pStyle w:val="Ttulo31"/>
      <w:lvlText w:val="%1.%2.%3"/>
      <w:lvlJc w:val="left"/>
      <w:pPr>
        <w:ind w:left="720" w:hanging="720"/>
      </w:pPr>
    </w:lvl>
    <w:lvl w:ilvl="3">
      <w:start w:val="1"/>
      <w:numFmt w:val="decimal"/>
      <w:pStyle w:val="Ttulo41"/>
      <w:lvlText w:val="%1.%2.%3.%4"/>
      <w:lvlJc w:val="left"/>
      <w:pPr>
        <w:ind w:left="864" w:hanging="864"/>
      </w:pPr>
    </w:lvl>
    <w:lvl w:ilvl="4">
      <w:start w:val="1"/>
      <w:numFmt w:val="decimal"/>
      <w:pStyle w:val="Ttulo51"/>
      <w:lvlText w:val="%1.%2.%3.%4.%5"/>
      <w:lvlJc w:val="left"/>
      <w:pPr>
        <w:ind w:left="1008" w:hanging="1008"/>
      </w:pPr>
    </w:lvl>
    <w:lvl w:ilvl="5">
      <w:start w:val="1"/>
      <w:numFmt w:val="decimal"/>
      <w:pStyle w:val="Ttulo61"/>
      <w:lvlText w:val="%1.%2.%3.%4.%5.%6"/>
      <w:lvlJc w:val="left"/>
      <w:pPr>
        <w:ind w:left="1152" w:hanging="1152"/>
      </w:pPr>
    </w:lvl>
    <w:lvl w:ilvl="6">
      <w:start w:val="1"/>
      <w:numFmt w:val="decimal"/>
      <w:pStyle w:val="Ttulo71"/>
      <w:lvlText w:val="%1.%2.%3.%4.%5.%6.%7"/>
      <w:lvlJc w:val="left"/>
      <w:pPr>
        <w:ind w:left="1296" w:hanging="1296"/>
      </w:pPr>
    </w:lvl>
    <w:lvl w:ilvl="7">
      <w:start w:val="1"/>
      <w:numFmt w:val="decimal"/>
      <w:pStyle w:val="Ttulo81"/>
      <w:lvlText w:val="%1.%2.%3.%4.%5.%6.%7.%8"/>
      <w:lvlJc w:val="left"/>
      <w:pPr>
        <w:ind w:left="1440" w:hanging="1440"/>
      </w:pPr>
    </w:lvl>
    <w:lvl w:ilvl="8">
      <w:start w:val="1"/>
      <w:numFmt w:val="decimal"/>
      <w:pStyle w:val="Ttulo91"/>
      <w:lvlText w:val="%1.%2.%3.%4.%5.%6.%7.%8.%9"/>
      <w:lvlJc w:val="left"/>
      <w:pPr>
        <w:ind w:left="1584" w:hanging="1584"/>
      </w:pPr>
    </w:lvl>
  </w:abstractNum>
  <w:abstractNum w:abstractNumId="42" w15:restartNumberingAfterBreak="0">
    <w:nsid w:val="5FB564B3"/>
    <w:multiLevelType w:val="multilevel"/>
    <w:tmpl w:val="A5681A3C"/>
    <w:lvl w:ilvl="0">
      <w:start w:val="2"/>
      <w:numFmt w:val="decimal"/>
      <w:lvlText w:val="%1."/>
      <w:lvlJc w:val="left"/>
      <w:pPr>
        <w:ind w:left="720" w:hanging="360"/>
      </w:pPr>
      <w:rPr>
        <w:rFonts w:hint="default"/>
        <w:b/>
        <w:color w:val="auto"/>
      </w:rPr>
    </w:lvl>
    <w:lvl w:ilvl="1">
      <w:start w:val="3"/>
      <w:numFmt w:val="decimal"/>
      <w:lvlText w:val="%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601D05AA"/>
    <w:multiLevelType w:val="singleLevel"/>
    <w:tmpl w:val="152A4E58"/>
    <w:lvl w:ilvl="0">
      <w:start w:val="1"/>
      <w:numFmt w:val="bullet"/>
      <w:pStyle w:val="AXNumberedNormal"/>
      <w:lvlText w:val=""/>
      <w:lvlJc w:val="left"/>
      <w:pPr>
        <w:tabs>
          <w:tab w:val="num" w:pos="360"/>
        </w:tabs>
        <w:ind w:left="360" w:hanging="360"/>
      </w:pPr>
      <w:rPr>
        <w:rFonts w:ascii="Wingdings" w:hAnsi="Wingdings" w:hint="default"/>
        <w:b/>
        <w:i w:val="0"/>
        <w:sz w:val="18"/>
      </w:rPr>
    </w:lvl>
  </w:abstractNum>
  <w:abstractNum w:abstractNumId="44" w15:restartNumberingAfterBreak="0">
    <w:nsid w:val="643E689D"/>
    <w:multiLevelType w:val="multilevel"/>
    <w:tmpl w:val="1D6ACB10"/>
    <w:lvl w:ilvl="0">
      <w:start w:val="1"/>
      <w:numFmt w:val="decimal"/>
      <w:lvlText w:val="%1."/>
      <w:lvlJc w:val="left"/>
      <w:pPr>
        <w:ind w:left="720" w:hanging="360"/>
      </w:pPr>
      <w:rPr>
        <w:rFonts w:hint="default"/>
        <w:b/>
        <w:color w:val="auto"/>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64B4258C"/>
    <w:multiLevelType w:val="multilevel"/>
    <w:tmpl w:val="8FD0C0EE"/>
    <w:lvl w:ilvl="0">
      <w:start w:val="2"/>
      <w:numFmt w:val="decimal"/>
      <w:pStyle w:val="TITULO4"/>
      <w:lvlText w:val="%1."/>
      <w:lvlJc w:val="left"/>
      <w:pPr>
        <w:ind w:left="360" w:hanging="360"/>
      </w:pPr>
      <w:rPr>
        <w:rFonts w:ascii="Calibri" w:hAnsi="Calibri" w:hint="default"/>
        <w:b w:val="0"/>
        <w:color w:val="auto"/>
      </w:rPr>
    </w:lvl>
    <w:lvl w:ilvl="1">
      <w:start w:val="3"/>
      <w:numFmt w:val="decimal"/>
      <w:pStyle w:val="TITULO2"/>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671F5698"/>
    <w:multiLevelType w:val="multilevel"/>
    <w:tmpl w:val="75720CF6"/>
    <w:lvl w:ilvl="0">
      <w:start w:val="1"/>
      <w:numFmt w:val="upperRoman"/>
      <w:pStyle w:val="AXCautionIcon"/>
      <w:lvlText w:val="%1."/>
      <w:lvlJc w:val="righ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673D5A42"/>
    <w:multiLevelType w:val="multilevel"/>
    <w:tmpl w:val="09A67722"/>
    <w:lvl w:ilvl="0">
      <w:start w:val="3"/>
      <w:numFmt w:val="decimal"/>
      <w:lvlText w:val="%1."/>
      <w:lvlJc w:val="left"/>
      <w:pPr>
        <w:ind w:left="720" w:hanging="360"/>
      </w:pPr>
      <w:rPr>
        <w:rFonts w:hint="default"/>
        <w:color w:val="auto"/>
      </w:rPr>
    </w:lvl>
    <w:lvl w:ilvl="1">
      <w:start w:val="2"/>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6A341EF1"/>
    <w:multiLevelType w:val="hybridMultilevel"/>
    <w:tmpl w:val="724C3B76"/>
    <w:lvl w:ilvl="0" w:tplc="37E47466">
      <w:start w:val="1"/>
      <w:numFmt w:val="bullet"/>
      <w:pStyle w:val="MSDSBullet"/>
      <w:lvlText w:val=""/>
      <w:lvlJc w:val="left"/>
      <w:pPr>
        <w:ind w:left="720" w:hanging="360"/>
      </w:pPr>
      <w:rPr>
        <w:rFonts w:ascii="Symbol" w:hAnsi="Symbol" w:hint="default"/>
      </w:rPr>
    </w:lvl>
    <w:lvl w:ilvl="1" w:tplc="ED94D2E2" w:tentative="1">
      <w:start w:val="1"/>
      <w:numFmt w:val="bullet"/>
      <w:lvlText w:val="o"/>
      <w:lvlJc w:val="left"/>
      <w:pPr>
        <w:ind w:left="1440" w:hanging="360"/>
      </w:pPr>
      <w:rPr>
        <w:rFonts w:ascii="Courier New" w:hAnsi="Courier New" w:cs="Courier New" w:hint="default"/>
      </w:rPr>
    </w:lvl>
    <w:lvl w:ilvl="2" w:tplc="CF14E44C" w:tentative="1">
      <w:start w:val="1"/>
      <w:numFmt w:val="bullet"/>
      <w:lvlText w:val=""/>
      <w:lvlJc w:val="left"/>
      <w:pPr>
        <w:ind w:left="2160" w:hanging="360"/>
      </w:pPr>
      <w:rPr>
        <w:rFonts w:ascii="Wingdings" w:hAnsi="Wingdings" w:hint="default"/>
      </w:rPr>
    </w:lvl>
    <w:lvl w:ilvl="3" w:tplc="B25634E8" w:tentative="1">
      <w:start w:val="1"/>
      <w:numFmt w:val="bullet"/>
      <w:lvlText w:val=""/>
      <w:lvlJc w:val="left"/>
      <w:pPr>
        <w:ind w:left="2880" w:hanging="360"/>
      </w:pPr>
      <w:rPr>
        <w:rFonts w:ascii="Symbol" w:hAnsi="Symbol" w:hint="default"/>
      </w:rPr>
    </w:lvl>
    <w:lvl w:ilvl="4" w:tplc="24A067E2" w:tentative="1">
      <w:start w:val="1"/>
      <w:numFmt w:val="bullet"/>
      <w:lvlText w:val="o"/>
      <w:lvlJc w:val="left"/>
      <w:pPr>
        <w:ind w:left="3600" w:hanging="360"/>
      </w:pPr>
      <w:rPr>
        <w:rFonts w:ascii="Courier New" w:hAnsi="Courier New" w:cs="Courier New" w:hint="default"/>
      </w:rPr>
    </w:lvl>
    <w:lvl w:ilvl="5" w:tplc="A676A8E2" w:tentative="1">
      <w:start w:val="1"/>
      <w:numFmt w:val="bullet"/>
      <w:lvlText w:val=""/>
      <w:lvlJc w:val="left"/>
      <w:pPr>
        <w:ind w:left="4320" w:hanging="360"/>
      </w:pPr>
      <w:rPr>
        <w:rFonts w:ascii="Wingdings" w:hAnsi="Wingdings" w:hint="default"/>
      </w:rPr>
    </w:lvl>
    <w:lvl w:ilvl="6" w:tplc="52947628" w:tentative="1">
      <w:start w:val="1"/>
      <w:numFmt w:val="bullet"/>
      <w:lvlText w:val=""/>
      <w:lvlJc w:val="left"/>
      <w:pPr>
        <w:ind w:left="5040" w:hanging="360"/>
      </w:pPr>
      <w:rPr>
        <w:rFonts w:ascii="Symbol" w:hAnsi="Symbol" w:hint="default"/>
      </w:rPr>
    </w:lvl>
    <w:lvl w:ilvl="7" w:tplc="4720F6B6" w:tentative="1">
      <w:start w:val="1"/>
      <w:numFmt w:val="bullet"/>
      <w:lvlText w:val="o"/>
      <w:lvlJc w:val="left"/>
      <w:pPr>
        <w:ind w:left="5760" w:hanging="360"/>
      </w:pPr>
      <w:rPr>
        <w:rFonts w:ascii="Courier New" w:hAnsi="Courier New" w:cs="Courier New" w:hint="default"/>
      </w:rPr>
    </w:lvl>
    <w:lvl w:ilvl="8" w:tplc="2D22E0E4" w:tentative="1">
      <w:start w:val="1"/>
      <w:numFmt w:val="bullet"/>
      <w:lvlText w:val=""/>
      <w:lvlJc w:val="left"/>
      <w:pPr>
        <w:ind w:left="6480" w:hanging="360"/>
      </w:pPr>
      <w:rPr>
        <w:rFonts w:ascii="Wingdings" w:hAnsi="Wingdings" w:hint="default"/>
      </w:rPr>
    </w:lvl>
  </w:abstractNum>
  <w:abstractNum w:abstractNumId="49" w15:restartNumberingAfterBreak="0">
    <w:nsid w:val="6BEF6EF3"/>
    <w:multiLevelType w:val="multilevel"/>
    <w:tmpl w:val="65BC3D68"/>
    <w:lvl w:ilvl="0">
      <w:start w:val="1"/>
      <w:numFmt w:val="bullet"/>
      <w:pStyle w:val="T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CA7133E"/>
    <w:multiLevelType w:val="hybridMultilevel"/>
    <w:tmpl w:val="A5928474"/>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51" w15:restartNumberingAfterBreak="0">
    <w:nsid w:val="6D6D5031"/>
    <w:multiLevelType w:val="hybridMultilevel"/>
    <w:tmpl w:val="667ACC46"/>
    <w:lvl w:ilvl="0" w:tplc="1A9AE196">
      <w:start w:val="1"/>
      <w:numFmt w:val="decimal"/>
      <w:lvlText w:val="%1"/>
      <w:lvlJc w:val="left"/>
      <w:pPr>
        <w:ind w:left="1069" w:hanging="360"/>
      </w:pPr>
      <w:rPr>
        <w:rFonts w:hint="default"/>
        <w:b/>
      </w:rPr>
    </w:lvl>
    <w:lvl w:ilvl="1" w:tplc="340A0019" w:tentative="1">
      <w:start w:val="1"/>
      <w:numFmt w:val="lowerLetter"/>
      <w:lvlText w:val="%2."/>
      <w:lvlJc w:val="left"/>
      <w:pPr>
        <w:ind w:left="1789" w:hanging="360"/>
      </w:pPr>
    </w:lvl>
    <w:lvl w:ilvl="2" w:tplc="340A001B" w:tentative="1">
      <w:start w:val="1"/>
      <w:numFmt w:val="lowerRoman"/>
      <w:lvlText w:val="%3."/>
      <w:lvlJc w:val="right"/>
      <w:pPr>
        <w:ind w:left="2509" w:hanging="180"/>
      </w:pPr>
    </w:lvl>
    <w:lvl w:ilvl="3" w:tplc="340A000F" w:tentative="1">
      <w:start w:val="1"/>
      <w:numFmt w:val="decimal"/>
      <w:lvlText w:val="%4."/>
      <w:lvlJc w:val="left"/>
      <w:pPr>
        <w:ind w:left="3229" w:hanging="360"/>
      </w:pPr>
    </w:lvl>
    <w:lvl w:ilvl="4" w:tplc="340A0019" w:tentative="1">
      <w:start w:val="1"/>
      <w:numFmt w:val="lowerLetter"/>
      <w:lvlText w:val="%5."/>
      <w:lvlJc w:val="left"/>
      <w:pPr>
        <w:ind w:left="3949" w:hanging="360"/>
      </w:pPr>
    </w:lvl>
    <w:lvl w:ilvl="5" w:tplc="340A001B" w:tentative="1">
      <w:start w:val="1"/>
      <w:numFmt w:val="lowerRoman"/>
      <w:lvlText w:val="%6."/>
      <w:lvlJc w:val="right"/>
      <w:pPr>
        <w:ind w:left="4669" w:hanging="180"/>
      </w:pPr>
    </w:lvl>
    <w:lvl w:ilvl="6" w:tplc="340A000F" w:tentative="1">
      <w:start w:val="1"/>
      <w:numFmt w:val="decimal"/>
      <w:lvlText w:val="%7."/>
      <w:lvlJc w:val="left"/>
      <w:pPr>
        <w:ind w:left="5389" w:hanging="360"/>
      </w:pPr>
    </w:lvl>
    <w:lvl w:ilvl="7" w:tplc="340A0019" w:tentative="1">
      <w:start w:val="1"/>
      <w:numFmt w:val="lowerLetter"/>
      <w:lvlText w:val="%8."/>
      <w:lvlJc w:val="left"/>
      <w:pPr>
        <w:ind w:left="6109" w:hanging="360"/>
      </w:pPr>
    </w:lvl>
    <w:lvl w:ilvl="8" w:tplc="340A001B" w:tentative="1">
      <w:start w:val="1"/>
      <w:numFmt w:val="lowerRoman"/>
      <w:lvlText w:val="%9."/>
      <w:lvlJc w:val="right"/>
      <w:pPr>
        <w:ind w:left="6829" w:hanging="180"/>
      </w:pPr>
    </w:lvl>
  </w:abstractNum>
  <w:abstractNum w:abstractNumId="52" w15:restartNumberingAfterBreak="0">
    <w:nsid w:val="6F8A6201"/>
    <w:multiLevelType w:val="hybridMultilevel"/>
    <w:tmpl w:val="E0D6F666"/>
    <w:styleLink w:val="Estilo11"/>
    <w:lvl w:ilvl="0" w:tplc="695A20C4">
      <w:start w:val="1"/>
      <w:numFmt w:val="decimal"/>
      <w:lvlText w:val="%1)"/>
      <w:lvlJc w:val="left"/>
      <w:pPr>
        <w:ind w:left="1080" w:hanging="360"/>
      </w:pPr>
      <w:rPr>
        <w:b/>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53" w15:restartNumberingAfterBreak="0">
    <w:nsid w:val="71447FE4"/>
    <w:multiLevelType w:val="hybridMultilevel"/>
    <w:tmpl w:val="972274F6"/>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15:restartNumberingAfterBreak="0">
    <w:nsid w:val="72EA57E5"/>
    <w:multiLevelType w:val="hybridMultilevel"/>
    <w:tmpl w:val="5C3CD4C0"/>
    <w:styleLink w:val="Estilo111"/>
    <w:lvl w:ilvl="0" w:tplc="1DC2140A">
      <w:start w:val="1"/>
      <w:numFmt w:val="bullet"/>
      <w:lvlText w:val="•"/>
      <w:lvlJc w:val="left"/>
      <w:pPr>
        <w:ind w:left="720" w:hanging="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5" w15:restartNumberingAfterBreak="0">
    <w:nsid w:val="73FF4AD8"/>
    <w:multiLevelType w:val="hybridMultilevel"/>
    <w:tmpl w:val="1146F7C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56" w15:restartNumberingAfterBreak="0">
    <w:nsid w:val="7452345D"/>
    <w:multiLevelType w:val="multilevel"/>
    <w:tmpl w:val="C3344D2E"/>
    <w:lvl w:ilvl="0">
      <w:start w:val="6"/>
      <w:numFmt w:val="decimal"/>
      <w:pStyle w:val="MCMTituloCapitulo"/>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74744C58"/>
    <w:multiLevelType w:val="hybridMultilevel"/>
    <w:tmpl w:val="2F2C2C80"/>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58" w15:restartNumberingAfterBreak="0">
    <w:nsid w:val="74913745"/>
    <w:multiLevelType w:val="hybridMultilevel"/>
    <w:tmpl w:val="6716585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9" w15:restartNumberingAfterBreak="0">
    <w:nsid w:val="776B0873"/>
    <w:multiLevelType w:val="hybridMultilevel"/>
    <w:tmpl w:val="C5B8BE7A"/>
    <w:lvl w:ilvl="0" w:tplc="340A0019">
      <w:start w:val="1"/>
      <w:numFmt w:val="lowerLetter"/>
      <w:lvlText w:val="%1."/>
      <w:lvlJc w:val="left"/>
      <w:pPr>
        <w:ind w:left="785" w:hanging="360"/>
      </w:pPr>
    </w:lvl>
    <w:lvl w:ilvl="1" w:tplc="080A0019" w:tentative="1">
      <w:start w:val="1"/>
      <w:numFmt w:val="lowerLetter"/>
      <w:lvlText w:val="%2."/>
      <w:lvlJc w:val="left"/>
      <w:pPr>
        <w:ind w:left="1505" w:hanging="360"/>
      </w:pPr>
    </w:lvl>
    <w:lvl w:ilvl="2" w:tplc="080A001B" w:tentative="1">
      <w:start w:val="1"/>
      <w:numFmt w:val="lowerRoman"/>
      <w:lvlText w:val="%3."/>
      <w:lvlJc w:val="right"/>
      <w:pPr>
        <w:ind w:left="2225" w:hanging="180"/>
      </w:pPr>
    </w:lvl>
    <w:lvl w:ilvl="3" w:tplc="080A000F" w:tentative="1">
      <w:start w:val="1"/>
      <w:numFmt w:val="decimal"/>
      <w:lvlText w:val="%4."/>
      <w:lvlJc w:val="left"/>
      <w:pPr>
        <w:ind w:left="2945" w:hanging="360"/>
      </w:pPr>
    </w:lvl>
    <w:lvl w:ilvl="4" w:tplc="080A0019" w:tentative="1">
      <w:start w:val="1"/>
      <w:numFmt w:val="lowerLetter"/>
      <w:lvlText w:val="%5."/>
      <w:lvlJc w:val="left"/>
      <w:pPr>
        <w:ind w:left="3665" w:hanging="360"/>
      </w:pPr>
    </w:lvl>
    <w:lvl w:ilvl="5" w:tplc="080A001B" w:tentative="1">
      <w:start w:val="1"/>
      <w:numFmt w:val="lowerRoman"/>
      <w:lvlText w:val="%6."/>
      <w:lvlJc w:val="right"/>
      <w:pPr>
        <w:ind w:left="4385" w:hanging="180"/>
      </w:pPr>
    </w:lvl>
    <w:lvl w:ilvl="6" w:tplc="080A000F" w:tentative="1">
      <w:start w:val="1"/>
      <w:numFmt w:val="decimal"/>
      <w:lvlText w:val="%7."/>
      <w:lvlJc w:val="left"/>
      <w:pPr>
        <w:ind w:left="5105" w:hanging="360"/>
      </w:pPr>
    </w:lvl>
    <w:lvl w:ilvl="7" w:tplc="080A0019" w:tentative="1">
      <w:start w:val="1"/>
      <w:numFmt w:val="lowerLetter"/>
      <w:lvlText w:val="%8."/>
      <w:lvlJc w:val="left"/>
      <w:pPr>
        <w:ind w:left="5825" w:hanging="360"/>
      </w:pPr>
    </w:lvl>
    <w:lvl w:ilvl="8" w:tplc="080A001B" w:tentative="1">
      <w:start w:val="1"/>
      <w:numFmt w:val="lowerRoman"/>
      <w:lvlText w:val="%9."/>
      <w:lvlJc w:val="right"/>
      <w:pPr>
        <w:ind w:left="6545" w:hanging="180"/>
      </w:pPr>
    </w:lvl>
  </w:abstractNum>
  <w:abstractNum w:abstractNumId="60" w15:restartNumberingAfterBreak="0">
    <w:nsid w:val="78C20F6A"/>
    <w:multiLevelType w:val="hybridMultilevel"/>
    <w:tmpl w:val="0A7698BC"/>
    <w:lvl w:ilvl="0" w:tplc="340A0019">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abstractNumId w:val="39"/>
  </w:num>
  <w:num w:numId="2">
    <w:abstractNumId w:val="34"/>
  </w:num>
  <w:num w:numId="3">
    <w:abstractNumId w:val="5"/>
  </w:num>
  <w:num w:numId="4">
    <w:abstractNumId w:val="2"/>
  </w:num>
  <w:num w:numId="5">
    <w:abstractNumId w:val="49"/>
  </w:num>
  <w:num w:numId="6">
    <w:abstractNumId w:val="31"/>
  </w:num>
  <w:num w:numId="7">
    <w:abstractNumId w:val="24"/>
  </w:num>
  <w:num w:numId="8">
    <w:abstractNumId w:val="36"/>
  </w:num>
  <w:num w:numId="9">
    <w:abstractNumId w:val="7"/>
  </w:num>
  <w:num w:numId="10">
    <w:abstractNumId w:val="48"/>
  </w:num>
  <w:num w:numId="11">
    <w:abstractNumId w:val="12"/>
  </w:num>
  <w:num w:numId="12">
    <w:abstractNumId w:val="46"/>
  </w:num>
  <w:num w:numId="13">
    <w:abstractNumId w:val="19"/>
  </w:num>
  <w:num w:numId="14">
    <w:abstractNumId w:val="13"/>
  </w:num>
  <w:num w:numId="15">
    <w:abstractNumId w:val="43"/>
  </w:num>
  <w:num w:numId="16">
    <w:abstractNumId w:val="9"/>
  </w:num>
  <w:num w:numId="17">
    <w:abstractNumId w:val="1"/>
  </w:num>
  <w:num w:numId="18">
    <w:abstractNumId w:val="0"/>
  </w:num>
  <w:num w:numId="19">
    <w:abstractNumId w:val="41"/>
  </w:num>
  <w:num w:numId="20">
    <w:abstractNumId w:val="45"/>
  </w:num>
  <w:num w:numId="21">
    <w:abstractNumId w:val="25"/>
  </w:num>
  <w:num w:numId="22">
    <w:abstractNumId w:val="52"/>
  </w:num>
  <w:num w:numId="23">
    <w:abstractNumId w:val="56"/>
  </w:num>
  <w:num w:numId="24">
    <w:abstractNumId w:val="4"/>
  </w:num>
  <w:num w:numId="25">
    <w:abstractNumId w:val="54"/>
  </w:num>
  <w:num w:numId="26">
    <w:abstractNumId w:val="8"/>
  </w:num>
  <w:num w:numId="27">
    <w:abstractNumId w:val="37"/>
  </w:num>
  <w:num w:numId="28">
    <w:abstractNumId w:val="11"/>
  </w:num>
  <w:num w:numId="29">
    <w:abstractNumId w:val="16"/>
  </w:num>
  <w:num w:numId="30">
    <w:abstractNumId w:val="58"/>
  </w:num>
  <w:num w:numId="31">
    <w:abstractNumId w:val="21"/>
  </w:num>
  <w:num w:numId="32">
    <w:abstractNumId w:val="27"/>
  </w:num>
  <w:num w:numId="33">
    <w:abstractNumId w:val="53"/>
  </w:num>
  <w:num w:numId="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6"/>
  </w:num>
  <w:num w:numId="43">
    <w:abstractNumId w:val="38"/>
  </w:num>
  <w:num w:numId="44">
    <w:abstractNumId w:val="18"/>
  </w:num>
  <w:num w:numId="45">
    <w:abstractNumId w:val="47"/>
  </w:num>
  <w:num w:numId="46">
    <w:abstractNumId w:val="40"/>
  </w:num>
  <w:num w:numId="47">
    <w:abstractNumId w:val="51"/>
  </w:num>
  <w:num w:numId="48">
    <w:abstractNumId w:val="44"/>
  </w:num>
  <w:num w:numId="49">
    <w:abstractNumId w:val="28"/>
  </w:num>
  <w:num w:numId="50">
    <w:abstractNumId w:val="59"/>
  </w:num>
  <w:num w:numId="51">
    <w:abstractNumId w:val="22"/>
  </w:num>
  <w:num w:numId="52">
    <w:abstractNumId w:val="42"/>
  </w:num>
  <w:num w:numId="53">
    <w:abstractNumId w:val="15"/>
  </w:num>
  <w:num w:numId="54">
    <w:abstractNumId w:val="55"/>
  </w:num>
  <w:num w:numId="55">
    <w:abstractNumId w:val="6"/>
  </w:num>
  <w:num w:numId="56">
    <w:abstractNumId w:val="3"/>
  </w:num>
  <w:num w:numId="57">
    <w:abstractNumId w:val="29"/>
  </w:num>
  <w:num w:numId="58">
    <w:abstractNumId w:val="33"/>
  </w:num>
  <w:num w:numId="59">
    <w:abstractNumId w:val="17"/>
  </w:num>
  <w:num w:numId="60">
    <w:abstractNumId w:val="23"/>
  </w:num>
  <w:num w:numId="61">
    <w:abstractNumId w:val="60"/>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defaultTabStop w:val="720"/>
  <w:hyphenationZone w:val="425"/>
  <w:drawingGridHorizontalSpacing w:val="110"/>
  <w:displayHorizontalDrawingGridEvery w:val="2"/>
  <w:characterSpacingControl w:val="doNotCompress"/>
  <w:hdrShapeDefaults>
    <o:shapedefaults v:ext="edit" spidmax="2049" fillcolor="white">
      <v:fill color="white"/>
      <o:colormru v:ext="edit" colors="#32353a,#666b70,#9da1a7,#abafb4,#b8bbb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72A0"/>
    <w:rsid w:val="000008D5"/>
    <w:rsid w:val="00010341"/>
    <w:rsid w:val="00017B21"/>
    <w:rsid w:val="00025F92"/>
    <w:rsid w:val="00026AF2"/>
    <w:rsid w:val="00026CF3"/>
    <w:rsid w:val="00027BEE"/>
    <w:rsid w:val="0003026E"/>
    <w:rsid w:val="00032C3C"/>
    <w:rsid w:val="000336A4"/>
    <w:rsid w:val="000356C5"/>
    <w:rsid w:val="00040C05"/>
    <w:rsid w:val="00042234"/>
    <w:rsid w:val="0005357C"/>
    <w:rsid w:val="00053DA5"/>
    <w:rsid w:val="000542F9"/>
    <w:rsid w:val="00055118"/>
    <w:rsid w:val="000602B7"/>
    <w:rsid w:val="00061CCB"/>
    <w:rsid w:val="00063A0E"/>
    <w:rsid w:val="0006481F"/>
    <w:rsid w:val="00075C8C"/>
    <w:rsid w:val="00077FB0"/>
    <w:rsid w:val="00080C9A"/>
    <w:rsid w:val="000819C5"/>
    <w:rsid w:val="00083813"/>
    <w:rsid w:val="000839CA"/>
    <w:rsid w:val="00087045"/>
    <w:rsid w:val="00087D72"/>
    <w:rsid w:val="00087EBF"/>
    <w:rsid w:val="00091994"/>
    <w:rsid w:val="000945FC"/>
    <w:rsid w:val="000958BB"/>
    <w:rsid w:val="000A0B88"/>
    <w:rsid w:val="000A7F46"/>
    <w:rsid w:val="000B00C7"/>
    <w:rsid w:val="000B0D19"/>
    <w:rsid w:val="000B28A2"/>
    <w:rsid w:val="000C096D"/>
    <w:rsid w:val="000C138B"/>
    <w:rsid w:val="000C3276"/>
    <w:rsid w:val="000C4A26"/>
    <w:rsid w:val="000C73CA"/>
    <w:rsid w:val="000D372D"/>
    <w:rsid w:val="000D6441"/>
    <w:rsid w:val="000E13DA"/>
    <w:rsid w:val="000E43A5"/>
    <w:rsid w:val="000E449B"/>
    <w:rsid w:val="000E5389"/>
    <w:rsid w:val="000E6A85"/>
    <w:rsid w:val="000E732C"/>
    <w:rsid w:val="000F2A04"/>
    <w:rsid w:val="000F32EA"/>
    <w:rsid w:val="000F4059"/>
    <w:rsid w:val="001020A3"/>
    <w:rsid w:val="0010449D"/>
    <w:rsid w:val="00106D8F"/>
    <w:rsid w:val="001119C1"/>
    <w:rsid w:val="00111A17"/>
    <w:rsid w:val="00111E77"/>
    <w:rsid w:val="00112290"/>
    <w:rsid w:val="00114E61"/>
    <w:rsid w:val="00116B83"/>
    <w:rsid w:val="00117B5E"/>
    <w:rsid w:val="00120B0D"/>
    <w:rsid w:val="00133A5E"/>
    <w:rsid w:val="0013428F"/>
    <w:rsid w:val="001345A9"/>
    <w:rsid w:val="00134DF7"/>
    <w:rsid w:val="00136F71"/>
    <w:rsid w:val="00137567"/>
    <w:rsid w:val="00140DEF"/>
    <w:rsid w:val="00146857"/>
    <w:rsid w:val="00151707"/>
    <w:rsid w:val="00152023"/>
    <w:rsid w:val="0015613C"/>
    <w:rsid w:val="00157B61"/>
    <w:rsid w:val="00157E00"/>
    <w:rsid w:val="00161334"/>
    <w:rsid w:val="0016295B"/>
    <w:rsid w:val="001633B5"/>
    <w:rsid w:val="0016405A"/>
    <w:rsid w:val="001652CC"/>
    <w:rsid w:val="001659AB"/>
    <w:rsid w:val="001675A5"/>
    <w:rsid w:val="0017092F"/>
    <w:rsid w:val="00173E51"/>
    <w:rsid w:val="00176392"/>
    <w:rsid w:val="00177999"/>
    <w:rsid w:val="001820E7"/>
    <w:rsid w:val="001835A9"/>
    <w:rsid w:val="00184605"/>
    <w:rsid w:val="0018466E"/>
    <w:rsid w:val="001901E2"/>
    <w:rsid w:val="001905CF"/>
    <w:rsid w:val="00190BD7"/>
    <w:rsid w:val="00191F97"/>
    <w:rsid w:val="00195575"/>
    <w:rsid w:val="001A2760"/>
    <w:rsid w:val="001A7DBA"/>
    <w:rsid w:val="001B14C5"/>
    <w:rsid w:val="001B156D"/>
    <w:rsid w:val="001B70C4"/>
    <w:rsid w:val="001C1A5D"/>
    <w:rsid w:val="001D0937"/>
    <w:rsid w:val="001D34F0"/>
    <w:rsid w:val="001D473B"/>
    <w:rsid w:val="001D5D5C"/>
    <w:rsid w:val="001D5D9F"/>
    <w:rsid w:val="001D64E3"/>
    <w:rsid w:val="001D692B"/>
    <w:rsid w:val="001E0888"/>
    <w:rsid w:val="001E183D"/>
    <w:rsid w:val="001E3E08"/>
    <w:rsid w:val="001E5026"/>
    <w:rsid w:val="001E78C1"/>
    <w:rsid w:val="001E7C3B"/>
    <w:rsid w:val="001F127B"/>
    <w:rsid w:val="001F634F"/>
    <w:rsid w:val="002074F7"/>
    <w:rsid w:val="002171EE"/>
    <w:rsid w:val="00221D9A"/>
    <w:rsid w:val="0024034B"/>
    <w:rsid w:val="002408BD"/>
    <w:rsid w:val="00244700"/>
    <w:rsid w:val="0024729C"/>
    <w:rsid w:val="00252393"/>
    <w:rsid w:val="002524F0"/>
    <w:rsid w:val="00253285"/>
    <w:rsid w:val="00253D22"/>
    <w:rsid w:val="00260DB0"/>
    <w:rsid w:val="00261D13"/>
    <w:rsid w:val="00271923"/>
    <w:rsid w:val="00276723"/>
    <w:rsid w:val="0028050B"/>
    <w:rsid w:val="00280FD8"/>
    <w:rsid w:val="00281563"/>
    <w:rsid w:val="0028597D"/>
    <w:rsid w:val="0029696A"/>
    <w:rsid w:val="002976C9"/>
    <w:rsid w:val="002A1935"/>
    <w:rsid w:val="002A200B"/>
    <w:rsid w:val="002A3E9C"/>
    <w:rsid w:val="002A58FE"/>
    <w:rsid w:val="002A65B3"/>
    <w:rsid w:val="002B03C5"/>
    <w:rsid w:val="002B22C1"/>
    <w:rsid w:val="002B38F9"/>
    <w:rsid w:val="002B4361"/>
    <w:rsid w:val="002B62C7"/>
    <w:rsid w:val="002B6327"/>
    <w:rsid w:val="002B6BA2"/>
    <w:rsid w:val="002C2BCD"/>
    <w:rsid w:val="002C61A8"/>
    <w:rsid w:val="002C7CBD"/>
    <w:rsid w:val="002D03A7"/>
    <w:rsid w:val="002D2A74"/>
    <w:rsid w:val="002D2CE9"/>
    <w:rsid w:val="002D4FED"/>
    <w:rsid w:val="002E6346"/>
    <w:rsid w:val="002F14E4"/>
    <w:rsid w:val="002F21B7"/>
    <w:rsid w:val="002F50BB"/>
    <w:rsid w:val="002F558D"/>
    <w:rsid w:val="002F7451"/>
    <w:rsid w:val="002F78B6"/>
    <w:rsid w:val="00300401"/>
    <w:rsid w:val="00305062"/>
    <w:rsid w:val="0030592F"/>
    <w:rsid w:val="003118B2"/>
    <w:rsid w:val="00313D97"/>
    <w:rsid w:val="003172DD"/>
    <w:rsid w:val="00323C01"/>
    <w:rsid w:val="00325F6F"/>
    <w:rsid w:val="00327326"/>
    <w:rsid w:val="00327750"/>
    <w:rsid w:val="003316CD"/>
    <w:rsid w:val="00333F13"/>
    <w:rsid w:val="0033671B"/>
    <w:rsid w:val="003369D0"/>
    <w:rsid w:val="003371EE"/>
    <w:rsid w:val="00340A74"/>
    <w:rsid w:val="0034156C"/>
    <w:rsid w:val="0034377E"/>
    <w:rsid w:val="0034490F"/>
    <w:rsid w:val="00347A3A"/>
    <w:rsid w:val="0035382E"/>
    <w:rsid w:val="00356ADD"/>
    <w:rsid w:val="00356C0F"/>
    <w:rsid w:val="003576E5"/>
    <w:rsid w:val="003629D8"/>
    <w:rsid w:val="00365D77"/>
    <w:rsid w:val="0036730E"/>
    <w:rsid w:val="003702A9"/>
    <w:rsid w:val="00373A4C"/>
    <w:rsid w:val="003773B8"/>
    <w:rsid w:val="00380BD0"/>
    <w:rsid w:val="0038115F"/>
    <w:rsid w:val="003828A5"/>
    <w:rsid w:val="0038391A"/>
    <w:rsid w:val="0038480E"/>
    <w:rsid w:val="0038641E"/>
    <w:rsid w:val="003912FD"/>
    <w:rsid w:val="003945AE"/>
    <w:rsid w:val="003A1A94"/>
    <w:rsid w:val="003B0971"/>
    <w:rsid w:val="003B259A"/>
    <w:rsid w:val="003B576B"/>
    <w:rsid w:val="003B7017"/>
    <w:rsid w:val="003C03CE"/>
    <w:rsid w:val="003C6CB7"/>
    <w:rsid w:val="003D4C66"/>
    <w:rsid w:val="003D7250"/>
    <w:rsid w:val="003E3D81"/>
    <w:rsid w:val="003E4244"/>
    <w:rsid w:val="003E4ADA"/>
    <w:rsid w:val="003E5534"/>
    <w:rsid w:val="003E7E5B"/>
    <w:rsid w:val="003F122A"/>
    <w:rsid w:val="003F2DED"/>
    <w:rsid w:val="003F4036"/>
    <w:rsid w:val="003F4313"/>
    <w:rsid w:val="003F6519"/>
    <w:rsid w:val="00411B2B"/>
    <w:rsid w:val="00411F04"/>
    <w:rsid w:val="00413E96"/>
    <w:rsid w:val="00415CA2"/>
    <w:rsid w:val="0041696F"/>
    <w:rsid w:val="00417C6F"/>
    <w:rsid w:val="004202B1"/>
    <w:rsid w:val="004213AD"/>
    <w:rsid w:val="00421777"/>
    <w:rsid w:val="00423463"/>
    <w:rsid w:val="0042349B"/>
    <w:rsid w:val="00432E11"/>
    <w:rsid w:val="00433BA4"/>
    <w:rsid w:val="00433D7C"/>
    <w:rsid w:val="00433E9E"/>
    <w:rsid w:val="00443F41"/>
    <w:rsid w:val="00444230"/>
    <w:rsid w:val="0045399E"/>
    <w:rsid w:val="00453DE2"/>
    <w:rsid w:val="004607EC"/>
    <w:rsid w:val="00461A45"/>
    <w:rsid w:val="00464822"/>
    <w:rsid w:val="00465158"/>
    <w:rsid w:val="004739D1"/>
    <w:rsid w:val="00481870"/>
    <w:rsid w:val="00482C9D"/>
    <w:rsid w:val="00483F71"/>
    <w:rsid w:val="004850E5"/>
    <w:rsid w:val="0048529C"/>
    <w:rsid w:val="00485483"/>
    <w:rsid w:val="00485874"/>
    <w:rsid w:val="00486DAA"/>
    <w:rsid w:val="00493657"/>
    <w:rsid w:val="00494F27"/>
    <w:rsid w:val="00496852"/>
    <w:rsid w:val="004A46E6"/>
    <w:rsid w:val="004A4C46"/>
    <w:rsid w:val="004A6EF7"/>
    <w:rsid w:val="004B230A"/>
    <w:rsid w:val="004C0EF0"/>
    <w:rsid w:val="004C5D9F"/>
    <w:rsid w:val="004C674D"/>
    <w:rsid w:val="004C6B25"/>
    <w:rsid w:val="004C6DFE"/>
    <w:rsid w:val="004D01E9"/>
    <w:rsid w:val="004D3094"/>
    <w:rsid w:val="004D4F34"/>
    <w:rsid w:val="004D5DD2"/>
    <w:rsid w:val="004E3A77"/>
    <w:rsid w:val="004E3EF8"/>
    <w:rsid w:val="004E44BF"/>
    <w:rsid w:val="004E4766"/>
    <w:rsid w:val="004F1A52"/>
    <w:rsid w:val="004F32E2"/>
    <w:rsid w:val="004F4713"/>
    <w:rsid w:val="00501A7C"/>
    <w:rsid w:val="00504EAF"/>
    <w:rsid w:val="005160FD"/>
    <w:rsid w:val="00517474"/>
    <w:rsid w:val="00523B86"/>
    <w:rsid w:val="005248B3"/>
    <w:rsid w:val="0052660C"/>
    <w:rsid w:val="00531BE7"/>
    <w:rsid w:val="005345FD"/>
    <w:rsid w:val="00534A19"/>
    <w:rsid w:val="0053598B"/>
    <w:rsid w:val="00535A52"/>
    <w:rsid w:val="00535D05"/>
    <w:rsid w:val="0053721A"/>
    <w:rsid w:val="00540E7A"/>
    <w:rsid w:val="00543D7F"/>
    <w:rsid w:val="00551F84"/>
    <w:rsid w:val="00552AF5"/>
    <w:rsid w:val="005530C0"/>
    <w:rsid w:val="0055448E"/>
    <w:rsid w:val="00556C10"/>
    <w:rsid w:val="00563A40"/>
    <w:rsid w:val="005646B6"/>
    <w:rsid w:val="00567054"/>
    <w:rsid w:val="0056764D"/>
    <w:rsid w:val="00573860"/>
    <w:rsid w:val="00574659"/>
    <w:rsid w:val="00582380"/>
    <w:rsid w:val="005830E2"/>
    <w:rsid w:val="00583DB3"/>
    <w:rsid w:val="00587389"/>
    <w:rsid w:val="00591BB6"/>
    <w:rsid w:val="00594F9B"/>
    <w:rsid w:val="005962D8"/>
    <w:rsid w:val="005A0D47"/>
    <w:rsid w:val="005A1A56"/>
    <w:rsid w:val="005A1CB6"/>
    <w:rsid w:val="005A2060"/>
    <w:rsid w:val="005A6FD5"/>
    <w:rsid w:val="005A7F3A"/>
    <w:rsid w:val="005B25A3"/>
    <w:rsid w:val="005B3582"/>
    <w:rsid w:val="005B5B71"/>
    <w:rsid w:val="005B75F3"/>
    <w:rsid w:val="005D374A"/>
    <w:rsid w:val="005D6559"/>
    <w:rsid w:val="005D6D81"/>
    <w:rsid w:val="005E10FA"/>
    <w:rsid w:val="005E34D6"/>
    <w:rsid w:val="005E49F5"/>
    <w:rsid w:val="006002E6"/>
    <w:rsid w:val="00602B81"/>
    <w:rsid w:val="00603025"/>
    <w:rsid w:val="006035AC"/>
    <w:rsid w:val="0060531D"/>
    <w:rsid w:val="0060563D"/>
    <w:rsid w:val="00606424"/>
    <w:rsid w:val="006202DA"/>
    <w:rsid w:val="00621886"/>
    <w:rsid w:val="00621C5B"/>
    <w:rsid w:val="00624448"/>
    <w:rsid w:val="006246B9"/>
    <w:rsid w:val="00625487"/>
    <w:rsid w:val="0063065C"/>
    <w:rsid w:val="00635CDB"/>
    <w:rsid w:val="00636492"/>
    <w:rsid w:val="0063685C"/>
    <w:rsid w:val="006424EC"/>
    <w:rsid w:val="0064270A"/>
    <w:rsid w:val="006434C1"/>
    <w:rsid w:val="00643D95"/>
    <w:rsid w:val="006441CF"/>
    <w:rsid w:val="006470DB"/>
    <w:rsid w:val="00653DB3"/>
    <w:rsid w:val="00653EDD"/>
    <w:rsid w:val="0065523F"/>
    <w:rsid w:val="0065551F"/>
    <w:rsid w:val="006569CD"/>
    <w:rsid w:val="00660277"/>
    <w:rsid w:val="0066065E"/>
    <w:rsid w:val="00662153"/>
    <w:rsid w:val="00662CE0"/>
    <w:rsid w:val="00662F52"/>
    <w:rsid w:val="00664A3C"/>
    <w:rsid w:val="00665FD8"/>
    <w:rsid w:val="00666935"/>
    <w:rsid w:val="006720AF"/>
    <w:rsid w:val="00677E35"/>
    <w:rsid w:val="00683B97"/>
    <w:rsid w:val="0068553B"/>
    <w:rsid w:val="006858FC"/>
    <w:rsid w:val="00696B48"/>
    <w:rsid w:val="006B141A"/>
    <w:rsid w:val="006B15FC"/>
    <w:rsid w:val="006B3195"/>
    <w:rsid w:val="006B4D16"/>
    <w:rsid w:val="006B65C9"/>
    <w:rsid w:val="006C27D0"/>
    <w:rsid w:val="006C3CFD"/>
    <w:rsid w:val="006C4AED"/>
    <w:rsid w:val="006C6F8C"/>
    <w:rsid w:val="006C76E8"/>
    <w:rsid w:val="006D3095"/>
    <w:rsid w:val="006E18EB"/>
    <w:rsid w:val="006E1D8D"/>
    <w:rsid w:val="006E4B8B"/>
    <w:rsid w:val="006F0FA5"/>
    <w:rsid w:val="006F5585"/>
    <w:rsid w:val="006F59A8"/>
    <w:rsid w:val="00702106"/>
    <w:rsid w:val="00704030"/>
    <w:rsid w:val="00705DB2"/>
    <w:rsid w:val="0070704E"/>
    <w:rsid w:val="00707307"/>
    <w:rsid w:val="007079F7"/>
    <w:rsid w:val="00711A72"/>
    <w:rsid w:val="00712042"/>
    <w:rsid w:val="00712857"/>
    <w:rsid w:val="00713A2A"/>
    <w:rsid w:val="00714F02"/>
    <w:rsid w:val="00715ADC"/>
    <w:rsid w:val="0072005E"/>
    <w:rsid w:val="007219D6"/>
    <w:rsid w:val="00723843"/>
    <w:rsid w:val="007307E9"/>
    <w:rsid w:val="00733ACE"/>
    <w:rsid w:val="00735FB6"/>
    <w:rsid w:val="0073720B"/>
    <w:rsid w:val="00740390"/>
    <w:rsid w:val="007403B1"/>
    <w:rsid w:val="0074272E"/>
    <w:rsid w:val="007438BC"/>
    <w:rsid w:val="00746305"/>
    <w:rsid w:val="00750C98"/>
    <w:rsid w:val="00751004"/>
    <w:rsid w:val="007518DC"/>
    <w:rsid w:val="007620F1"/>
    <w:rsid w:val="00762F0C"/>
    <w:rsid w:val="00766CD6"/>
    <w:rsid w:val="00776EFA"/>
    <w:rsid w:val="00777DC7"/>
    <w:rsid w:val="00780155"/>
    <w:rsid w:val="00780CCF"/>
    <w:rsid w:val="00781E77"/>
    <w:rsid w:val="007823EA"/>
    <w:rsid w:val="00784D58"/>
    <w:rsid w:val="00786834"/>
    <w:rsid w:val="007872A0"/>
    <w:rsid w:val="0078774D"/>
    <w:rsid w:val="00792233"/>
    <w:rsid w:val="00794809"/>
    <w:rsid w:val="007A0B9F"/>
    <w:rsid w:val="007A225F"/>
    <w:rsid w:val="007A2ABA"/>
    <w:rsid w:val="007A2D66"/>
    <w:rsid w:val="007A411A"/>
    <w:rsid w:val="007A6540"/>
    <w:rsid w:val="007B2E07"/>
    <w:rsid w:val="007B3596"/>
    <w:rsid w:val="007B5487"/>
    <w:rsid w:val="007B7B21"/>
    <w:rsid w:val="007B7C19"/>
    <w:rsid w:val="007C05C4"/>
    <w:rsid w:val="007D029C"/>
    <w:rsid w:val="007D122C"/>
    <w:rsid w:val="007D4A29"/>
    <w:rsid w:val="007E05FF"/>
    <w:rsid w:val="007E120A"/>
    <w:rsid w:val="007E1D8C"/>
    <w:rsid w:val="007E2585"/>
    <w:rsid w:val="007E2A94"/>
    <w:rsid w:val="007E4D0F"/>
    <w:rsid w:val="007E75CE"/>
    <w:rsid w:val="007F003F"/>
    <w:rsid w:val="007F48CC"/>
    <w:rsid w:val="007F63E0"/>
    <w:rsid w:val="007F6D39"/>
    <w:rsid w:val="00801114"/>
    <w:rsid w:val="00804526"/>
    <w:rsid w:val="008059B9"/>
    <w:rsid w:val="0081013F"/>
    <w:rsid w:val="00814C8C"/>
    <w:rsid w:val="00823CC1"/>
    <w:rsid w:val="00825B73"/>
    <w:rsid w:val="00833D5A"/>
    <w:rsid w:val="00835B8A"/>
    <w:rsid w:val="008360ED"/>
    <w:rsid w:val="00842DEE"/>
    <w:rsid w:val="008529EF"/>
    <w:rsid w:val="00853A45"/>
    <w:rsid w:val="0086139B"/>
    <w:rsid w:val="00866327"/>
    <w:rsid w:val="00866AF8"/>
    <w:rsid w:val="00871ACB"/>
    <w:rsid w:val="00871C2F"/>
    <w:rsid w:val="0087365B"/>
    <w:rsid w:val="008774A0"/>
    <w:rsid w:val="00881831"/>
    <w:rsid w:val="00881B30"/>
    <w:rsid w:val="008875A7"/>
    <w:rsid w:val="00891CAE"/>
    <w:rsid w:val="00892383"/>
    <w:rsid w:val="00895031"/>
    <w:rsid w:val="00895D3B"/>
    <w:rsid w:val="008A0437"/>
    <w:rsid w:val="008B4256"/>
    <w:rsid w:val="008C16F6"/>
    <w:rsid w:val="008C3CAF"/>
    <w:rsid w:val="008C4B56"/>
    <w:rsid w:val="008C5360"/>
    <w:rsid w:val="008D0AA6"/>
    <w:rsid w:val="008D58FD"/>
    <w:rsid w:val="008D6391"/>
    <w:rsid w:val="008D63EA"/>
    <w:rsid w:val="008E094B"/>
    <w:rsid w:val="008E0A94"/>
    <w:rsid w:val="008F0411"/>
    <w:rsid w:val="008F0591"/>
    <w:rsid w:val="008F1781"/>
    <w:rsid w:val="008F3BBE"/>
    <w:rsid w:val="008F437A"/>
    <w:rsid w:val="008F56EC"/>
    <w:rsid w:val="008F6816"/>
    <w:rsid w:val="009004B7"/>
    <w:rsid w:val="0090631E"/>
    <w:rsid w:val="009131F9"/>
    <w:rsid w:val="00914BA7"/>
    <w:rsid w:val="00916BD8"/>
    <w:rsid w:val="009178C4"/>
    <w:rsid w:val="00924AF4"/>
    <w:rsid w:val="00926E94"/>
    <w:rsid w:val="0092715D"/>
    <w:rsid w:val="00930991"/>
    <w:rsid w:val="0093259F"/>
    <w:rsid w:val="009325CC"/>
    <w:rsid w:val="0093388C"/>
    <w:rsid w:val="00943E05"/>
    <w:rsid w:val="009506A1"/>
    <w:rsid w:val="00951D6B"/>
    <w:rsid w:val="009532B1"/>
    <w:rsid w:val="0095366D"/>
    <w:rsid w:val="00960FD2"/>
    <w:rsid w:val="009619EB"/>
    <w:rsid w:val="0096547D"/>
    <w:rsid w:val="009654D7"/>
    <w:rsid w:val="0096592C"/>
    <w:rsid w:val="00970591"/>
    <w:rsid w:val="00972A58"/>
    <w:rsid w:val="00972C9A"/>
    <w:rsid w:val="0097501D"/>
    <w:rsid w:val="009823F7"/>
    <w:rsid w:val="009877E3"/>
    <w:rsid w:val="0099754C"/>
    <w:rsid w:val="009A2CB4"/>
    <w:rsid w:val="009B69C7"/>
    <w:rsid w:val="009B7FCD"/>
    <w:rsid w:val="009C174F"/>
    <w:rsid w:val="009C1793"/>
    <w:rsid w:val="009C17B1"/>
    <w:rsid w:val="009C23BD"/>
    <w:rsid w:val="009C3ECD"/>
    <w:rsid w:val="009D6BE2"/>
    <w:rsid w:val="009D7731"/>
    <w:rsid w:val="009E2E60"/>
    <w:rsid w:val="009E6D90"/>
    <w:rsid w:val="009F0601"/>
    <w:rsid w:val="009F0CA3"/>
    <w:rsid w:val="009F0FA5"/>
    <w:rsid w:val="009F2327"/>
    <w:rsid w:val="009F668D"/>
    <w:rsid w:val="00A00A6C"/>
    <w:rsid w:val="00A02568"/>
    <w:rsid w:val="00A03CCB"/>
    <w:rsid w:val="00A05197"/>
    <w:rsid w:val="00A069D0"/>
    <w:rsid w:val="00A07574"/>
    <w:rsid w:val="00A07CCA"/>
    <w:rsid w:val="00A1118C"/>
    <w:rsid w:val="00A11CFD"/>
    <w:rsid w:val="00A11E0D"/>
    <w:rsid w:val="00A11F38"/>
    <w:rsid w:val="00A126E8"/>
    <w:rsid w:val="00A130AE"/>
    <w:rsid w:val="00A14983"/>
    <w:rsid w:val="00A15C99"/>
    <w:rsid w:val="00A17665"/>
    <w:rsid w:val="00A1797F"/>
    <w:rsid w:val="00A2082A"/>
    <w:rsid w:val="00A210D2"/>
    <w:rsid w:val="00A2185F"/>
    <w:rsid w:val="00A21B11"/>
    <w:rsid w:val="00A21E50"/>
    <w:rsid w:val="00A22764"/>
    <w:rsid w:val="00A232CB"/>
    <w:rsid w:val="00A2665E"/>
    <w:rsid w:val="00A268AA"/>
    <w:rsid w:val="00A26D08"/>
    <w:rsid w:val="00A27C18"/>
    <w:rsid w:val="00A310E5"/>
    <w:rsid w:val="00A34324"/>
    <w:rsid w:val="00A406D6"/>
    <w:rsid w:val="00A44601"/>
    <w:rsid w:val="00A451FD"/>
    <w:rsid w:val="00A47A00"/>
    <w:rsid w:val="00A535EB"/>
    <w:rsid w:val="00A54CC8"/>
    <w:rsid w:val="00A54ED1"/>
    <w:rsid w:val="00A6123D"/>
    <w:rsid w:val="00A64DD3"/>
    <w:rsid w:val="00A64E51"/>
    <w:rsid w:val="00A6514F"/>
    <w:rsid w:val="00A66302"/>
    <w:rsid w:val="00A705C9"/>
    <w:rsid w:val="00A723A4"/>
    <w:rsid w:val="00A736F8"/>
    <w:rsid w:val="00A75341"/>
    <w:rsid w:val="00A77620"/>
    <w:rsid w:val="00A820BC"/>
    <w:rsid w:val="00A831D9"/>
    <w:rsid w:val="00A852FF"/>
    <w:rsid w:val="00A86EDD"/>
    <w:rsid w:val="00A912B7"/>
    <w:rsid w:val="00A94746"/>
    <w:rsid w:val="00A96025"/>
    <w:rsid w:val="00A9682B"/>
    <w:rsid w:val="00A96E9F"/>
    <w:rsid w:val="00AA0728"/>
    <w:rsid w:val="00AA26A0"/>
    <w:rsid w:val="00AA6E1B"/>
    <w:rsid w:val="00AB1DBC"/>
    <w:rsid w:val="00AB5C9D"/>
    <w:rsid w:val="00AB60AE"/>
    <w:rsid w:val="00AB66A0"/>
    <w:rsid w:val="00AB6754"/>
    <w:rsid w:val="00AC32AC"/>
    <w:rsid w:val="00AC4A8D"/>
    <w:rsid w:val="00AC4CD2"/>
    <w:rsid w:val="00AC55DC"/>
    <w:rsid w:val="00AC5AE5"/>
    <w:rsid w:val="00AC746A"/>
    <w:rsid w:val="00AC7CF5"/>
    <w:rsid w:val="00AE4436"/>
    <w:rsid w:val="00AE612B"/>
    <w:rsid w:val="00AE7760"/>
    <w:rsid w:val="00AF2008"/>
    <w:rsid w:val="00AF4FF9"/>
    <w:rsid w:val="00B01D46"/>
    <w:rsid w:val="00B025A8"/>
    <w:rsid w:val="00B045CE"/>
    <w:rsid w:val="00B06589"/>
    <w:rsid w:val="00B06D58"/>
    <w:rsid w:val="00B07FE9"/>
    <w:rsid w:val="00B10158"/>
    <w:rsid w:val="00B13E1B"/>
    <w:rsid w:val="00B15499"/>
    <w:rsid w:val="00B15B73"/>
    <w:rsid w:val="00B15FE8"/>
    <w:rsid w:val="00B16CFD"/>
    <w:rsid w:val="00B17ABD"/>
    <w:rsid w:val="00B17B38"/>
    <w:rsid w:val="00B23DBC"/>
    <w:rsid w:val="00B305D0"/>
    <w:rsid w:val="00B37AB6"/>
    <w:rsid w:val="00B41597"/>
    <w:rsid w:val="00B468BB"/>
    <w:rsid w:val="00B52849"/>
    <w:rsid w:val="00B52FF3"/>
    <w:rsid w:val="00B53CF9"/>
    <w:rsid w:val="00B63C2D"/>
    <w:rsid w:val="00B646E8"/>
    <w:rsid w:val="00B6513D"/>
    <w:rsid w:val="00B6593D"/>
    <w:rsid w:val="00B71760"/>
    <w:rsid w:val="00B742C2"/>
    <w:rsid w:val="00B75226"/>
    <w:rsid w:val="00B7529B"/>
    <w:rsid w:val="00B81F0C"/>
    <w:rsid w:val="00B90A43"/>
    <w:rsid w:val="00B94AA7"/>
    <w:rsid w:val="00B94E70"/>
    <w:rsid w:val="00B94FBF"/>
    <w:rsid w:val="00B96AFB"/>
    <w:rsid w:val="00BA0CF4"/>
    <w:rsid w:val="00BA39B6"/>
    <w:rsid w:val="00BA70DA"/>
    <w:rsid w:val="00BB058A"/>
    <w:rsid w:val="00BB4434"/>
    <w:rsid w:val="00BC1E24"/>
    <w:rsid w:val="00BC41B9"/>
    <w:rsid w:val="00BC4789"/>
    <w:rsid w:val="00BC48B0"/>
    <w:rsid w:val="00BC6336"/>
    <w:rsid w:val="00BC6544"/>
    <w:rsid w:val="00BC7CEF"/>
    <w:rsid w:val="00BD0ADF"/>
    <w:rsid w:val="00BD30C1"/>
    <w:rsid w:val="00BD33F3"/>
    <w:rsid w:val="00BD69F3"/>
    <w:rsid w:val="00BD71A9"/>
    <w:rsid w:val="00BD7238"/>
    <w:rsid w:val="00BE0762"/>
    <w:rsid w:val="00BE2745"/>
    <w:rsid w:val="00BE4600"/>
    <w:rsid w:val="00BE6DDE"/>
    <w:rsid w:val="00BE6F01"/>
    <w:rsid w:val="00BF08FE"/>
    <w:rsid w:val="00BF23B8"/>
    <w:rsid w:val="00BF23DC"/>
    <w:rsid w:val="00BF456E"/>
    <w:rsid w:val="00BF47A2"/>
    <w:rsid w:val="00BF611F"/>
    <w:rsid w:val="00C01E5A"/>
    <w:rsid w:val="00C14A7C"/>
    <w:rsid w:val="00C257E3"/>
    <w:rsid w:val="00C26644"/>
    <w:rsid w:val="00C27150"/>
    <w:rsid w:val="00C3091B"/>
    <w:rsid w:val="00C30FAF"/>
    <w:rsid w:val="00C329F1"/>
    <w:rsid w:val="00C34587"/>
    <w:rsid w:val="00C35341"/>
    <w:rsid w:val="00C35F3C"/>
    <w:rsid w:val="00C35F83"/>
    <w:rsid w:val="00C36473"/>
    <w:rsid w:val="00C41FBE"/>
    <w:rsid w:val="00C44747"/>
    <w:rsid w:val="00C44A47"/>
    <w:rsid w:val="00C455C1"/>
    <w:rsid w:val="00C47693"/>
    <w:rsid w:val="00C52D2B"/>
    <w:rsid w:val="00C57504"/>
    <w:rsid w:val="00C6542C"/>
    <w:rsid w:val="00C702FA"/>
    <w:rsid w:val="00C71102"/>
    <w:rsid w:val="00C72014"/>
    <w:rsid w:val="00C724DF"/>
    <w:rsid w:val="00C732B0"/>
    <w:rsid w:val="00C73FCC"/>
    <w:rsid w:val="00C7655D"/>
    <w:rsid w:val="00C770C8"/>
    <w:rsid w:val="00C777D0"/>
    <w:rsid w:val="00C82C83"/>
    <w:rsid w:val="00C86C85"/>
    <w:rsid w:val="00C87AFF"/>
    <w:rsid w:val="00CA4A4B"/>
    <w:rsid w:val="00CA7FC0"/>
    <w:rsid w:val="00CB058D"/>
    <w:rsid w:val="00CB7724"/>
    <w:rsid w:val="00CC41B1"/>
    <w:rsid w:val="00CC4F90"/>
    <w:rsid w:val="00CD0CA1"/>
    <w:rsid w:val="00CD2041"/>
    <w:rsid w:val="00CD2C6A"/>
    <w:rsid w:val="00CD3C23"/>
    <w:rsid w:val="00CD5F12"/>
    <w:rsid w:val="00CE3751"/>
    <w:rsid w:val="00CE4A92"/>
    <w:rsid w:val="00CE6B11"/>
    <w:rsid w:val="00CE7A87"/>
    <w:rsid w:val="00CF2D7A"/>
    <w:rsid w:val="00D0256B"/>
    <w:rsid w:val="00D0615E"/>
    <w:rsid w:val="00D07CDA"/>
    <w:rsid w:val="00D13739"/>
    <w:rsid w:val="00D137C5"/>
    <w:rsid w:val="00D14006"/>
    <w:rsid w:val="00D157CE"/>
    <w:rsid w:val="00D16E8F"/>
    <w:rsid w:val="00D26177"/>
    <w:rsid w:val="00D308AD"/>
    <w:rsid w:val="00D31F9C"/>
    <w:rsid w:val="00D328C4"/>
    <w:rsid w:val="00D32998"/>
    <w:rsid w:val="00D352FD"/>
    <w:rsid w:val="00D3592E"/>
    <w:rsid w:val="00D37355"/>
    <w:rsid w:val="00D37684"/>
    <w:rsid w:val="00D43A75"/>
    <w:rsid w:val="00D443C4"/>
    <w:rsid w:val="00D4483B"/>
    <w:rsid w:val="00D46DA3"/>
    <w:rsid w:val="00D50C52"/>
    <w:rsid w:val="00D527B7"/>
    <w:rsid w:val="00D53539"/>
    <w:rsid w:val="00D55042"/>
    <w:rsid w:val="00D56CA3"/>
    <w:rsid w:val="00D57658"/>
    <w:rsid w:val="00D57C58"/>
    <w:rsid w:val="00D60E17"/>
    <w:rsid w:val="00D66A13"/>
    <w:rsid w:val="00D73B70"/>
    <w:rsid w:val="00D77980"/>
    <w:rsid w:val="00D80D9A"/>
    <w:rsid w:val="00D81294"/>
    <w:rsid w:val="00D8372C"/>
    <w:rsid w:val="00D85307"/>
    <w:rsid w:val="00D855A3"/>
    <w:rsid w:val="00D874F2"/>
    <w:rsid w:val="00D93424"/>
    <w:rsid w:val="00D96834"/>
    <w:rsid w:val="00DA0EB2"/>
    <w:rsid w:val="00DA3BFE"/>
    <w:rsid w:val="00DA440E"/>
    <w:rsid w:val="00DA7C1A"/>
    <w:rsid w:val="00DB46AC"/>
    <w:rsid w:val="00DB7DCF"/>
    <w:rsid w:val="00DC1669"/>
    <w:rsid w:val="00DC3BF3"/>
    <w:rsid w:val="00DC7234"/>
    <w:rsid w:val="00DD152A"/>
    <w:rsid w:val="00DD394C"/>
    <w:rsid w:val="00DD445E"/>
    <w:rsid w:val="00DD5A99"/>
    <w:rsid w:val="00DD5BAD"/>
    <w:rsid w:val="00DD5CC1"/>
    <w:rsid w:val="00DE001C"/>
    <w:rsid w:val="00DE2511"/>
    <w:rsid w:val="00DE3AA0"/>
    <w:rsid w:val="00DE3F0B"/>
    <w:rsid w:val="00DF1A4B"/>
    <w:rsid w:val="00DF71EB"/>
    <w:rsid w:val="00E04383"/>
    <w:rsid w:val="00E072DC"/>
    <w:rsid w:val="00E116E4"/>
    <w:rsid w:val="00E12882"/>
    <w:rsid w:val="00E13F74"/>
    <w:rsid w:val="00E168FE"/>
    <w:rsid w:val="00E2599B"/>
    <w:rsid w:val="00E26F32"/>
    <w:rsid w:val="00E273AC"/>
    <w:rsid w:val="00E32026"/>
    <w:rsid w:val="00E348D3"/>
    <w:rsid w:val="00E35B20"/>
    <w:rsid w:val="00E365FA"/>
    <w:rsid w:val="00E375B0"/>
    <w:rsid w:val="00E37B49"/>
    <w:rsid w:val="00E401CC"/>
    <w:rsid w:val="00E5683B"/>
    <w:rsid w:val="00E606C7"/>
    <w:rsid w:val="00E6196A"/>
    <w:rsid w:val="00E72512"/>
    <w:rsid w:val="00E73F87"/>
    <w:rsid w:val="00E81757"/>
    <w:rsid w:val="00E8260A"/>
    <w:rsid w:val="00E833C2"/>
    <w:rsid w:val="00E8630B"/>
    <w:rsid w:val="00E86BAA"/>
    <w:rsid w:val="00E903E7"/>
    <w:rsid w:val="00E92469"/>
    <w:rsid w:val="00E95B8D"/>
    <w:rsid w:val="00E95BF8"/>
    <w:rsid w:val="00EB03FF"/>
    <w:rsid w:val="00EC131D"/>
    <w:rsid w:val="00EC4C6E"/>
    <w:rsid w:val="00EC6DCE"/>
    <w:rsid w:val="00EC7748"/>
    <w:rsid w:val="00ED02F3"/>
    <w:rsid w:val="00ED09C8"/>
    <w:rsid w:val="00ED27FE"/>
    <w:rsid w:val="00ED3C94"/>
    <w:rsid w:val="00ED5708"/>
    <w:rsid w:val="00ED5F50"/>
    <w:rsid w:val="00ED75A5"/>
    <w:rsid w:val="00EE45AB"/>
    <w:rsid w:val="00EF27A3"/>
    <w:rsid w:val="00EF5EA8"/>
    <w:rsid w:val="00EF731D"/>
    <w:rsid w:val="00F00183"/>
    <w:rsid w:val="00F009F4"/>
    <w:rsid w:val="00F0338C"/>
    <w:rsid w:val="00F046A5"/>
    <w:rsid w:val="00F04D3C"/>
    <w:rsid w:val="00F04FCA"/>
    <w:rsid w:val="00F07EE3"/>
    <w:rsid w:val="00F10240"/>
    <w:rsid w:val="00F13042"/>
    <w:rsid w:val="00F13EC7"/>
    <w:rsid w:val="00F15A1B"/>
    <w:rsid w:val="00F22E6A"/>
    <w:rsid w:val="00F24397"/>
    <w:rsid w:val="00F25276"/>
    <w:rsid w:val="00F254D0"/>
    <w:rsid w:val="00F277AA"/>
    <w:rsid w:val="00F30CC5"/>
    <w:rsid w:val="00F32BF4"/>
    <w:rsid w:val="00F32E28"/>
    <w:rsid w:val="00F3463B"/>
    <w:rsid w:val="00F348C2"/>
    <w:rsid w:val="00F40C00"/>
    <w:rsid w:val="00F41DBA"/>
    <w:rsid w:val="00F44006"/>
    <w:rsid w:val="00F5051C"/>
    <w:rsid w:val="00F53511"/>
    <w:rsid w:val="00F54565"/>
    <w:rsid w:val="00F551B0"/>
    <w:rsid w:val="00F55BF4"/>
    <w:rsid w:val="00F562CA"/>
    <w:rsid w:val="00F6165A"/>
    <w:rsid w:val="00F641AC"/>
    <w:rsid w:val="00F65B50"/>
    <w:rsid w:val="00F65D6C"/>
    <w:rsid w:val="00F71C45"/>
    <w:rsid w:val="00F724FA"/>
    <w:rsid w:val="00F728F3"/>
    <w:rsid w:val="00F732F8"/>
    <w:rsid w:val="00F73802"/>
    <w:rsid w:val="00F75157"/>
    <w:rsid w:val="00F75B28"/>
    <w:rsid w:val="00F767CE"/>
    <w:rsid w:val="00F85CED"/>
    <w:rsid w:val="00F86FCA"/>
    <w:rsid w:val="00F8772E"/>
    <w:rsid w:val="00F90DBA"/>
    <w:rsid w:val="00F91601"/>
    <w:rsid w:val="00F92941"/>
    <w:rsid w:val="00F93622"/>
    <w:rsid w:val="00F938B8"/>
    <w:rsid w:val="00F942B6"/>
    <w:rsid w:val="00FA3238"/>
    <w:rsid w:val="00FA3B4A"/>
    <w:rsid w:val="00FA4C9E"/>
    <w:rsid w:val="00FA7160"/>
    <w:rsid w:val="00FB3AA4"/>
    <w:rsid w:val="00FC05A8"/>
    <w:rsid w:val="00FC087F"/>
    <w:rsid w:val="00FC1AC0"/>
    <w:rsid w:val="00FC4EFD"/>
    <w:rsid w:val="00FC656A"/>
    <w:rsid w:val="00FC72BF"/>
    <w:rsid w:val="00FC7D9C"/>
    <w:rsid w:val="00FD2896"/>
    <w:rsid w:val="00FD519A"/>
    <w:rsid w:val="00FD5824"/>
    <w:rsid w:val="00FD7E30"/>
    <w:rsid w:val="00FE2F45"/>
    <w:rsid w:val="00FF0AC8"/>
    <w:rsid w:val="00FF0DF0"/>
    <w:rsid w:val="00FF4582"/>
  </w:rsids>
  <m:mathPr>
    <m:mathFont m:val="Cambria Math"/>
    <m:brkBin m:val="before"/>
    <m:brkBinSub m:val="--"/>
    <m:smallFrac m:val="0"/>
    <m:dispDef/>
    <m:lMargin m:val="0"/>
    <m:rMargin m:val="0"/>
    <m:defJc m:val="centerGroup"/>
    <m:wrapIndent m:val="1440"/>
    <m:intLim m:val="subSup"/>
    <m:naryLim m:val="undOvr"/>
  </m:mathPr>
  <w:themeFontLang w:val="es-C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fillcolor="white">
      <v:fill color="white"/>
      <o:colormru v:ext="edit" colors="#32353a,#666b70,#9da1a7,#abafb4,#b8bbb5"/>
    </o:shapedefaults>
    <o:shapelayout v:ext="edit">
      <o:idmap v:ext="edit" data="1"/>
    </o:shapelayout>
  </w:shapeDefaults>
  <w:decimalSymbol w:val=","/>
  <w:listSeparator w:val=";"/>
  <w14:docId w14:val="77E5AC74"/>
  <w15:docId w15:val="{242A7880-10A2-49C1-88C7-A691E76E34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s-CL" w:eastAsia="es-C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iPriority="0"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61"/>
    <w:lsdException w:name="Colorful Shading Accent 6" w:uiPriority="62"/>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348D3"/>
    <w:pPr>
      <w:spacing w:after="200" w:line="276" w:lineRule="auto"/>
    </w:pPr>
    <w:rPr>
      <w:sz w:val="22"/>
      <w:szCs w:val="22"/>
      <w:lang w:val="es-ES_tradnl" w:eastAsia="es-ES"/>
    </w:rPr>
  </w:style>
  <w:style w:type="paragraph" w:styleId="Ttulo1">
    <w:name w:val="heading 1"/>
    <w:basedOn w:val="Normal"/>
    <w:next w:val="Normal"/>
    <w:link w:val="Ttulo1Car"/>
    <w:uiPriority w:val="9"/>
    <w:qFormat/>
    <w:rsid w:val="00D43A75"/>
    <w:pPr>
      <w:keepNext/>
      <w:spacing w:before="240" w:after="60"/>
      <w:outlineLvl w:val="0"/>
    </w:pPr>
    <w:rPr>
      <w:b/>
      <w:bCs/>
      <w:color w:val="405F70"/>
      <w:sz w:val="28"/>
      <w:szCs w:val="32"/>
    </w:rPr>
  </w:style>
  <w:style w:type="paragraph" w:styleId="Ttulo2">
    <w:name w:val="heading 2"/>
    <w:basedOn w:val="Normal"/>
    <w:next w:val="Normal"/>
    <w:link w:val="Ttulo2Car"/>
    <w:uiPriority w:val="9"/>
    <w:unhideWhenUsed/>
    <w:qFormat/>
    <w:rsid w:val="00EC4C6E"/>
    <w:pPr>
      <w:keepNext/>
      <w:spacing w:before="240" w:after="60"/>
      <w:outlineLvl w:val="1"/>
    </w:pPr>
    <w:rPr>
      <w:rFonts w:ascii="Cambria" w:hAnsi="Cambria"/>
      <w:b/>
      <w:bCs/>
      <w:i/>
      <w:iCs/>
      <w:sz w:val="28"/>
      <w:szCs w:val="28"/>
      <w:lang w:val="es-ES"/>
    </w:rPr>
  </w:style>
  <w:style w:type="paragraph" w:styleId="Ttulo3">
    <w:name w:val="heading 3"/>
    <w:basedOn w:val="Normal"/>
    <w:next w:val="Normal"/>
    <w:link w:val="Ttulo3Car"/>
    <w:uiPriority w:val="9"/>
    <w:unhideWhenUsed/>
    <w:qFormat/>
    <w:rsid w:val="00A54CC8"/>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qFormat/>
    <w:rsid w:val="009619EB"/>
    <w:pPr>
      <w:keepNext/>
      <w:spacing w:before="240" w:after="60"/>
      <w:outlineLvl w:val="3"/>
    </w:pPr>
    <w:rPr>
      <w:b/>
      <w:bCs/>
      <w:sz w:val="24"/>
      <w:szCs w:val="28"/>
    </w:rPr>
  </w:style>
  <w:style w:type="paragraph" w:styleId="Ttulo5">
    <w:name w:val="heading 5"/>
    <w:basedOn w:val="Normal"/>
    <w:next w:val="Normal"/>
    <w:link w:val="Ttulo5Car"/>
    <w:uiPriority w:val="9"/>
    <w:qFormat/>
    <w:rsid w:val="009619EB"/>
    <w:pPr>
      <w:keepNext/>
      <w:spacing w:after="0" w:line="360" w:lineRule="auto"/>
      <w:jc w:val="center"/>
      <w:outlineLvl w:val="4"/>
    </w:pPr>
    <w:rPr>
      <w:b/>
      <w:bCs/>
      <w:sz w:val="24"/>
      <w:szCs w:val="24"/>
      <w:lang w:val="en-AU" w:eastAsia="en-US"/>
    </w:rPr>
  </w:style>
  <w:style w:type="paragraph" w:styleId="Ttulo6">
    <w:name w:val="heading 6"/>
    <w:basedOn w:val="Normal"/>
    <w:next w:val="Normal"/>
    <w:link w:val="Ttulo6Car"/>
    <w:uiPriority w:val="9"/>
    <w:qFormat/>
    <w:rsid w:val="009619EB"/>
    <w:pPr>
      <w:keepNext/>
      <w:spacing w:after="0" w:line="240" w:lineRule="auto"/>
      <w:outlineLvl w:val="5"/>
    </w:pPr>
    <w:rPr>
      <w:rFonts w:ascii="Arial" w:hAnsi="Arial"/>
      <w:bCs/>
      <w:sz w:val="24"/>
      <w:szCs w:val="24"/>
      <w:lang w:val="en-US" w:eastAsia="en-US"/>
    </w:rPr>
  </w:style>
  <w:style w:type="paragraph" w:styleId="Ttulo7">
    <w:name w:val="heading 7"/>
    <w:basedOn w:val="Normal"/>
    <w:next w:val="Normal"/>
    <w:link w:val="Ttulo7Car"/>
    <w:uiPriority w:val="9"/>
    <w:qFormat/>
    <w:rsid w:val="009619EB"/>
    <w:pPr>
      <w:keepNext/>
      <w:spacing w:after="0" w:line="240" w:lineRule="auto"/>
      <w:outlineLvl w:val="6"/>
    </w:pPr>
    <w:rPr>
      <w:rFonts w:ascii="Arial" w:hAnsi="Arial"/>
      <w:b/>
      <w:bCs/>
      <w:sz w:val="20"/>
      <w:szCs w:val="24"/>
      <w:lang w:val="en-AU" w:eastAsia="en-US"/>
    </w:rPr>
  </w:style>
  <w:style w:type="paragraph" w:styleId="Ttulo8">
    <w:name w:val="heading 8"/>
    <w:basedOn w:val="Normal"/>
    <w:next w:val="Normal"/>
    <w:link w:val="Ttulo8Car"/>
    <w:uiPriority w:val="9"/>
    <w:qFormat/>
    <w:rsid w:val="009619EB"/>
    <w:pPr>
      <w:outlineLvl w:val="7"/>
    </w:pPr>
    <w:rPr>
      <w:rFonts w:ascii="Arial" w:hAnsi="Arial"/>
      <w:b/>
      <w:bCs/>
      <w:iCs/>
      <w:sz w:val="44"/>
      <w:szCs w:val="24"/>
      <w:lang w:val="en-US" w:eastAsia="en-US"/>
    </w:rPr>
  </w:style>
  <w:style w:type="paragraph" w:styleId="Ttulo9">
    <w:name w:val="heading 9"/>
    <w:basedOn w:val="Normal"/>
    <w:next w:val="Normal"/>
    <w:link w:val="Ttulo9Car"/>
    <w:uiPriority w:val="9"/>
    <w:qFormat/>
    <w:rsid w:val="009619EB"/>
    <w:pPr>
      <w:keepNext/>
      <w:spacing w:after="0" w:line="240" w:lineRule="auto"/>
      <w:jc w:val="center"/>
      <w:outlineLvl w:val="8"/>
    </w:pPr>
    <w:rPr>
      <w:rFonts w:ascii="Arial" w:hAnsi="Arial"/>
      <w:b/>
      <w:bCs/>
      <w:sz w:val="28"/>
      <w:szCs w:val="24"/>
      <w:lang w:val="en-AU"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872A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872A0"/>
  </w:style>
  <w:style w:type="paragraph" w:styleId="Piedepgina">
    <w:name w:val="footer"/>
    <w:basedOn w:val="Normal"/>
    <w:link w:val="PiedepginaCar"/>
    <w:uiPriority w:val="99"/>
    <w:unhideWhenUsed/>
    <w:rsid w:val="007872A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872A0"/>
  </w:style>
  <w:style w:type="paragraph" w:styleId="Textodeglobo">
    <w:name w:val="Balloon Text"/>
    <w:basedOn w:val="Normal"/>
    <w:link w:val="TextodegloboCar"/>
    <w:uiPriority w:val="99"/>
    <w:unhideWhenUsed/>
    <w:rsid w:val="007872A0"/>
    <w:pPr>
      <w:spacing w:after="0" w:line="240" w:lineRule="auto"/>
    </w:pPr>
    <w:rPr>
      <w:rFonts w:ascii="Tahoma" w:hAnsi="Tahoma"/>
      <w:sz w:val="16"/>
      <w:szCs w:val="16"/>
    </w:rPr>
  </w:style>
  <w:style w:type="character" w:customStyle="1" w:styleId="TextodegloboCar">
    <w:name w:val="Texto de globo Car"/>
    <w:link w:val="Textodeglobo"/>
    <w:uiPriority w:val="99"/>
    <w:rsid w:val="007872A0"/>
    <w:rPr>
      <w:rFonts w:ascii="Tahoma" w:hAnsi="Tahoma" w:cs="Tahoma"/>
      <w:sz w:val="16"/>
      <w:szCs w:val="16"/>
    </w:rPr>
  </w:style>
  <w:style w:type="paragraph" w:styleId="NormalWeb">
    <w:name w:val="Normal (Web)"/>
    <w:basedOn w:val="Normal"/>
    <w:link w:val="NormalWebCar"/>
    <w:uiPriority w:val="99"/>
    <w:unhideWhenUsed/>
    <w:rsid w:val="007872A0"/>
    <w:pPr>
      <w:spacing w:before="100" w:beforeAutospacing="1" w:after="100" w:afterAutospacing="1" w:line="240" w:lineRule="auto"/>
    </w:pPr>
    <w:rPr>
      <w:rFonts w:ascii="Times New Roman" w:hAnsi="Times New Roman"/>
      <w:sz w:val="24"/>
      <w:szCs w:val="24"/>
    </w:rPr>
  </w:style>
  <w:style w:type="table" w:styleId="Tablaconcuadrcula">
    <w:name w:val="Table Grid"/>
    <w:aliases w:val="SGS Table Basic 1"/>
    <w:basedOn w:val="Tablanormal"/>
    <w:uiPriority w:val="39"/>
    <w:rsid w:val="00D66A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link w:val="PrrafodelistaCar"/>
    <w:uiPriority w:val="34"/>
    <w:qFormat/>
    <w:rsid w:val="0028050B"/>
    <w:pPr>
      <w:ind w:left="720"/>
      <w:contextualSpacing/>
    </w:pPr>
  </w:style>
  <w:style w:type="character" w:styleId="Refdecomentario">
    <w:name w:val="annotation reference"/>
    <w:uiPriority w:val="99"/>
    <w:unhideWhenUsed/>
    <w:rsid w:val="00A831D9"/>
    <w:rPr>
      <w:sz w:val="16"/>
      <w:szCs w:val="16"/>
    </w:rPr>
  </w:style>
  <w:style w:type="paragraph" w:styleId="Textocomentario">
    <w:name w:val="annotation text"/>
    <w:basedOn w:val="Normal"/>
    <w:link w:val="TextocomentarioCar"/>
    <w:uiPriority w:val="99"/>
    <w:unhideWhenUsed/>
    <w:rsid w:val="00A831D9"/>
    <w:pPr>
      <w:spacing w:line="240" w:lineRule="auto"/>
    </w:pPr>
    <w:rPr>
      <w:sz w:val="20"/>
      <w:szCs w:val="20"/>
    </w:rPr>
  </w:style>
  <w:style w:type="character" w:customStyle="1" w:styleId="TextocomentarioCar">
    <w:name w:val="Texto comentario Car"/>
    <w:link w:val="Textocomentario"/>
    <w:uiPriority w:val="99"/>
    <w:rsid w:val="00A831D9"/>
    <w:rPr>
      <w:sz w:val="20"/>
      <w:szCs w:val="20"/>
    </w:rPr>
  </w:style>
  <w:style w:type="paragraph" w:styleId="Asuntodelcomentario">
    <w:name w:val="annotation subject"/>
    <w:basedOn w:val="Textocomentario"/>
    <w:next w:val="Textocomentario"/>
    <w:link w:val="AsuntodelcomentarioCar"/>
    <w:uiPriority w:val="99"/>
    <w:unhideWhenUsed/>
    <w:rsid w:val="00A831D9"/>
    <w:rPr>
      <w:b/>
      <w:bCs/>
    </w:rPr>
  </w:style>
  <w:style w:type="character" w:customStyle="1" w:styleId="AsuntodelcomentarioCar">
    <w:name w:val="Asunto del comentario Car"/>
    <w:link w:val="Asuntodelcomentario"/>
    <w:uiPriority w:val="99"/>
    <w:rsid w:val="00A831D9"/>
    <w:rPr>
      <w:b/>
      <w:bCs/>
      <w:sz w:val="20"/>
      <w:szCs w:val="20"/>
    </w:rPr>
  </w:style>
  <w:style w:type="character" w:customStyle="1" w:styleId="Ttulo2Car">
    <w:name w:val="Título 2 Car"/>
    <w:link w:val="Ttulo2"/>
    <w:uiPriority w:val="9"/>
    <w:rsid w:val="00EC4C6E"/>
    <w:rPr>
      <w:rFonts w:ascii="Cambria" w:eastAsia="Times New Roman" w:hAnsi="Cambria" w:cs="Times New Roman"/>
      <w:b/>
      <w:bCs/>
      <w:i/>
      <w:iCs/>
      <w:sz w:val="28"/>
      <w:szCs w:val="28"/>
      <w:lang w:val="es-ES" w:eastAsia="es-ES"/>
    </w:rPr>
  </w:style>
  <w:style w:type="character" w:customStyle="1" w:styleId="Ttulo1Car">
    <w:name w:val="Título 1 Car"/>
    <w:link w:val="Ttulo1"/>
    <w:uiPriority w:val="9"/>
    <w:rsid w:val="00D43A75"/>
    <w:rPr>
      <w:b/>
      <w:bCs/>
      <w:color w:val="405F70"/>
      <w:sz w:val="28"/>
      <w:szCs w:val="32"/>
      <w:lang w:val="es-ES_tradnl" w:eastAsia="es-ES"/>
    </w:rPr>
  </w:style>
  <w:style w:type="paragraph" w:styleId="TtuloTDC">
    <w:name w:val="TOC Heading"/>
    <w:basedOn w:val="Ttulo1"/>
    <w:next w:val="Normal"/>
    <w:uiPriority w:val="39"/>
    <w:unhideWhenUsed/>
    <w:qFormat/>
    <w:rsid w:val="00CD3C23"/>
    <w:pPr>
      <w:keepLines/>
      <w:spacing w:before="480" w:after="0"/>
      <w:outlineLvl w:val="9"/>
    </w:pPr>
    <w:rPr>
      <w:color w:val="365F91"/>
      <w:szCs w:val="28"/>
      <w:lang w:eastAsia="en-US"/>
    </w:rPr>
  </w:style>
  <w:style w:type="paragraph" w:styleId="TDC2">
    <w:name w:val="toc 2"/>
    <w:basedOn w:val="Normal"/>
    <w:next w:val="Normal"/>
    <w:autoRedefine/>
    <w:uiPriority w:val="39"/>
    <w:unhideWhenUsed/>
    <w:qFormat/>
    <w:rsid w:val="00CD3C23"/>
    <w:pPr>
      <w:spacing w:before="120" w:after="0"/>
      <w:ind w:left="220"/>
    </w:pPr>
    <w:rPr>
      <w:rFonts w:asciiTheme="minorHAnsi" w:hAnsiTheme="minorHAnsi" w:cstheme="minorHAnsi"/>
      <w:b/>
      <w:bCs/>
    </w:rPr>
  </w:style>
  <w:style w:type="character" w:styleId="Hipervnculo">
    <w:name w:val="Hyperlink"/>
    <w:uiPriority w:val="99"/>
    <w:unhideWhenUsed/>
    <w:rsid w:val="00CD3C23"/>
    <w:rPr>
      <w:color w:val="0000FF"/>
      <w:u w:val="single"/>
    </w:rPr>
  </w:style>
  <w:style w:type="paragraph" w:styleId="TDC1">
    <w:name w:val="toc 1"/>
    <w:basedOn w:val="Normal"/>
    <w:next w:val="Normal"/>
    <w:autoRedefine/>
    <w:uiPriority w:val="39"/>
    <w:unhideWhenUsed/>
    <w:qFormat/>
    <w:rsid w:val="00C329F1"/>
    <w:pPr>
      <w:spacing w:before="120" w:after="0"/>
    </w:pPr>
    <w:rPr>
      <w:rFonts w:asciiTheme="minorHAnsi" w:hAnsiTheme="minorHAnsi" w:cstheme="minorHAnsi"/>
      <w:b/>
      <w:bCs/>
      <w:i/>
      <w:iCs/>
      <w:sz w:val="24"/>
      <w:szCs w:val="24"/>
    </w:rPr>
  </w:style>
  <w:style w:type="paragraph" w:styleId="Descripcin">
    <w:name w:val="caption"/>
    <w:basedOn w:val="Normal"/>
    <w:next w:val="Normal"/>
    <w:link w:val="DescripcinCar"/>
    <w:unhideWhenUsed/>
    <w:qFormat/>
    <w:rsid w:val="000A7F46"/>
    <w:pPr>
      <w:spacing w:line="240" w:lineRule="auto"/>
    </w:pPr>
    <w:rPr>
      <w:b/>
      <w:bCs/>
      <w:color w:val="4F81BD"/>
      <w:sz w:val="18"/>
      <w:szCs w:val="18"/>
    </w:rPr>
  </w:style>
  <w:style w:type="table" w:styleId="Listaclara-nfasis6">
    <w:name w:val="Light List Accent 6"/>
    <w:basedOn w:val="Tablanormal"/>
    <w:uiPriority w:val="61"/>
    <w:rsid w:val="00F44006"/>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character" w:styleId="Hipervnculovisitado">
    <w:name w:val="FollowedHyperlink"/>
    <w:uiPriority w:val="99"/>
    <w:semiHidden/>
    <w:unhideWhenUsed/>
    <w:rsid w:val="00F00183"/>
    <w:rPr>
      <w:color w:val="800080"/>
      <w:u w:val="single"/>
    </w:rPr>
  </w:style>
  <w:style w:type="paragraph" w:customStyle="1" w:styleId="Pa5">
    <w:name w:val="Pa5"/>
    <w:basedOn w:val="Normal"/>
    <w:next w:val="Normal"/>
    <w:uiPriority w:val="99"/>
    <w:rsid w:val="000945FC"/>
    <w:pPr>
      <w:autoSpaceDE w:val="0"/>
      <w:autoSpaceDN w:val="0"/>
      <w:adjustRightInd w:val="0"/>
      <w:spacing w:after="0" w:line="261" w:lineRule="atLeast"/>
    </w:pPr>
    <w:rPr>
      <w:rFonts w:ascii="Helvetica LT Std" w:hAnsi="Helvetica LT Std"/>
      <w:sz w:val="24"/>
      <w:szCs w:val="24"/>
      <w:lang w:val="es-CL"/>
    </w:rPr>
  </w:style>
  <w:style w:type="paragraph" w:customStyle="1" w:styleId="Default">
    <w:name w:val="Default"/>
    <w:rsid w:val="006B65C9"/>
    <w:pPr>
      <w:autoSpaceDE w:val="0"/>
      <w:autoSpaceDN w:val="0"/>
      <w:adjustRightInd w:val="0"/>
    </w:pPr>
    <w:rPr>
      <w:rFonts w:ascii="Helvetica LT Std Cond" w:hAnsi="Helvetica LT Std Cond" w:cs="Helvetica LT Std Cond"/>
      <w:color w:val="000000"/>
      <w:sz w:val="24"/>
      <w:szCs w:val="24"/>
      <w:lang w:eastAsia="es-ES"/>
    </w:rPr>
  </w:style>
  <w:style w:type="paragraph" w:customStyle="1" w:styleId="Pa6">
    <w:name w:val="Pa6"/>
    <w:basedOn w:val="Default"/>
    <w:next w:val="Default"/>
    <w:uiPriority w:val="99"/>
    <w:rsid w:val="006B65C9"/>
    <w:pPr>
      <w:spacing w:line="441" w:lineRule="atLeast"/>
    </w:pPr>
    <w:rPr>
      <w:rFonts w:cs="Times New Roman"/>
      <w:color w:val="auto"/>
    </w:rPr>
  </w:style>
  <w:style w:type="paragraph" w:customStyle="1" w:styleId="Pa7">
    <w:name w:val="Pa7"/>
    <w:basedOn w:val="Default"/>
    <w:next w:val="Default"/>
    <w:uiPriority w:val="99"/>
    <w:rsid w:val="006B65C9"/>
    <w:pPr>
      <w:spacing w:line="261" w:lineRule="atLeast"/>
    </w:pPr>
    <w:rPr>
      <w:rFonts w:cs="Times New Roman"/>
      <w:color w:val="auto"/>
    </w:rPr>
  </w:style>
  <w:style w:type="paragraph" w:customStyle="1" w:styleId="Pa10">
    <w:name w:val="Pa10"/>
    <w:basedOn w:val="Default"/>
    <w:next w:val="Default"/>
    <w:uiPriority w:val="99"/>
    <w:rsid w:val="006B65C9"/>
    <w:pPr>
      <w:spacing w:line="221" w:lineRule="atLeast"/>
    </w:pPr>
    <w:rPr>
      <w:rFonts w:cs="Times New Roman"/>
      <w:color w:val="auto"/>
    </w:rPr>
  </w:style>
  <w:style w:type="paragraph" w:styleId="Textonotaalfinal">
    <w:name w:val="endnote text"/>
    <w:basedOn w:val="Normal"/>
    <w:link w:val="TextonotaalfinalCar"/>
    <w:uiPriority w:val="99"/>
    <w:semiHidden/>
    <w:unhideWhenUsed/>
    <w:rsid w:val="004C5D9F"/>
    <w:pPr>
      <w:spacing w:after="0" w:line="240" w:lineRule="auto"/>
    </w:pPr>
    <w:rPr>
      <w:sz w:val="20"/>
      <w:szCs w:val="20"/>
    </w:rPr>
  </w:style>
  <w:style w:type="character" w:customStyle="1" w:styleId="TextonotaalfinalCar">
    <w:name w:val="Texto nota al final Car"/>
    <w:link w:val="Textonotaalfinal"/>
    <w:uiPriority w:val="99"/>
    <w:semiHidden/>
    <w:rsid w:val="004C5D9F"/>
    <w:rPr>
      <w:lang w:val="es-ES_tradnl"/>
    </w:rPr>
  </w:style>
  <w:style w:type="character" w:styleId="Refdenotaalfinal">
    <w:name w:val="endnote reference"/>
    <w:uiPriority w:val="99"/>
    <w:semiHidden/>
    <w:unhideWhenUsed/>
    <w:rsid w:val="004C5D9F"/>
    <w:rPr>
      <w:vertAlign w:val="superscript"/>
    </w:rPr>
  </w:style>
  <w:style w:type="character" w:customStyle="1" w:styleId="A2">
    <w:name w:val="A2"/>
    <w:uiPriority w:val="99"/>
    <w:rsid w:val="00F10240"/>
    <w:rPr>
      <w:rFonts w:cs="Helvetica LT Std Light"/>
      <w:color w:val="000000"/>
      <w:sz w:val="14"/>
      <w:szCs w:val="14"/>
    </w:rPr>
  </w:style>
  <w:style w:type="paragraph" w:customStyle="1" w:styleId="Pa2">
    <w:name w:val="Pa2"/>
    <w:basedOn w:val="Default"/>
    <w:next w:val="Default"/>
    <w:uiPriority w:val="99"/>
    <w:rsid w:val="00B07FE9"/>
    <w:pPr>
      <w:spacing w:line="241" w:lineRule="atLeast"/>
    </w:pPr>
    <w:rPr>
      <w:rFonts w:ascii="Helvetica LT Std Light" w:hAnsi="Helvetica LT Std Light" w:cs="Times New Roman"/>
      <w:color w:val="auto"/>
      <w:lang w:eastAsia="es-CL"/>
    </w:rPr>
  </w:style>
  <w:style w:type="paragraph" w:styleId="Textoindependiente">
    <w:name w:val="Body Text"/>
    <w:basedOn w:val="Normal"/>
    <w:link w:val="TextoindependienteCar"/>
    <w:uiPriority w:val="1"/>
    <w:qFormat/>
    <w:rsid w:val="0038115F"/>
    <w:pPr>
      <w:spacing w:after="0" w:line="240" w:lineRule="auto"/>
      <w:jc w:val="both"/>
    </w:pPr>
    <w:rPr>
      <w:rFonts w:ascii="Arial" w:eastAsia="Times" w:hAnsi="Arial"/>
      <w:bCs/>
      <w:sz w:val="24"/>
    </w:rPr>
  </w:style>
  <w:style w:type="character" w:customStyle="1" w:styleId="TextoindependienteCar">
    <w:name w:val="Texto independiente Car"/>
    <w:link w:val="Textoindependiente"/>
    <w:uiPriority w:val="1"/>
    <w:rsid w:val="0038115F"/>
    <w:rPr>
      <w:rFonts w:ascii="Arial" w:eastAsia="Times" w:hAnsi="Arial" w:cs="Arial"/>
      <w:bCs/>
      <w:sz w:val="24"/>
      <w:szCs w:val="22"/>
      <w:lang w:val="es-ES_tradnl" w:eastAsia="es-ES"/>
    </w:rPr>
  </w:style>
  <w:style w:type="paragraph" w:styleId="Revisin">
    <w:name w:val="Revision"/>
    <w:hidden/>
    <w:uiPriority w:val="99"/>
    <w:semiHidden/>
    <w:rsid w:val="00804526"/>
    <w:rPr>
      <w:sz w:val="22"/>
      <w:szCs w:val="22"/>
      <w:lang w:val="es-ES_tradnl" w:eastAsia="es-ES"/>
    </w:rPr>
  </w:style>
  <w:style w:type="character" w:customStyle="1" w:styleId="A3">
    <w:name w:val="A3"/>
    <w:uiPriority w:val="99"/>
    <w:rsid w:val="00C30FAF"/>
    <w:rPr>
      <w:rFonts w:cs="HelveticaNeue Condensed"/>
      <w:b/>
      <w:bCs/>
      <w:color w:val="000000"/>
      <w:sz w:val="36"/>
      <w:szCs w:val="36"/>
    </w:rPr>
  </w:style>
  <w:style w:type="paragraph" w:customStyle="1" w:styleId="Pa1">
    <w:name w:val="Pa1"/>
    <w:basedOn w:val="Default"/>
    <w:next w:val="Default"/>
    <w:uiPriority w:val="99"/>
    <w:rsid w:val="00C30FAF"/>
    <w:pPr>
      <w:spacing w:line="241" w:lineRule="atLeast"/>
    </w:pPr>
    <w:rPr>
      <w:rFonts w:ascii="HelveticaNeue LightCond" w:hAnsi="HelveticaNeue LightCond" w:cs="Times New Roman"/>
      <w:color w:val="auto"/>
      <w:lang w:eastAsia="es-CL"/>
    </w:rPr>
  </w:style>
  <w:style w:type="character" w:customStyle="1" w:styleId="A4">
    <w:name w:val="A4"/>
    <w:uiPriority w:val="99"/>
    <w:rsid w:val="00C30FAF"/>
    <w:rPr>
      <w:rFonts w:cs="HelveticaNeue LightCond"/>
      <w:color w:val="000000"/>
      <w:sz w:val="22"/>
      <w:szCs w:val="22"/>
    </w:rPr>
  </w:style>
  <w:style w:type="paragraph" w:customStyle="1" w:styleId="Pa0">
    <w:name w:val="Pa0"/>
    <w:basedOn w:val="Default"/>
    <w:next w:val="Default"/>
    <w:uiPriority w:val="99"/>
    <w:rsid w:val="00C30FAF"/>
    <w:pPr>
      <w:spacing w:line="241" w:lineRule="atLeast"/>
    </w:pPr>
    <w:rPr>
      <w:rFonts w:ascii="HelveticaNeue Condensed" w:hAnsi="HelveticaNeue Condensed" w:cs="Times New Roman"/>
      <w:color w:val="auto"/>
      <w:lang w:eastAsia="es-CL"/>
    </w:rPr>
  </w:style>
  <w:style w:type="paragraph" w:customStyle="1" w:styleId="Pa11">
    <w:name w:val="Pa1+1"/>
    <w:basedOn w:val="Default"/>
    <w:next w:val="Default"/>
    <w:uiPriority w:val="99"/>
    <w:rsid w:val="00CB058D"/>
    <w:pPr>
      <w:spacing w:line="241" w:lineRule="atLeast"/>
    </w:pPr>
    <w:rPr>
      <w:rFonts w:ascii="HelveticaNeue MediumCond" w:hAnsi="HelveticaNeue MediumCond" w:cs="Times New Roman"/>
      <w:color w:val="auto"/>
      <w:lang w:eastAsia="es-CL"/>
    </w:rPr>
  </w:style>
  <w:style w:type="character" w:customStyle="1" w:styleId="A21">
    <w:name w:val="A2+1"/>
    <w:uiPriority w:val="99"/>
    <w:rsid w:val="00CB058D"/>
    <w:rPr>
      <w:rFonts w:cs="HelveticaNeue MediumCond"/>
      <w:b/>
      <w:bCs/>
      <w:color w:val="000000"/>
      <w:sz w:val="19"/>
      <w:szCs w:val="19"/>
    </w:rPr>
  </w:style>
  <w:style w:type="paragraph" w:styleId="Sinespaciado">
    <w:name w:val="No Spacing"/>
    <w:link w:val="SinespaciadoCar"/>
    <w:uiPriority w:val="1"/>
    <w:qFormat/>
    <w:rsid w:val="000B00C7"/>
    <w:rPr>
      <w:sz w:val="22"/>
      <w:szCs w:val="22"/>
      <w:lang w:val="es-ES_tradnl" w:eastAsia="es-ES"/>
    </w:rPr>
  </w:style>
  <w:style w:type="character" w:customStyle="1" w:styleId="PrrafodelistaCar">
    <w:name w:val="Párrafo de lista Car"/>
    <w:basedOn w:val="Fuentedeprrafopredeter"/>
    <w:link w:val="Prrafodelista"/>
    <w:uiPriority w:val="34"/>
    <w:rsid w:val="00B75226"/>
    <w:rPr>
      <w:sz w:val="22"/>
      <w:szCs w:val="22"/>
      <w:lang w:val="es-ES_tradnl" w:eastAsia="es-ES"/>
    </w:rPr>
  </w:style>
  <w:style w:type="paragraph" w:customStyle="1" w:styleId="Pa3">
    <w:name w:val="Pa3"/>
    <w:basedOn w:val="Default"/>
    <w:next w:val="Default"/>
    <w:uiPriority w:val="99"/>
    <w:rsid w:val="00B75226"/>
    <w:pPr>
      <w:spacing w:line="241" w:lineRule="atLeast"/>
    </w:pPr>
    <w:rPr>
      <w:rFonts w:ascii="HelveticaNeueLT Std Lt" w:eastAsiaTheme="minorHAnsi" w:hAnsi="HelveticaNeueLT Std Lt" w:cstheme="minorBidi"/>
      <w:color w:val="auto"/>
      <w:lang w:eastAsia="en-US"/>
    </w:rPr>
  </w:style>
  <w:style w:type="character" w:customStyle="1" w:styleId="Ttulo3Car">
    <w:name w:val="Título 3 Car"/>
    <w:basedOn w:val="Fuentedeprrafopredeter"/>
    <w:link w:val="Ttulo3"/>
    <w:uiPriority w:val="9"/>
    <w:rsid w:val="00A54CC8"/>
    <w:rPr>
      <w:rFonts w:asciiTheme="majorHAnsi" w:eastAsiaTheme="majorEastAsia" w:hAnsiTheme="majorHAnsi" w:cstheme="majorBidi"/>
      <w:b/>
      <w:bCs/>
      <w:color w:val="4F81BD" w:themeColor="accent1"/>
      <w:sz w:val="22"/>
      <w:szCs w:val="22"/>
      <w:lang w:val="es-ES_tradnl" w:eastAsia="es-ES"/>
    </w:rPr>
  </w:style>
  <w:style w:type="table" w:customStyle="1" w:styleId="Tabladecuadrcula4-nfasis11">
    <w:name w:val="Tabla de cuadrícula 4 - Énfasis 11"/>
    <w:basedOn w:val="Tablanormal"/>
    <w:uiPriority w:val="49"/>
    <w:rsid w:val="001F634F"/>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Listavistosa-nfasis11">
    <w:name w:val="Lista vistosa - Énfasis 11"/>
    <w:basedOn w:val="Normal"/>
    <w:uiPriority w:val="34"/>
    <w:qFormat/>
    <w:rsid w:val="00423463"/>
    <w:pPr>
      <w:ind w:left="720"/>
      <w:contextualSpacing/>
    </w:pPr>
  </w:style>
  <w:style w:type="character" w:styleId="Nmerodepgina">
    <w:name w:val="page number"/>
    <w:basedOn w:val="Fuentedeprrafopredeter"/>
    <w:unhideWhenUsed/>
    <w:rsid w:val="00D43A75"/>
  </w:style>
  <w:style w:type="paragraph" w:styleId="TDC3">
    <w:name w:val="toc 3"/>
    <w:basedOn w:val="Normal"/>
    <w:next w:val="Normal"/>
    <w:autoRedefine/>
    <w:uiPriority w:val="39"/>
    <w:unhideWhenUsed/>
    <w:qFormat/>
    <w:rsid w:val="00D43A75"/>
    <w:pPr>
      <w:spacing w:after="0"/>
      <w:ind w:left="440"/>
    </w:pPr>
    <w:rPr>
      <w:rFonts w:asciiTheme="minorHAnsi" w:hAnsiTheme="minorHAnsi" w:cstheme="minorHAnsi"/>
      <w:sz w:val="20"/>
      <w:szCs w:val="20"/>
    </w:rPr>
  </w:style>
  <w:style w:type="paragraph" w:styleId="TDC4">
    <w:name w:val="toc 4"/>
    <w:basedOn w:val="Normal"/>
    <w:next w:val="Normal"/>
    <w:autoRedefine/>
    <w:uiPriority w:val="39"/>
    <w:unhideWhenUsed/>
    <w:rsid w:val="00D43A75"/>
    <w:pPr>
      <w:spacing w:after="0"/>
      <w:ind w:left="660"/>
    </w:pPr>
    <w:rPr>
      <w:rFonts w:asciiTheme="minorHAnsi" w:hAnsiTheme="minorHAnsi" w:cstheme="minorHAnsi"/>
      <w:sz w:val="20"/>
      <w:szCs w:val="20"/>
    </w:rPr>
  </w:style>
  <w:style w:type="paragraph" w:styleId="TDC5">
    <w:name w:val="toc 5"/>
    <w:basedOn w:val="Normal"/>
    <w:next w:val="Normal"/>
    <w:autoRedefine/>
    <w:uiPriority w:val="39"/>
    <w:unhideWhenUsed/>
    <w:rsid w:val="00D43A75"/>
    <w:pPr>
      <w:spacing w:after="0"/>
      <w:ind w:left="880"/>
    </w:pPr>
    <w:rPr>
      <w:rFonts w:asciiTheme="minorHAnsi" w:hAnsiTheme="minorHAnsi" w:cstheme="minorHAnsi"/>
      <w:sz w:val="20"/>
      <w:szCs w:val="20"/>
    </w:rPr>
  </w:style>
  <w:style w:type="paragraph" w:styleId="TDC6">
    <w:name w:val="toc 6"/>
    <w:basedOn w:val="Normal"/>
    <w:next w:val="Normal"/>
    <w:autoRedefine/>
    <w:uiPriority w:val="39"/>
    <w:unhideWhenUsed/>
    <w:rsid w:val="00D43A75"/>
    <w:pPr>
      <w:spacing w:after="0"/>
      <w:ind w:left="1100"/>
    </w:pPr>
    <w:rPr>
      <w:rFonts w:asciiTheme="minorHAnsi" w:hAnsiTheme="minorHAnsi" w:cstheme="minorHAnsi"/>
      <w:sz w:val="20"/>
      <w:szCs w:val="20"/>
    </w:rPr>
  </w:style>
  <w:style w:type="paragraph" w:styleId="TDC7">
    <w:name w:val="toc 7"/>
    <w:basedOn w:val="Normal"/>
    <w:next w:val="Normal"/>
    <w:autoRedefine/>
    <w:uiPriority w:val="39"/>
    <w:unhideWhenUsed/>
    <w:rsid w:val="00D43A75"/>
    <w:pPr>
      <w:spacing w:after="0"/>
      <w:ind w:left="1320"/>
    </w:pPr>
    <w:rPr>
      <w:rFonts w:asciiTheme="minorHAnsi" w:hAnsiTheme="minorHAnsi" w:cstheme="minorHAnsi"/>
      <w:sz w:val="20"/>
      <w:szCs w:val="20"/>
    </w:rPr>
  </w:style>
  <w:style w:type="paragraph" w:styleId="TDC8">
    <w:name w:val="toc 8"/>
    <w:basedOn w:val="Normal"/>
    <w:next w:val="Normal"/>
    <w:autoRedefine/>
    <w:uiPriority w:val="39"/>
    <w:unhideWhenUsed/>
    <w:rsid w:val="00D43A75"/>
    <w:pPr>
      <w:spacing w:after="0"/>
      <w:ind w:left="1540"/>
    </w:pPr>
    <w:rPr>
      <w:rFonts w:asciiTheme="minorHAnsi" w:hAnsiTheme="minorHAnsi" w:cstheme="minorHAnsi"/>
      <w:sz w:val="20"/>
      <w:szCs w:val="20"/>
    </w:rPr>
  </w:style>
  <w:style w:type="paragraph" w:styleId="TDC9">
    <w:name w:val="toc 9"/>
    <w:basedOn w:val="Normal"/>
    <w:next w:val="Normal"/>
    <w:autoRedefine/>
    <w:uiPriority w:val="39"/>
    <w:unhideWhenUsed/>
    <w:rsid w:val="00D43A75"/>
    <w:pPr>
      <w:spacing w:after="0"/>
      <w:ind w:left="1760"/>
    </w:pPr>
    <w:rPr>
      <w:rFonts w:asciiTheme="minorHAnsi" w:hAnsiTheme="minorHAnsi" w:cstheme="minorHAnsi"/>
      <w:sz w:val="20"/>
      <w:szCs w:val="20"/>
    </w:rPr>
  </w:style>
  <w:style w:type="character" w:customStyle="1" w:styleId="Ttulo4Car">
    <w:name w:val="Título 4 Car"/>
    <w:basedOn w:val="Fuentedeprrafopredeter"/>
    <w:link w:val="Ttulo4"/>
    <w:uiPriority w:val="9"/>
    <w:rsid w:val="009619EB"/>
    <w:rPr>
      <w:b/>
      <w:bCs/>
      <w:sz w:val="24"/>
      <w:szCs w:val="28"/>
      <w:lang w:val="es-ES_tradnl" w:eastAsia="es-ES"/>
    </w:rPr>
  </w:style>
  <w:style w:type="character" w:customStyle="1" w:styleId="Ttulo5Car">
    <w:name w:val="Título 5 Car"/>
    <w:basedOn w:val="Fuentedeprrafopredeter"/>
    <w:link w:val="Ttulo5"/>
    <w:uiPriority w:val="9"/>
    <w:rsid w:val="009619EB"/>
    <w:rPr>
      <w:b/>
      <w:bCs/>
      <w:sz w:val="24"/>
      <w:szCs w:val="24"/>
      <w:lang w:val="en-AU" w:eastAsia="en-US"/>
    </w:rPr>
  </w:style>
  <w:style w:type="character" w:customStyle="1" w:styleId="Ttulo6Car">
    <w:name w:val="Título 6 Car"/>
    <w:basedOn w:val="Fuentedeprrafopredeter"/>
    <w:link w:val="Ttulo6"/>
    <w:uiPriority w:val="9"/>
    <w:rsid w:val="009619EB"/>
    <w:rPr>
      <w:rFonts w:ascii="Arial" w:hAnsi="Arial"/>
      <w:bCs/>
      <w:sz w:val="24"/>
      <w:szCs w:val="24"/>
      <w:lang w:val="en-US" w:eastAsia="en-US"/>
    </w:rPr>
  </w:style>
  <w:style w:type="character" w:customStyle="1" w:styleId="Ttulo7Car">
    <w:name w:val="Título 7 Car"/>
    <w:basedOn w:val="Fuentedeprrafopredeter"/>
    <w:link w:val="Ttulo7"/>
    <w:uiPriority w:val="9"/>
    <w:rsid w:val="009619EB"/>
    <w:rPr>
      <w:rFonts w:ascii="Arial" w:hAnsi="Arial"/>
      <w:b/>
      <w:bCs/>
      <w:szCs w:val="24"/>
      <w:lang w:val="en-AU" w:eastAsia="en-US"/>
    </w:rPr>
  </w:style>
  <w:style w:type="character" w:customStyle="1" w:styleId="Ttulo8Car">
    <w:name w:val="Título 8 Car"/>
    <w:basedOn w:val="Fuentedeprrafopredeter"/>
    <w:link w:val="Ttulo8"/>
    <w:uiPriority w:val="9"/>
    <w:rsid w:val="009619EB"/>
    <w:rPr>
      <w:rFonts w:ascii="Arial" w:hAnsi="Arial"/>
      <w:b/>
      <w:bCs/>
      <w:iCs/>
      <w:sz w:val="44"/>
      <w:szCs w:val="24"/>
      <w:lang w:val="en-US" w:eastAsia="en-US"/>
    </w:rPr>
  </w:style>
  <w:style w:type="character" w:customStyle="1" w:styleId="Ttulo9Car">
    <w:name w:val="Título 9 Car"/>
    <w:basedOn w:val="Fuentedeprrafopredeter"/>
    <w:link w:val="Ttulo9"/>
    <w:uiPriority w:val="9"/>
    <w:rsid w:val="009619EB"/>
    <w:rPr>
      <w:rFonts w:ascii="Arial" w:hAnsi="Arial"/>
      <w:b/>
      <w:bCs/>
      <w:sz w:val="28"/>
      <w:szCs w:val="24"/>
      <w:lang w:val="en-AU" w:eastAsia="en-US"/>
    </w:rPr>
  </w:style>
  <w:style w:type="paragraph" w:customStyle="1" w:styleId="Encabezadodetabladecontenido">
    <w:name w:val="Encabezado de tabla de contenido"/>
    <w:basedOn w:val="Ttulo1"/>
    <w:next w:val="Normal"/>
    <w:uiPriority w:val="39"/>
    <w:unhideWhenUsed/>
    <w:qFormat/>
    <w:rsid w:val="009619EB"/>
    <w:pPr>
      <w:keepLines/>
      <w:spacing w:before="480" w:after="0"/>
      <w:outlineLvl w:val="9"/>
    </w:pPr>
    <w:rPr>
      <w:color w:val="365F91"/>
      <w:szCs w:val="28"/>
      <w:lang w:val="es-ES" w:eastAsia="en-US"/>
    </w:rPr>
  </w:style>
  <w:style w:type="table" w:styleId="Listaoscura-nfasis6">
    <w:name w:val="Dark List Accent 6"/>
    <w:basedOn w:val="Tablanormal"/>
    <w:uiPriority w:val="61"/>
    <w:rsid w:val="009619EB"/>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paragraph" w:customStyle="1" w:styleId="Sombreadovistoso-nfasis11">
    <w:name w:val="Sombreado vistoso - Énfasis 11"/>
    <w:hidden/>
    <w:uiPriority w:val="99"/>
    <w:semiHidden/>
    <w:rsid w:val="009619EB"/>
    <w:rPr>
      <w:sz w:val="22"/>
      <w:szCs w:val="22"/>
      <w:lang w:val="es-ES_tradnl" w:eastAsia="es-ES"/>
    </w:rPr>
  </w:style>
  <w:style w:type="paragraph" w:customStyle="1" w:styleId="AXWarningIcon">
    <w:name w:val="AX Warning Icon"/>
    <w:basedOn w:val="Normal"/>
    <w:uiPriority w:val="99"/>
    <w:rsid w:val="009619EB"/>
    <w:pPr>
      <w:numPr>
        <w:numId w:val="1"/>
      </w:numPr>
      <w:pBdr>
        <w:top w:val="single" w:sz="12" w:space="1" w:color="FF0000"/>
      </w:pBdr>
      <w:spacing w:before="120" w:after="120" w:line="240" w:lineRule="auto"/>
    </w:pPr>
    <w:rPr>
      <w:rFonts w:ascii="Arial Black" w:hAnsi="Arial Black"/>
      <w:smallCaps/>
      <w:color w:val="FF0000"/>
      <w:sz w:val="30"/>
      <w:szCs w:val="20"/>
      <w:lang w:val="en-US" w:eastAsia="en-US"/>
    </w:rPr>
  </w:style>
  <w:style w:type="character" w:customStyle="1" w:styleId="tw4winMark">
    <w:name w:val="tw4winMark"/>
    <w:rsid w:val="009619EB"/>
    <w:rPr>
      <w:rFonts w:ascii="Courier New" w:hAnsi="Courier New" w:cs="Courier New"/>
      <w:b w:val="0"/>
      <w:i w:val="0"/>
      <w:dstrike w:val="0"/>
      <w:noProof/>
      <w:vanish/>
      <w:color w:val="800080"/>
      <w:sz w:val="22"/>
      <w:szCs w:val="28"/>
      <w:effect w:val="none"/>
      <w:vertAlign w:val="subscript"/>
      <w:lang w:val="en-US"/>
    </w:rPr>
  </w:style>
  <w:style w:type="character" w:styleId="Textoennegrita">
    <w:name w:val="Strong"/>
    <w:uiPriority w:val="22"/>
    <w:qFormat/>
    <w:rsid w:val="009619EB"/>
    <w:rPr>
      <w:b/>
      <w:bCs/>
    </w:rPr>
  </w:style>
  <w:style w:type="paragraph" w:customStyle="1" w:styleId="TEXT">
    <w:name w:val="TEXT"/>
    <w:basedOn w:val="Normal"/>
    <w:link w:val="TEXTChar"/>
    <w:rsid w:val="009619EB"/>
    <w:pPr>
      <w:spacing w:after="0" w:line="264" w:lineRule="auto"/>
    </w:pPr>
    <w:rPr>
      <w:rFonts w:ascii="Helvetica" w:hAnsi="Helvetica"/>
      <w:color w:val="000000"/>
      <w:sz w:val="24"/>
      <w:szCs w:val="24"/>
      <w:lang w:val="en-AU" w:eastAsia="x-none"/>
    </w:rPr>
  </w:style>
  <w:style w:type="character" w:customStyle="1" w:styleId="TEXTChar">
    <w:name w:val="TEXT Char"/>
    <w:link w:val="TEXT"/>
    <w:rsid w:val="009619EB"/>
    <w:rPr>
      <w:rFonts w:ascii="Helvetica" w:hAnsi="Helvetica"/>
      <w:color w:val="000000"/>
      <w:sz w:val="24"/>
      <w:szCs w:val="24"/>
      <w:lang w:val="en-AU" w:eastAsia="x-none"/>
    </w:rPr>
  </w:style>
  <w:style w:type="paragraph" w:customStyle="1" w:styleId="Textoindependiente1">
    <w:name w:val="Texto independiente1"/>
    <w:basedOn w:val="Normal"/>
    <w:uiPriority w:val="99"/>
    <w:rsid w:val="009619EB"/>
    <w:pPr>
      <w:suppressAutoHyphens/>
      <w:spacing w:after="240" w:line="240" w:lineRule="auto"/>
      <w:ind w:left="1418"/>
    </w:pPr>
    <w:rPr>
      <w:rFonts w:ascii="Arial" w:hAnsi="Arial"/>
      <w:sz w:val="24"/>
      <w:szCs w:val="20"/>
      <w:lang w:val="en-GB" w:eastAsia="en-US"/>
    </w:rPr>
  </w:style>
  <w:style w:type="paragraph" w:customStyle="1" w:styleId="Bullet">
    <w:name w:val="Bullet"/>
    <w:basedOn w:val="Normal"/>
    <w:link w:val="BulletChar"/>
    <w:rsid w:val="009619EB"/>
    <w:pPr>
      <w:spacing w:before="40" w:after="40" w:line="240" w:lineRule="auto"/>
      <w:ind w:left="1729" w:hanging="289"/>
    </w:pPr>
    <w:rPr>
      <w:rFonts w:ascii="Arial" w:hAnsi="Arial"/>
      <w:sz w:val="24"/>
      <w:szCs w:val="20"/>
      <w:lang w:val="en-US" w:eastAsia="x-none"/>
    </w:rPr>
  </w:style>
  <w:style w:type="paragraph" w:customStyle="1" w:styleId="CHeading">
    <w:name w:val="C Heading"/>
    <w:basedOn w:val="Normal"/>
    <w:uiPriority w:val="99"/>
    <w:rsid w:val="009619EB"/>
    <w:pPr>
      <w:spacing w:before="480" w:after="280" w:line="240" w:lineRule="auto"/>
      <w:ind w:left="1418"/>
    </w:pPr>
    <w:rPr>
      <w:rFonts w:ascii="Arial Narrow" w:hAnsi="Arial Narrow"/>
      <w:b/>
      <w:sz w:val="36"/>
      <w:szCs w:val="20"/>
      <w:lang w:val="en-US" w:eastAsia="en-US"/>
    </w:rPr>
  </w:style>
  <w:style w:type="paragraph" w:customStyle="1" w:styleId="photo">
    <w:name w:val="photo"/>
    <w:basedOn w:val="Textoindependiente1"/>
    <w:uiPriority w:val="99"/>
    <w:rsid w:val="009619EB"/>
    <w:pPr>
      <w:spacing w:after="0"/>
      <w:jc w:val="center"/>
    </w:pPr>
    <w:rPr>
      <w:i/>
      <w:sz w:val="20"/>
    </w:rPr>
  </w:style>
  <w:style w:type="paragraph" w:customStyle="1" w:styleId="Bullet2">
    <w:name w:val="Bullet 2"/>
    <w:basedOn w:val="Bullet"/>
    <w:uiPriority w:val="99"/>
    <w:rsid w:val="009619EB"/>
    <w:pPr>
      <w:ind w:left="1985" w:hanging="284"/>
    </w:pPr>
  </w:style>
  <w:style w:type="paragraph" w:customStyle="1" w:styleId="DHeading">
    <w:name w:val="D Heading"/>
    <w:basedOn w:val="CHeading"/>
    <w:uiPriority w:val="99"/>
    <w:rsid w:val="009619EB"/>
    <w:pPr>
      <w:spacing w:before="120" w:after="240"/>
    </w:pPr>
    <w:rPr>
      <w:i/>
      <w:sz w:val="28"/>
    </w:rPr>
  </w:style>
  <w:style w:type="paragraph" w:styleId="Textoindependiente2">
    <w:name w:val="Body Text 2"/>
    <w:basedOn w:val="Normal"/>
    <w:link w:val="Textoindependiente2Car"/>
    <w:rsid w:val="009619EB"/>
    <w:pPr>
      <w:tabs>
        <w:tab w:val="left" w:pos="0"/>
        <w:tab w:val="left" w:pos="57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40" w:lineRule="auto"/>
      <w:jc w:val="both"/>
    </w:pPr>
    <w:rPr>
      <w:rFonts w:ascii="Arial" w:hAnsi="Arial"/>
      <w:sz w:val="20"/>
      <w:szCs w:val="24"/>
      <w:lang w:val="en-US" w:eastAsia="en-US"/>
    </w:rPr>
  </w:style>
  <w:style w:type="character" w:customStyle="1" w:styleId="Textoindependiente2Car">
    <w:name w:val="Texto independiente 2 Car"/>
    <w:basedOn w:val="Fuentedeprrafopredeter"/>
    <w:link w:val="Textoindependiente2"/>
    <w:rsid w:val="009619EB"/>
    <w:rPr>
      <w:rFonts w:ascii="Arial" w:hAnsi="Arial"/>
      <w:szCs w:val="24"/>
      <w:lang w:val="en-US" w:eastAsia="en-US"/>
    </w:rPr>
  </w:style>
  <w:style w:type="paragraph" w:customStyle="1" w:styleId="Style4">
    <w:name w:val="Style4"/>
    <w:basedOn w:val="Ttulo7"/>
    <w:uiPriority w:val="99"/>
    <w:rsid w:val="009619EB"/>
    <w:pPr>
      <w:keepNext w:val="0"/>
      <w:tabs>
        <w:tab w:val="left" w:pos="567"/>
      </w:tabs>
    </w:pPr>
    <w:rPr>
      <w:bCs w:val="0"/>
      <w:sz w:val="22"/>
      <w:szCs w:val="20"/>
    </w:rPr>
  </w:style>
  <w:style w:type="paragraph" w:customStyle="1" w:styleId="Style3">
    <w:name w:val="Style3"/>
    <w:basedOn w:val="Ttulo2"/>
    <w:autoRedefine/>
    <w:uiPriority w:val="99"/>
    <w:rsid w:val="009619EB"/>
    <w:pPr>
      <w:widowControl w:val="0"/>
      <w:pBdr>
        <w:top w:val="single" w:sz="6" w:space="2" w:color="auto"/>
        <w:left w:val="single" w:sz="6" w:space="4" w:color="auto"/>
        <w:bottom w:val="single" w:sz="6" w:space="2" w:color="auto"/>
        <w:right w:val="single" w:sz="6" w:space="4" w:color="auto"/>
      </w:pBdr>
      <w:shd w:val="pct20" w:color="auto" w:fill="auto"/>
      <w:tabs>
        <w:tab w:val="num" w:pos="1440"/>
      </w:tabs>
      <w:spacing w:before="0" w:after="0" w:line="240" w:lineRule="auto"/>
      <w:ind w:left="1440" w:hanging="360"/>
      <w:jc w:val="center"/>
    </w:pPr>
    <w:rPr>
      <w:rFonts w:ascii="Helvetica" w:hAnsi="Helvetica"/>
      <w:bCs w:val="0"/>
      <w:iCs w:val="0"/>
      <w:color w:val="000000"/>
      <w:sz w:val="26"/>
      <w:szCs w:val="20"/>
      <w:lang w:val="es-CL" w:eastAsia="en-US"/>
    </w:rPr>
  </w:style>
  <w:style w:type="paragraph" w:styleId="Textoindependiente3">
    <w:name w:val="Body Text 3"/>
    <w:basedOn w:val="Normal"/>
    <w:link w:val="Textoindependiente3Car"/>
    <w:rsid w:val="009619EB"/>
    <w:pPr>
      <w:widowControl w:val="0"/>
      <w:tabs>
        <w:tab w:val="left" w:pos="567"/>
      </w:tabs>
      <w:spacing w:after="0" w:line="240" w:lineRule="auto"/>
      <w:jc w:val="both"/>
    </w:pPr>
    <w:rPr>
      <w:rFonts w:ascii="Arial" w:hAnsi="Arial"/>
      <w:color w:val="000000"/>
      <w:sz w:val="20"/>
      <w:szCs w:val="20"/>
      <w:lang w:val="en-AU" w:eastAsia="en-US"/>
    </w:rPr>
  </w:style>
  <w:style w:type="character" w:customStyle="1" w:styleId="Textoindependiente3Car">
    <w:name w:val="Texto independiente 3 Car"/>
    <w:basedOn w:val="Fuentedeprrafopredeter"/>
    <w:link w:val="Textoindependiente3"/>
    <w:rsid w:val="009619EB"/>
    <w:rPr>
      <w:rFonts w:ascii="Arial" w:hAnsi="Arial"/>
      <w:color w:val="000000"/>
      <w:lang w:val="en-AU" w:eastAsia="en-US"/>
    </w:rPr>
  </w:style>
  <w:style w:type="paragraph" w:styleId="Sangradetextonormal">
    <w:name w:val="Body Text Indent"/>
    <w:basedOn w:val="Normal"/>
    <w:link w:val="SangradetextonormalCar"/>
    <w:rsid w:val="009619EB"/>
    <w:pPr>
      <w:spacing w:after="0" w:line="180" w:lineRule="exact"/>
      <w:ind w:left="915" w:hanging="915"/>
    </w:pPr>
    <w:rPr>
      <w:rFonts w:ascii="Arial" w:hAnsi="Arial"/>
      <w:sz w:val="18"/>
      <w:szCs w:val="24"/>
      <w:lang w:val="en-AU" w:eastAsia="en-US"/>
    </w:rPr>
  </w:style>
  <w:style w:type="character" w:customStyle="1" w:styleId="SangradetextonormalCar">
    <w:name w:val="Sangría de texto normal Car"/>
    <w:basedOn w:val="Fuentedeprrafopredeter"/>
    <w:link w:val="Sangradetextonormal"/>
    <w:rsid w:val="009619EB"/>
    <w:rPr>
      <w:rFonts w:ascii="Arial" w:hAnsi="Arial"/>
      <w:sz w:val="18"/>
      <w:szCs w:val="24"/>
      <w:lang w:val="en-AU" w:eastAsia="en-US"/>
    </w:rPr>
  </w:style>
  <w:style w:type="paragraph" w:styleId="Sangra2detindependiente">
    <w:name w:val="Body Text Indent 2"/>
    <w:basedOn w:val="Normal"/>
    <w:link w:val="Sangra2detindependienteCar"/>
    <w:rsid w:val="009619EB"/>
    <w:pPr>
      <w:spacing w:after="0" w:line="240" w:lineRule="auto"/>
      <w:ind w:left="709" w:hanging="709"/>
      <w:jc w:val="both"/>
    </w:pPr>
    <w:rPr>
      <w:rFonts w:ascii="Arial" w:hAnsi="Arial"/>
      <w:sz w:val="18"/>
      <w:szCs w:val="24"/>
      <w:lang w:val="en-AU" w:eastAsia="en-US"/>
    </w:rPr>
  </w:style>
  <w:style w:type="character" w:customStyle="1" w:styleId="Sangra2detindependienteCar">
    <w:name w:val="Sangría 2 de t. independiente Car"/>
    <w:basedOn w:val="Fuentedeprrafopredeter"/>
    <w:link w:val="Sangra2detindependiente"/>
    <w:rsid w:val="009619EB"/>
    <w:rPr>
      <w:rFonts w:ascii="Arial" w:hAnsi="Arial"/>
      <w:sz w:val="18"/>
      <w:szCs w:val="24"/>
      <w:lang w:val="en-AU" w:eastAsia="en-US"/>
    </w:rPr>
  </w:style>
  <w:style w:type="paragraph" w:styleId="Sangra3detindependiente">
    <w:name w:val="Body Text Indent 3"/>
    <w:basedOn w:val="Normal"/>
    <w:link w:val="Sangra3detindependienteCar"/>
    <w:rsid w:val="009619EB"/>
    <w:pPr>
      <w:spacing w:after="0" w:line="180" w:lineRule="exact"/>
      <w:ind w:left="720"/>
    </w:pPr>
    <w:rPr>
      <w:rFonts w:ascii="Arial" w:hAnsi="Arial"/>
      <w:sz w:val="18"/>
      <w:szCs w:val="24"/>
      <w:lang w:val="en-AU" w:eastAsia="en-US"/>
    </w:rPr>
  </w:style>
  <w:style w:type="character" w:customStyle="1" w:styleId="Sangra3detindependienteCar">
    <w:name w:val="Sangría 3 de t. independiente Car"/>
    <w:basedOn w:val="Fuentedeprrafopredeter"/>
    <w:link w:val="Sangra3detindependiente"/>
    <w:rsid w:val="009619EB"/>
    <w:rPr>
      <w:rFonts w:ascii="Arial" w:hAnsi="Arial"/>
      <w:sz w:val="18"/>
      <w:szCs w:val="24"/>
      <w:lang w:val="en-AU" w:eastAsia="en-US"/>
    </w:rPr>
  </w:style>
  <w:style w:type="paragraph" w:styleId="Textodebloque">
    <w:name w:val="Block Text"/>
    <w:basedOn w:val="Normal"/>
    <w:uiPriority w:val="99"/>
    <w:rsid w:val="009619EB"/>
    <w:pPr>
      <w:spacing w:after="0" w:line="240" w:lineRule="auto"/>
      <w:ind w:left="773" w:right="100" w:hanging="773"/>
    </w:pPr>
    <w:rPr>
      <w:rFonts w:ascii="Arial" w:hAnsi="Arial"/>
      <w:sz w:val="18"/>
      <w:szCs w:val="24"/>
      <w:lang w:val="en-AU" w:eastAsia="en-US"/>
    </w:rPr>
  </w:style>
  <w:style w:type="paragraph" w:customStyle="1" w:styleId="CATTableHeading">
    <w:name w:val="** CAT Table Heading"/>
    <w:uiPriority w:val="99"/>
    <w:semiHidden/>
    <w:rsid w:val="009619EB"/>
    <w:pPr>
      <w:keepNext/>
    </w:pPr>
    <w:rPr>
      <w:rFonts w:ascii="Arial" w:hAnsi="Arial"/>
      <w:b/>
      <w:sz w:val="24"/>
      <w:lang w:val="en-AU" w:eastAsia="en-US"/>
    </w:rPr>
  </w:style>
  <w:style w:type="paragraph" w:customStyle="1" w:styleId="CATNormalCharChar">
    <w:name w:val="CAT Normal Char Char"/>
    <w:link w:val="CATNormalCharCharChar"/>
    <w:rsid w:val="009619EB"/>
    <w:pPr>
      <w:spacing w:after="200" w:line="276" w:lineRule="auto"/>
    </w:pPr>
    <w:rPr>
      <w:rFonts w:ascii="Arial" w:hAnsi="Arial"/>
      <w:sz w:val="22"/>
      <w:szCs w:val="22"/>
      <w:lang w:val="en-AU" w:eastAsia="en-US"/>
    </w:rPr>
  </w:style>
  <w:style w:type="paragraph" w:customStyle="1" w:styleId="CATReserved">
    <w:name w:val="** CAT Reserved"/>
    <w:uiPriority w:val="99"/>
    <w:semiHidden/>
    <w:rsid w:val="009619EB"/>
    <w:rPr>
      <w:rFonts w:ascii="Arial" w:hAnsi="Arial"/>
      <w:sz w:val="2"/>
      <w:lang w:val="en-AU" w:eastAsia="en-US"/>
    </w:rPr>
  </w:style>
  <w:style w:type="character" w:customStyle="1" w:styleId="CATNormalCharCharChar">
    <w:name w:val="CAT Normal Char Char Char"/>
    <w:link w:val="CATNormalCharChar"/>
    <w:rsid w:val="009619EB"/>
    <w:rPr>
      <w:rFonts w:ascii="Arial" w:hAnsi="Arial"/>
      <w:sz w:val="22"/>
      <w:szCs w:val="22"/>
      <w:lang w:val="en-AU" w:eastAsia="en-US"/>
    </w:rPr>
  </w:style>
  <w:style w:type="paragraph" w:customStyle="1" w:styleId="CATDescriptorText">
    <w:name w:val="** CAT Descriptor Text"/>
    <w:uiPriority w:val="99"/>
    <w:semiHidden/>
    <w:rsid w:val="009619EB"/>
    <w:pPr>
      <w:keepNext/>
    </w:pPr>
    <w:rPr>
      <w:rFonts w:ascii="Arial" w:hAnsi="Arial"/>
      <w:sz w:val="18"/>
      <w:lang w:val="en-AU" w:eastAsia="en-US"/>
    </w:rPr>
  </w:style>
  <w:style w:type="paragraph" w:customStyle="1" w:styleId="cgBodyText">
    <w:name w:val="cgBodyText"/>
    <w:basedOn w:val="Normal"/>
    <w:link w:val="cgBodyTextChar"/>
    <w:rsid w:val="009619EB"/>
    <w:pPr>
      <w:spacing w:after="0" w:line="240" w:lineRule="auto"/>
    </w:pPr>
    <w:rPr>
      <w:rFonts w:ascii="Arial" w:hAnsi="Arial"/>
      <w:sz w:val="24"/>
      <w:szCs w:val="24"/>
      <w:lang w:val="en-GB" w:eastAsia="x-none"/>
    </w:rPr>
  </w:style>
  <w:style w:type="paragraph" w:customStyle="1" w:styleId="cgBoxText">
    <w:name w:val="cgBoxText"/>
    <w:basedOn w:val="Normal"/>
    <w:uiPriority w:val="99"/>
    <w:rsid w:val="009619EB"/>
    <w:pPr>
      <w:widowControl w:val="0"/>
      <w:pBdr>
        <w:top w:val="single" w:sz="4" w:space="4" w:color="auto"/>
        <w:left w:val="single" w:sz="4" w:space="4" w:color="auto"/>
        <w:bottom w:val="single" w:sz="4" w:space="4" w:color="auto"/>
        <w:right w:val="single" w:sz="4" w:space="4" w:color="auto"/>
      </w:pBdr>
      <w:suppressAutoHyphens/>
      <w:spacing w:after="0" w:line="240" w:lineRule="auto"/>
      <w:outlineLvl w:val="0"/>
    </w:pPr>
    <w:rPr>
      <w:rFonts w:ascii="Arial" w:hAnsi="Arial" w:cs="Arial"/>
      <w:color w:val="000000"/>
      <w:sz w:val="24"/>
      <w:szCs w:val="24"/>
      <w:lang w:val="en-GB" w:eastAsia="en-US"/>
    </w:rPr>
  </w:style>
  <w:style w:type="paragraph" w:customStyle="1" w:styleId="cgCaption">
    <w:name w:val="cgCaption"/>
    <w:basedOn w:val="cgBodyText"/>
    <w:autoRedefine/>
    <w:uiPriority w:val="99"/>
    <w:rsid w:val="009619EB"/>
    <w:rPr>
      <w:color w:val="666699"/>
      <w:sz w:val="20"/>
    </w:rPr>
  </w:style>
  <w:style w:type="paragraph" w:customStyle="1" w:styleId="cgComment">
    <w:name w:val="cgComment"/>
    <w:basedOn w:val="Normal"/>
    <w:uiPriority w:val="99"/>
    <w:rsid w:val="009619EB"/>
    <w:pPr>
      <w:widowControl w:val="0"/>
      <w:pBdr>
        <w:top w:val="dotted" w:sz="4" w:space="1" w:color="auto"/>
        <w:left w:val="dotted" w:sz="4" w:space="4" w:color="auto"/>
        <w:bottom w:val="dotted" w:sz="4" w:space="1" w:color="auto"/>
        <w:right w:val="dotted" w:sz="4" w:space="4" w:color="auto"/>
      </w:pBdr>
      <w:suppressAutoHyphens/>
      <w:spacing w:after="0" w:line="240" w:lineRule="auto"/>
      <w:outlineLvl w:val="0"/>
    </w:pPr>
    <w:rPr>
      <w:rFonts w:ascii="Arial" w:hAnsi="Arial" w:cs="Arial"/>
      <w:i/>
      <w:iCs/>
      <w:color w:val="000000"/>
      <w:sz w:val="24"/>
      <w:szCs w:val="24"/>
      <w:lang w:val="en-GB" w:eastAsia="en-US"/>
    </w:rPr>
  </w:style>
  <w:style w:type="paragraph" w:customStyle="1" w:styleId="cgDefinition">
    <w:name w:val="cgDefinition"/>
    <w:basedOn w:val="Normal"/>
    <w:uiPriority w:val="99"/>
    <w:rsid w:val="009619EB"/>
    <w:pPr>
      <w:widowControl w:val="0"/>
      <w:shd w:val="clear" w:color="auto" w:fill="CCECFF"/>
      <w:suppressAutoHyphens/>
      <w:spacing w:after="0" w:line="240" w:lineRule="auto"/>
      <w:outlineLvl w:val="0"/>
    </w:pPr>
    <w:rPr>
      <w:rFonts w:ascii="Arial" w:hAnsi="Arial" w:cs="Arial"/>
      <w:color w:val="000000"/>
      <w:sz w:val="24"/>
      <w:szCs w:val="24"/>
      <w:lang w:val="en-GB" w:eastAsia="en-US"/>
    </w:rPr>
  </w:style>
  <w:style w:type="paragraph" w:customStyle="1" w:styleId="cgHeading">
    <w:name w:val="cgHeading"/>
    <w:basedOn w:val="Normal"/>
    <w:autoRedefine/>
    <w:uiPriority w:val="99"/>
    <w:rsid w:val="009619EB"/>
    <w:pPr>
      <w:spacing w:after="120" w:line="240" w:lineRule="auto"/>
    </w:pPr>
    <w:rPr>
      <w:rFonts w:ascii="Arial" w:hAnsi="Arial" w:cs="Arial"/>
      <w:b/>
      <w:sz w:val="28"/>
      <w:szCs w:val="24"/>
      <w:lang w:val="en-GB" w:eastAsia="en-US"/>
    </w:rPr>
  </w:style>
  <w:style w:type="paragraph" w:customStyle="1" w:styleId="cgHTMLInclude">
    <w:name w:val="cgHTMLInclude"/>
    <w:basedOn w:val="Normal"/>
    <w:uiPriority w:val="99"/>
    <w:rsid w:val="009619EB"/>
    <w:pPr>
      <w:widowControl w:val="0"/>
      <w:pBdr>
        <w:top w:val="dashed" w:sz="4" w:space="1" w:color="auto"/>
        <w:left w:val="dashed" w:sz="4" w:space="4" w:color="auto"/>
        <w:bottom w:val="dashed" w:sz="4" w:space="1" w:color="auto"/>
        <w:right w:val="dashed" w:sz="4" w:space="4" w:color="auto"/>
      </w:pBdr>
      <w:shd w:val="clear" w:color="auto" w:fill="BDC7D0"/>
      <w:tabs>
        <w:tab w:val="left" w:pos="1134"/>
        <w:tab w:val="left" w:pos="2268"/>
        <w:tab w:val="left" w:pos="3402"/>
      </w:tabs>
      <w:suppressAutoHyphens/>
      <w:spacing w:after="0" w:line="240" w:lineRule="auto"/>
      <w:outlineLvl w:val="0"/>
    </w:pPr>
    <w:rPr>
      <w:rFonts w:ascii="Arial" w:hAnsi="Arial" w:cs="Arial"/>
      <w:color w:val="000000"/>
      <w:sz w:val="24"/>
      <w:szCs w:val="24"/>
      <w:lang w:val="en-GB" w:eastAsia="en-US"/>
    </w:rPr>
  </w:style>
  <w:style w:type="paragraph" w:customStyle="1" w:styleId="cgHTMLHeadInclude">
    <w:name w:val="cgHTMLHeadInclude"/>
    <w:basedOn w:val="cgHTMLInclude"/>
    <w:uiPriority w:val="99"/>
    <w:rsid w:val="009619EB"/>
  </w:style>
  <w:style w:type="paragraph" w:customStyle="1" w:styleId="cgInclude">
    <w:name w:val="cgInclude"/>
    <w:basedOn w:val="cgBodyText"/>
    <w:uiPriority w:val="99"/>
    <w:rsid w:val="009619EB"/>
    <w:pPr>
      <w:shd w:val="clear" w:color="auto" w:fill="A4A4C2"/>
    </w:pPr>
  </w:style>
  <w:style w:type="paragraph" w:customStyle="1" w:styleId="cgLiteral">
    <w:name w:val="cgLiteral"/>
    <w:basedOn w:val="Normal"/>
    <w:uiPriority w:val="99"/>
    <w:rsid w:val="009619EB"/>
    <w:pPr>
      <w:widowControl w:val="0"/>
      <w:shd w:val="clear" w:color="auto" w:fill="DC8688"/>
      <w:tabs>
        <w:tab w:val="left" w:pos="1134"/>
        <w:tab w:val="left" w:pos="2268"/>
        <w:tab w:val="left" w:pos="3402"/>
      </w:tabs>
      <w:suppressAutoHyphens/>
      <w:spacing w:after="0" w:line="240" w:lineRule="auto"/>
      <w:outlineLvl w:val="0"/>
    </w:pPr>
    <w:rPr>
      <w:rFonts w:ascii="Arial" w:hAnsi="Arial" w:cs="Arial"/>
      <w:color w:val="000000"/>
      <w:sz w:val="24"/>
      <w:szCs w:val="24"/>
      <w:lang w:val="en-GB" w:eastAsia="en-US"/>
    </w:rPr>
  </w:style>
  <w:style w:type="paragraph" w:customStyle="1" w:styleId="cgPageTitle">
    <w:name w:val="cgPageTitle"/>
    <w:basedOn w:val="Normal"/>
    <w:uiPriority w:val="99"/>
    <w:rsid w:val="009619EB"/>
    <w:pPr>
      <w:widowControl w:val="0"/>
      <w:shd w:val="clear" w:color="auto" w:fill="83A8C1"/>
      <w:suppressAutoHyphens/>
      <w:spacing w:after="0" w:line="240" w:lineRule="auto"/>
      <w:outlineLvl w:val="0"/>
    </w:pPr>
    <w:rPr>
      <w:rFonts w:ascii="Arial" w:hAnsi="Arial" w:cs="Arial"/>
      <w:b/>
      <w:bCs/>
      <w:color w:val="000000"/>
      <w:sz w:val="28"/>
      <w:szCs w:val="24"/>
      <w:lang w:val="en-GB" w:eastAsia="en-US"/>
    </w:rPr>
  </w:style>
  <w:style w:type="paragraph" w:customStyle="1" w:styleId="cgPanelText">
    <w:name w:val="cgPanelText"/>
    <w:basedOn w:val="Normal"/>
    <w:uiPriority w:val="99"/>
    <w:rsid w:val="009619EB"/>
    <w:pPr>
      <w:shd w:val="clear" w:color="auto" w:fill="D9D9D9"/>
      <w:spacing w:after="0" w:line="240" w:lineRule="auto"/>
    </w:pPr>
    <w:rPr>
      <w:rFonts w:ascii="Arial" w:hAnsi="Arial" w:cs="Arial"/>
      <w:sz w:val="24"/>
      <w:szCs w:val="24"/>
      <w:lang w:val="en-GB" w:eastAsia="en-US"/>
    </w:rPr>
  </w:style>
  <w:style w:type="paragraph" w:customStyle="1" w:styleId="cgPopup">
    <w:name w:val="cgPopup"/>
    <w:basedOn w:val="cgBodyText"/>
    <w:uiPriority w:val="99"/>
    <w:rsid w:val="009619EB"/>
    <w:pPr>
      <w:pBdr>
        <w:top w:val="dashed" w:sz="4" w:space="4" w:color="auto"/>
        <w:left w:val="dashed" w:sz="4" w:space="4" w:color="auto"/>
        <w:bottom w:val="dashed" w:sz="4" w:space="4" w:color="auto"/>
        <w:right w:val="dashed" w:sz="4" w:space="4" w:color="auto"/>
      </w:pBdr>
      <w:shd w:val="clear" w:color="auto" w:fill="99CCFF"/>
    </w:pPr>
  </w:style>
  <w:style w:type="paragraph" w:customStyle="1" w:styleId="cgQuoteText">
    <w:name w:val="cgQuoteText"/>
    <w:basedOn w:val="cgBodyText"/>
    <w:uiPriority w:val="99"/>
    <w:rsid w:val="009619EB"/>
    <w:pPr>
      <w:shd w:val="clear" w:color="auto" w:fill="FFFF99"/>
      <w:ind w:left="567" w:right="567"/>
    </w:pPr>
    <w:rPr>
      <w:i/>
      <w:iCs/>
    </w:rPr>
  </w:style>
  <w:style w:type="paragraph" w:customStyle="1" w:styleId="cgSectionTitle">
    <w:name w:val="cgSectionTitle"/>
    <w:basedOn w:val="cgBodyText"/>
    <w:next w:val="cgBodyText"/>
    <w:uiPriority w:val="99"/>
    <w:rsid w:val="009619EB"/>
    <w:pPr>
      <w:shd w:val="clear" w:color="auto" w:fill="FF9900"/>
    </w:pPr>
    <w:rPr>
      <w:b/>
      <w:sz w:val="28"/>
    </w:rPr>
  </w:style>
  <w:style w:type="paragraph" w:customStyle="1" w:styleId="cgSubHeading">
    <w:name w:val="cgSubHeading"/>
    <w:basedOn w:val="Normal"/>
    <w:autoRedefine/>
    <w:uiPriority w:val="99"/>
    <w:rsid w:val="009619EB"/>
    <w:pPr>
      <w:spacing w:after="60" w:line="240" w:lineRule="auto"/>
    </w:pPr>
    <w:rPr>
      <w:rFonts w:ascii="Arial" w:hAnsi="Arial" w:cs="Arial"/>
      <w:b/>
      <w:bCs/>
      <w:sz w:val="24"/>
      <w:szCs w:val="24"/>
      <w:lang w:val="en-GB" w:eastAsia="en-US"/>
    </w:rPr>
  </w:style>
  <w:style w:type="paragraph" w:customStyle="1" w:styleId="cgSummary">
    <w:name w:val="cgSummary"/>
    <w:basedOn w:val="Normal"/>
    <w:uiPriority w:val="99"/>
    <w:rsid w:val="009619EB"/>
    <w:pPr>
      <w:widowControl w:val="0"/>
      <w:shd w:val="clear" w:color="auto" w:fill="FFFF00"/>
      <w:tabs>
        <w:tab w:val="left" w:pos="1134"/>
        <w:tab w:val="left" w:pos="2268"/>
        <w:tab w:val="left" w:pos="3402"/>
      </w:tabs>
      <w:suppressAutoHyphens/>
      <w:spacing w:after="0" w:line="240" w:lineRule="auto"/>
      <w:outlineLvl w:val="0"/>
    </w:pPr>
    <w:rPr>
      <w:rFonts w:ascii="Arial" w:hAnsi="Arial" w:cs="Arial"/>
      <w:color w:val="000000"/>
      <w:sz w:val="24"/>
      <w:szCs w:val="24"/>
      <w:lang w:val="en-US" w:eastAsia="en-US"/>
    </w:rPr>
  </w:style>
  <w:style w:type="paragraph" w:customStyle="1" w:styleId="cgTableColumnHead">
    <w:name w:val="cgTableColumnHead"/>
    <w:basedOn w:val="cgLiteral"/>
    <w:uiPriority w:val="99"/>
    <w:rsid w:val="009619EB"/>
    <w:pPr>
      <w:shd w:val="clear" w:color="auto" w:fill="FFCC00"/>
    </w:pPr>
    <w:rPr>
      <w:lang w:val="en-US"/>
    </w:rPr>
  </w:style>
  <w:style w:type="paragraph" w:customStyle="1" w:styleId="cgTableRowHead">
    <w:name w:val="cgTableRowHead"/>
    <w:basedOn w:val="cgTableColumnHead"/>
    <w:uiPriority w:val="99"/>
    <w:rsid w:val="009619EB"/>
    <w:pPr>
      <w:shd w:val="clear" w:color="auto" w:fill="FFCC99"/>
    </w:pPr>
  </w:style>
  <w:style w:type="paragraph" w:customStyle="1" w:styleId="StyleguideText">
    <w:name w:val="Styleguide Text"/>
    <w:basedOn w:val="Normal"/>
    <w:link w:val="StyleguideTextChar"/>
    <w:autoRedefine/>
    <w:rsid w:val="009619EB"/>
    <w:pPr>
      <w:tabs>
        <w:tab w:val="right" w:leader="dot" w:pos="8222"/>
      </w:tabs>
      <w:spacing w:after="0"/>
      <w:jc w:val="both"/>
    </w:pPr>
    <w:rPr>
      <w:rFonts w:ascii="Arial" w:hAnsi="Arial"/>
      <w:sz w:val="24"/>
      <w:szCs w:val="24"/>
      <w:lang w:val="en-AU" w:eastAsia="x-none"/>
    </w:rPr>
  </w:style>
  <w:style w:type="character" w:customStyle="1" w:styleId="StyleguideTextChar">
    <w:name w:val="Styleguide Text Char"/>
    <w:link w:val="StyleguideText"/>
    <w:rsid w:val="009619EB"/>
    <w:rPr>
      <w:rFonts w:ascii="Arial" w:hAnsi="Arial"/>
      <w:sz w:val="24"/>
      <w:szCs w:val="24"/>
      <w:lang w:val="en-AU" w:eastAsia="x-none"/>
    </w:rPr>
  </w:style>
  <w:style w:type="paragraph" w:customStyle="1" w:styleId="BText">
    <w:name w:val="BText"/>
    <w:link w:val="BTextChar"/>
    <w:autoRedefine/>
    <w:rsid w:val="009619EB"/>
    <w:pPr>
      <w:spacing w:before="120" w:after="200"/>
    </w:pPr>
    <w:rPr>
      <w:rFonts w:ascii="Arial" w:eastAsia="MS Gothic" w:hAnsi="Arial"/>
      <w:b/>
      <w:bCs/>
      <w:color w:val="4F606C"/>
      <w:sz w:val="36"/>
      <w:szCs w:val="36"/>
      <w:lang w:val="en-US" w:eastAsia="es-ES"/>
    </w:rPr>
  </w:style>
  <w:style w:type="character" w:customStyle="1" w:styleId="BTextChar">
    <w:name w:val="BText Char"/>
    <w:link w:val="BText"/>
    <w:locked/>
    <w:rsid w:val="009619EB"/>
    <w:rPr>
      <w:rFonts w:ascii="Arial" w:eastAsia="MS Gothic" w:hAnsi="Arial"/>
      <w:b/>
      <w:bCs/>
      <w:color w:val="4F606C"/>
      <w:sz w:val="36"/>
      <w:szCs w:val="36"/>
      <w:lang w:val="en-US" w:eastAsia="es-ES"/>
    </w:rPr>
  </w:style>
  <w:style w:type="paragraph" w:customStyle="1" w:styleId="Header11">
    <w:name w:val="Header 1.1"/>
    <w:basedOn w:val="Encabezado"/>
    <w:uiPriority w:val="99"/>
    <w:rsid w:val="009619EB"/>
    <w:pPr>
      <w:tabs>
        <w:tab w:val="clear" w:pos="4419"/>
        <w:tab w:val="clear" w:pos="8838"/>
        <w:tab w:val="left" w:pos="720"/>
      </w:tabs>
      <w:spacing w:after="360" w:line="288" w:lineRule="auto"/>
    </w:pPr>
    <w:rPr>
      <w:rFonts w:ascii="Tahoma" w:hAnsi="Tahoma"/>
      <w:b/>
      <w:sz w:val="24"/>
      <w:szCs w:val="20"/>
      <w:lang w:val="en-US" w:eastAsia="en-AU"/>
    </w:rPr>
  </w:style>
  <w:style w:type="paragraph" w:customStyle="1" w:styleId="Header111">
    <w:name w:val="Header 1.1.1"/>
    <w:basedOn w:val="Textoindependiente"/>
    <w:uiPriority w:val="99"/>
    <w:rsid w:val="009619EB"/>
    <w:pPr>
      <w:spacing w:after="200" w:line="276" w:lineRule="auto"/>
      <w:jc w:val="left"/>
    </w:pPr>
    <w:rPr>
      <w:rFonts w:ascii="Tahoma" w:eastAsia="Times New Roman" w:hAnsi="Tahoma"/>
      <w:b/>
      <w:bCs w:val="0"/>
      <w:sz w:val="18"/>
      <w:szCs w:val="20"/>
      <w:lang w:val="en-AU" w:eastAsia="en-AU"/>
    </w:rPr>
  </w:style>
  <w:style w:type="paragraph" w:customStyle="1" w:styleId="StyleguidetextSkillsTech">
    <w:name w:val="Styleguide text (SkillsTech)"/>
    <w:basedOn w:val="Normal"/>
    <w:link w:val="StyleguidetextSkillsTechCharChar"/>
    <w:autoRedefine/>
    <w:rsid w:val="009619EB"/>
    <w:pPr>
      <w:spacing w:after="0" w:line="264" w:lineRule="auto"/>
      <w:jc w:val="center"/>
    </w:pPr>
    <w:rPr>
      <w:rFonts w:ascii="Arial" w:hAnsi="Arial"/>
      <w:sz w:val="24"/>
      <w:szCs w:val="24"/>
      <w:lang w:val="en-AU" w:eastAsia="x-none"/>
    </w:rPr>
  </w:style>
  <w:style w:type="character" w:customStyle="1" w:styleId="StyleguidetextSkillsTechCharChar">
    <w:name w:val="Styleguide text (SkillsTech) Char Char"/>
    <w:link w:val="StyleguidetextSkillsTech"/>
    <w:rsid w:val="009619EB"/>
    <w:rPr>
      <w:rFonts w:ascii="Arial" w:hAnsi="Arial"/>
      <w:sz w:val="24"/>
      <w:szCs w:val="24"/>
      <w:lang w:val="en-AU" w:eastAsia="x-none"/>
    </w:rPr>
  </w:style>
  <w:style w:type="paragraph" w:customStyle="1" w:styleId="Tablebullet">
    <w:name w:val="Table bullet"/>
    <w:basedOn w:val="Normal"/>
    <w:link w:val="TablebulletChar"/>
    <w:autoRedefine/>
    <w:rsid w:val="009619EB"/>
    <w:pPr>
      <w:suppressAutoHyphens/>
      <w:spacing w:before="60" w:after="0" w:line="264" w:lineRule="auto"/>
    </w:pPr>
    <w:rPr>
      <w:rFonts w:ascii="Arial" w:hAnsi="Arial"/>
      <w:bCs/>
      <w:sz w:val="20"/>
      <w:szCs w:val="20"/>
      <w:u w:val="single"/>
      <w:lang w:val="en-AU" w:eastAsia="x-none"/>
    </w:rPr>
  </w:style>
  <w:style w:type="character" w:customStyle="1" w:styleId="TablebulletChar">
    <w:name w:val="Table bullet Char"/>
    <w:link w:val="Tablebullet"/>
    <w:rsid w:val="009619EB"/>
    <w:rPr>
      <w:rFonts w:ascii="Arial" w:hAnsi="Arial"/>
      <w:bCs/>
      <w:u w:val="single"/>
      <w:lang w:val="en-AU" w:eastAsia="x-none"/>
    </w:rPr>
  </w:style>
  <w:style w:type="paragraph" w:customStyle="1" w:styleId="Bulletlist2">
    <w:name w:val="Bullet list 2"/>
    <w:basedOn w:val="Normal"/>
    <w:uiPriority w:val="99"/>
    <w:rsid w:val="009619EB"/>
    <w:pPr>
      <w:numPr>
        <w:numId w:val="2"/>
      </w:numPr>
      <w:tabs>
        <w:tab w:val="clear" w:pos="720"/>
        <w:tab w:val="num" w:pos="567"/>
      </w:tabs>
      <w:suppressAutoHyphens/>
      <w:spacing w:after="0" w:line="264" w:lineRule="auto"/>
      <w:ind w:left="567" w:hanging="283"/>
    </w:pPr>
    <w:rPr>
      <w:rFonts w:ascii="Arial" w:hAnsi="Arial"/>
      <w:bCs/>
      <w:sz w:val="24"/>
      <w:szCs w:val="20"/>
      <w:lang w:val="en-AU" w:eastAsia="en-US"/>
    </w:rPr>
  </w:style>
  <w:style w:type="paragraph" w:customStyle="1" w:styleId="Tablebullet2">
    <w:name w:val="Table bullet 2"/>
    <w:basedOn w:val="Bulletlist2"/>
    <w:link w:val="Tablebullet2Char"/>
    <w:autoRedefine/>
    <w:uiPriority w:val="99"/>
    <w:rsid w:val="009619EB"/>
    <w:pPr>
      <w:spacing w:before="60"/>
      <w:ind w:left="714" w:hanging="357"/>
    </w:pPr>
    <w:rPr>
      <w:lang w:eastAsia="x-none"/>
    </w:rPr>
  </w:style>
  <w:style w:type="character" w:customStyle="1" w:styleId="Tablebullet2Char">
    <w:name w:val="Table bullet 2 Char"/>
    <w:link w:val="Tablebullet2"/>
    <w:uiPriority w:val="99"/>
    <w:rsid w:val="009619EB"/>
    <w:rPr>
      <w:rFonts w:ascii="Arial" w:hAnsi="Arial"/>
      <w:bCs/>
      <w:sz w:val="24"/>
      <w:lang w:val="en-AU" w:eastAsia="x-none"/>
    </w:rPr>
  </w:style>
  <w:style w:type="paragraph" w:customStyle="1" w:styleId="BulletlistSkillsTech">
    <w:name w:val="Bullet list (SkillsTech)"/>
    <w:basedOn w:val="Normal"/>
    <w:link w:val="BulletlistSkillsTechChar"/>
    <w:autoRedefine/>
    <w:uiPriority w:val="99"/>
    <w:rsid w:val="009619EB"/>
    <w:pPr>
      <w:numPr>
        <w:numId w:val="3"/>
      </w:numPr>
      <w:tabs>
        <w:tab w:val="clear" w:pos="2552"/>
      </w:tabs>
      <w:suppressAutoHyphens/>
      <w:spacing w:after="0" w:line="264" w:lineRule="auto"/>
      <w:ind w:left="357" w:hanging="357"/>
    </w:pPr>
    <w:rPr>
      <w:rFonts w:ascii="Arial" w:hAnsi="Arial"/>
      <w:bCs/>
      <w:sz w:val="24"/>
      <w:szCs w:val="20"/>
      <w:lang w:val="en-AU" w:eastAsia="x-none"/>
    </w:rPr>
  </w:style>
  <w:style w:type="character" w:customStyle="1" w:styleId="BulletlistSkillsTechChar">
    <w:name w:val="Bullet list (SkillsTech) Char"/>
    <w:link w:val="BulletlistSkillsTech"/>
    <w:uiPriority w:val="99"/>
    <w:rsid w:val="009619EB"/>
    <w:rPr>
      <w:rFonts w:ascii="Arial" w:hAnsi="Arial"/>
      <w:bCs/>
      <w:sz w:val="24"/>
      <w:lang w:val="en-AU" w:eastAsia="x-none"/>
    </w:rPr>
  </w:style>
  <w:style w:type="character" w:customStyle="1" w:styleId="cgBodyTextChar">
    <w:name w:val="cgBodyText Char"/>
    <w:link w:val="cgBodyText"/>
    <w:rsid w:val="009619EB"/>
    <w:rPr>
      <w:rFonts w:ascii="Arial" w:hAnsi="Arial"/>
      <w:sz w:val="24"/>
      <w:szCs w:val="24"/>
      <w:lang w:val="en-GB" w:eastAsia="x-none"/>
    </w:rPr>
  </w:style>
  <w:style w:type="character" w:customStyle="1" w:styleId="a">
    <w:name w:val="a"/>
    <w:basedOn w:val="Fuentedeprrafopredeter"/>
    <w:rsid w:val="009619EB"/>
  </w:style>
  <w:style w:type="paragraph" w:customStyle="1" w:styleId="Tablenumber">
    <w:name w:val="Table number"/>
    <w:basedOn w:val="Normal"/>
    <w:uiPriority w:val="99"/>
    <w:rsid w:val="009619EB"/>
    <w:pPr>
      <w:numPr>
        <w:numId w:val="4"/>
      </w:numPr>
      <w:spacing w:before="60" w:after="60" w:line="240" w:lineRule="auto"/>
      <w:ind w:left="357" w:hanging="357"/>
    </w:pPr>
    <w:rPr>
      <w:rFonts w:ascii="Times New Roman" w:hAnsi="Times New Roman"/>
      <w:sz w:val="24"/>
      <w:szCs w:val="20"/>
      <w:lang w:val="en-AU" w:eastAsia="en-US"/>
    </w:rPr>
  </w:style>
  <w:style w:type="paragraph" w:customStyle="1" w:styleId="Tablenumber2">
    <w:name w:val="Table number 2"/>
    <w:basedOn w:val="Normal"/>
    <w:uiPriority w:val="99"/>
    <w:rsid w:val="009619EB"/>
    <w:pPr>
      <w:numPr>
        <w:ilvl w:val="1"/>
        <w:numId w:val="4"/>
      </w:numPr>
      <w:tabs>
        <w:tab w:val="left" w:pos="760"/>
        <w:tab w:val="left" w:pos="900"/>
      </w:tabs>
      <w:spacing w:after="60" w:line="288" w:lineRule="auto"/>
    </w:pPr>
    <w:rPr>
      <w:rFonts w:ascii="Arial" w:hAnsi="Arial" w:cs="Arial"/>
      <w:bCs/>
      <w:sz w:val="24"/>
      <w:lang w:val="en-US" w:eastAsia="en-AU"/>
    </w:rPr>
  </w:style>
  <w:style w:type="paragraph" w:customStyle="1" w:styleId="H1">
    <w:name w:val="H1"/>
    <w:basedOn w:val="Ttulo1"/>
    <w:next w:val="Normal"/>
    <w:uiPriority w:val="99"/>
    <w:rsid w:val="009619EB"/>
    <w:pPr>
      <w:keepNext w:val="0"/>
      <w:tabs>
        <w:tab w:val="num" w:pos="567"/>
      </w:tabs>
      <w:spacing w:before="400" w:after="200"/>
      <w:ind w:left="567" w:hanging="283"/>
      <w:contextualSpacing/>
    </w:pPr>
    <w:rPr>
      <w:color w:val="808080"/>
      <w:kern w:val="28"/>
      <w:sz w:val="48"/>
      <w:szCs w:val="20"/>
      <w:lang w:val="es-ES" w:eastAsia="en-AU"/>
    </w:rPr>
  </w:style>
  <w:style w:type="paragraph" w:customStyle="1" w:styleId="H2">
    <w:name w:val="H2"/>
    <w:basedOn w:val="Ttulo2"/>
    <w:next w:val="BText"/>
    <w:link w:val="H2Char"/>
    <w:autoRedefine/>
    <w:rsid w:val="009619EB"/>
    <w:pPr>
      <w:tabs>
        <w:tab w:val="num" w:pos="1440"/>
        <w:tab w:val="left" w:pos="2977"/>
      </w:tabs>
      <w:spacing w:before="400" w:after="0" w:line="240" w:lineRule="auto"/>
      <w:ind w:left="1440" w:hanging="360"/>
    </w:pPr>
    <w:rPr>
      <w:rFonts w:ascii="Arial" w:hAnsi="Arial"/>
      <w:bCs w:val="0"/>
      <w:i w:val="0"/>
      <w:iCs w:val="0"/>
      <w:color w:val="4F81BD"/>
      <w:sz w:val="24"/>
      <w:szCs w:val="20"/>
      <w:lang w:val="en-AU" w:eastAsia="en-AU"/>
    </w:rPr>
  </w:style>
  <w:style w:type="character" w:customStyle="1" w:styleId="BulletChar">
    <w:name w:val="Bullet Char"/>
    <w:link w:val="Bullet"/>
    <w:rsid w:val="009619EB"/>
    <w:rPr>
      <w:rFonts w:ascii="Arial" w:hAnsi="Arial"/>
      <w:sz w:val="24"/>
      <w:lang w:val="en-US" w:eastAsia="x-none"/>
    </w:rPr>
  </w:style>
  <w:style w:type="character" w:customStyle="1" w:styleId="H2Char">
    <w:name w:val="H2 Char"/>
    <w:link w:val="H2"/>
    <w:rsid w:val="009619EB"/>
    <w:rPr>
      <w:rFonts w:ascii="Arial" w:hAnsi="Arial"/>
      <w:b/>
      <w:color w:val="4F81BD"/>
      <w:sz w:val="24"/>
      <w:lang w:val="en-AU" w:eastAsia="en-AU"/>
    </w:rPr>
  </w:style>
  <w:style w:type="paragraph" w:customStyle="1" w:styleId="H4">
    <w:name w:val="H4"/>
    <w:basedOn w:val="Normal"/>
    <w:next w:val="BText"/>
    <w:link w:val="H4Char"/>
    <w:rsid w:val="009619EB"/>
    <w:pPr>
      <w:spacing w:before="320" w:after="0" w:line="240" w:lineRule="auto"/>
    </w:pPr>
    <w:rPr>
      <w:rFonts w:ascii="Century Gothic" w:hAnsi="Century Gothic"/>
      <w:b/>
      <w:i/>
      <w:sz w:val="24"/>
      <w:szCs w:val="24"/>
      <w:lang w:val="en-AU" w:eastAsia="en-AU"/>
    </w:rPr>
  </w:style>
  <w:style w:type="character" w:customStyle="1" w:styleId="H4Char">
    <w:name w:val="H4 Char"/>
    <w:link w:val="H4"/>
    <w:rsid w:val="009619EB"/>
    <w:rPr>
      <w:rFonts w:ascii="Century Gothic" w:hAnsi="Century Gothic"/>
      <w:b/>
      <w:i/>
      <w:sz w:val="24"/>
      <w:szCs w:val="24"/>
      <w:lang w:val="en-AU" w:eastAsia="en-AU"/>
    </w:rPr>
  </w:style>
  <w:style w:type="paragraph" w:customStyle="1" w:styleId="THead">
    <w:name w:val="THead"/>
    <w:basedOn w:val="Normal"/>
    <w:uiPriority w:val="99"/>
    <w:rsid w:val="009619EB"/>
    <w:pPr>
      <w:spacing w:before="120" w:after="120" w:line="240" w:lineRule="auto"/>
      <w:ind w:left="57" w:right="57"/>
    </w:pPr>
    <w:rPr>
      <w:rFonts w:ascii="Century Gothic" w:hAnsi="Century Gothic"/>
      <w:b/>
      <w:sz w:val="24"/>
      <w:lang w:val="en-AU" w:eastAsia="en-AU"/>
    </w:rPr>
  </w:style>
  <w:style w:type="paragraph" w:customStyle="1" w:styleId="TText">
    <w:name w:val="TText"/>
    <w:basedOn w:val="Normal"/>
    <w:uiPriority w:val="99"/>
    <w:rsid w:val="009619EB"/>
    <w:pPr>
      <w:spacing w:before="120" w:after="0" w:line="240" w:lineRule="auto"/>
      <w:ind w:left="57" w:right="57"/>
    </w:pPr>
    <w:rPr>
      <w:rFonts w:ascii="Palatino Linotype" w:hAnsi="Palatino Linotype"/>
      <w:sz w:val="24"/>
      <w:lang w:val="en-AU" w:eastAsia="en-AU"/>
    </w:rPr>
  </w:style>
  <w:style w:type="paragraph" w:customStyle="1" w:styleId="BDash">
    <w:name w:val="BDash"/>
    <w:basedOn w:val="Normal"/>
    <w:uiPriority w:val="99"/>
    <w:rsid w:val="009619EB"/>
    <w:pPr>
      <w:numPr>
        <w:numId w:val="7"/>
      </w:numPr>
      <w:tabs>
        <w:tab w:val="clear" w:pos="680"/>
        <w:tab w:val="num" w:pos="1361"/>
      </w:tabs>
      <w:spacing w:before="80" w:after="0" w:line="240" w:lineRule="auto"/>
      <w:ind w:left="1361" w:hanging="681"/>
    </w:pPr>
    <w:rPr>
      <w:rFonts w:ascii="Palatino Linotype" w:hAnsi="Palatino Linotype"/>
      <w:sz w:val="24"/>
      <w:lang w:val="en-AU" w:eastAsia="en-AU"/>
    </w:rPr>
  </w:style>
  <w:style w:type="paragraph" w:customStyle="1" w:styleId="TBullet">
    <w:name w:val="TBullet"/>
    <w:basedOn w:val="Normal"/>
    <w:uiPriority w:val="99"/>
    <w:rsid w:val="009619EB"/>
    <w:pPr>
      <w:numPr>
        <w:numId w:val="5"/>
      </w:numPr>
      <w:spacing w:before="80" w:after="0" w:line="240" w:lineRule="auto"/>
      <w:ind w:right="57"/>
    </w:pPr>
    <w:rPr>
      <w:rFonts w:ascii="Palatino Linotype" w:hAnsi="Palatino Linotype"/>
      <w:sz w:val="24"/>
      <w:lang w:val="en-AU" w:eastAsia="en-AU"/>
    </w:rPr>
  </w:style>
  <w:style w:type="paragraph" w:customStyle="1" w:styleId="ActName">
    <w:name w:val="Act Name"/>
    <w:basedOn w:val="Normal"/>
    <w:next w:val="BText"/>
    <w:uiPriority w:val="99"/>
    <w:rsid w:val="009619EB"/>
    <w:pPr>
      <w:numPr>
        <w:numId w:val="8"/>
      </w:numPr>
      <w:tabs>
        <w:tab w:val="clear" w:pos="680"/>
      </w:tabs>
      <w:spacing w:before="240" w:after="0" w:line="240" w:lineRule="auto"/>
      <w:ind w:left="0" w:firstLine="0"/>
    </w:pPr>
    <w:rPr>
      <w:rFonts w:ascii="Palatino Linotype" w:hAnsi="Palatino Linotype"/>
      <w:sz w:val="36"/>
      <w:szCs w:val="36"/>
      <w:lang w:val="en-AU" w:eastAsia="en-AU"/>
    </w:rPr>
  </w:style>
  <w:style w:type="paragraph" w:customStyle="1" w:styleId="TBLastLine">
    <w:name w:val="TB Last Line"/>
    <w:basedOn w:val="Normal"/>
    <w:uiPriority w:val="99"/>
    <w:rsid w:val="009619EB"/>
    <w:pPr>
      <w:numPr>
        <w:numId w:val="6"/>
      </w:numPr>
      <w:spacing w:before="80" w:after="120" w:line="240" w:lineRule="auto"/>
      <w:ind w:left="681" w:right="57" w:hanging="624"/>
    </w:pPr>
    <w:rPr>
      <w:rFonts w:ascii="Palatino Linotype" w:hAnsi="Palatino Linotype"/>
      <w:sz w:val="24"/>
      <w:lang w:val="en-AU" w:eastAsia="en-AU"/>
    </w:rPr>
  </w:style>
  <w:style w:type="paragraph" w:customStyle="1" w:styleId="TTPC">
    <w:name w:val="TT PC"/>
    <w:basedOn w:val="Normal"/>
    <w:link w:val="TTPCChar"/>
    <w:rsid w:val="009619EB"/>
    <w:pPr>
      <w:spacing w:before="120" w:after="0" w:line="240" w:lineRule="auto"/>
      <w:ind w:left="737" w:right="57" w:hanging="680"/>
    </w:pPr>
    <w:rPr>
      <w:rFonts w:ascii="Palatino Linotype" w:hAnsi="Palatino Linotype"/>
      <w:sz w:val="20"/>
      <w:szCs w:val="20"/>
      <w:lang w:val="en-AU" w:eastAsia="en-AU"/>
    </w:rPr>
  </w:style>
  <w:style w:type="character" w:customStyle="1" w:styleId="TTPCChar">
    <w:name w:val="TT PC Char"/>
    <w:link w:val="TTPC"/>
    <w:rsid w:val="009619EB"/>
    <w:rPr>
      <w:rFonts w:ascii="Palatino Linotype" w:hAnsi="Palatino Linotype"/>
      <w:lang w:val="en-AU" w:eastAsia="en-AU"/>
    </w:rPr>
  </w:style>
  <w:style w:type="paragraph" w:customStyle="1" w:styleId="TTPCLastLine">
    <w:name w:val="TT PC Last Line"/>
    <w:basedOn w:val="Normal"/>
    <w:uiPriority w:val="99"/>
    <w:rsid w:val="009619EB"/>
    <w:pPr>
      <w:spacing w:before="120" w:after="120" w:line="240" w:lineRule="auto"/>
      <w:ind w:left="737" w:right="57" w:hanging="680"/>
    </w:pPr>
    <w:rPr>
      <w:rFonts w:ascii="Palatino Linotype" w:hAnsi="Palatino Linotype"/>
      <w:sz w:val="24"/>
      <w:lang w:val="en-AU" w:eastAsia="en-AU"/>
    </w:rPr>
  </w:style>
  <w:style w:type="paragraph" w:customStyle="1" w:styleId="BBullet">
    <w:name w:val="BBullet"/>
    <w:basedOn w:val="Normal"/>
    <w:uiPriority w:val="99"/>
    <w:rsid w:val="009619EB"/>
    <w:pPr>
      <w:numPr>
        <w:numId w:val="9"/>
      </w:numPr>
      <w:spacing w:before="120" w:after="0" w:line="240" w:lineRule="auto"/>
    </w:pPr>
    <w:rPr>
      <w:rFonts w:ascii="Palatino Linotype" w:hAnsi="Palatino Linotype"/>
      <w:sz w:val="24"/>
      <w:lang w:val="en-AU" w:eastAsia="en-AU"/>
    </w:rPr>
  </w:style>
  <w:style w:type="paragraph" w:customStyle="1" w:styleId="MSDSBullet">
    <w:name w:val="MSDS Bullet"/>
    <w:basedOn w:val="Normal"/>
    <w:uiPriority w:val="99"/>
    <w:rsid w:val="009619EB"/>
    <w:pPr>
      <w:numPr>
        <w:numId w:val="10"/>
      </w:numPr>
      <w:spacing w:after="0" w:line="240" w:lineRule="auto"/>
    </w:pPr>
    <w:rPr>
      <w:rFonts w:ascii="Palatino Linotype" w:hAnsi="Palatino Linotype"/>
      <w:sz w:val="24"/>
      <w:lang w:val="en-AU" w:eastAsia="en-AU"/>
    </w:rPr>
  </w:style>
  <w:style w:type="paragraph" w:customStyle="1" w:styleId="TDash">
    <w:name w:val="TDash"/>
    <w:basedOn w:val="Normal"/>
    <w:uiPriority w:val="99"/>
    <w:rsid w:val="009619EB"/>
    <w:pPr>
      <w:numPr>
        <w:numId w:val="11"/>
      </w:numPr>
      <w:spacing w:after="0" w:line="240" w:lineRule="auto"/>
      <w:ind w:right="57"/>
    </w:pPr>
    <w:rPr>
      <w:rFonts w:ascii="Palatino Linotype" w:hAnsi="Palatino Linotype"/>
      <w:sz w:val="24"/>
      <w:lang w:val="en-AU" w:eastAsia="en-AU"/>
    </w:rPr>
  </w:style>
  <w:style w:type="paragraph" w:customStyle="1" w:styleId="TTLastLine">
    <w:name w:val="TT Last Line"/>
    <w:basedOn w:val="Normal"/>
    <w:uiPriority w:val="99"/>
    <w:rsid w:val="009619EB"/>
    <w:pPr>
      <w:spacing w:before="120" w:after="120" w:line="240" w:lineRule="auto"/>
      <w:ind w:left="57" w:right="57"/>
    </w:pPr>
    <w:rPr>
      <w:rFonts w:ascii="Palatino Linotype" w:hAnsi="Palatino Linotype"/>
      <w:sz w:val="24"/>
      <w:lang w:val="en-AU" w:eastAsia="en-AU"/>
    </w:rPr>
  </w:style>
  <w:style w:type="paragraph" w:customStyle="1" w:styleId="H3">
    <w:name w:val="H3"/>
    <w:basedOn w:val="Normal"/>
    <w:next w:val="BText"/>
    <w:link w:val="H3Char"/>
    <w:rsid w:val="009619EB"/>
    <w:pPr>
      <w:spacing w:before="400" w:after="0" w:line="240" w:lineRule="auto"/>
    </w:pPr>
    <w:rPr>
      <w:rFonts w:ascii="Century Gothic" w:hAnsi="Century Gothic"/>
      <w:b/>
      <w:sz w:val="26"/>
      <w:szCs w:val="26"/>
      <w:lang w:val="en-AU" w:eastAsia="en-AU"/>
    </w:rPr>
  </w:style>
  <w:style w:type="character" w:customStyle="1" w:styleId="H3Char">
    <w:name w:val="H3 Char"/>
    <w:link w:val="H3"/>
    <w:rsid w:val="009619EB"/>
    <w:rPr>
      <w:rFonts w:ascii="Century Gothic" w:hAnsi="Century Gothic"/>
      <w:b/>
      <w:sz w:val="26"/>
      <w:szCs w:val="26"/>
      <w:lang w:val="en-AU" w:eastAsia="en-AU"/>
    </w:rPr>
  </w:style>
  <w:style w:type="paragraph" w:customStyle="1" w:styleId="Style1">
    <w:name w:val="Style 1"/>
    <w:uiPriority w:val="99"/>
    <w:rsid w:val="009619EB"/>
    <w:pPr>
      <w:widowControl w:val="0"/>
      <w:autoSpaceDE w:val="0"/>
      <w:autoSpaceDN w:val="0"/>
      <w:adjustRightInd w:val="0"/>
    </w:pPr>
    <w:rPr>
      <w:rFonts w:ascii="Times New Roman" w:hAnsi="Times New Roman"/>
      <w:lang w:val="en-US" w:eastAsia="en-AU"/>
    </w:rPr>
  </w:style>
  <w:style w:type="paragraph" w:styleId="Textonotapie">
    <w:name w:val="footnote text"/>
    <w:basedOn w:val="Normal"/>
    <w:link w:val="TextonotapieCar"/>
    <w:uiPriority w:val="99"/>
    <w:semiHidden/>
    <w:unhideWhenUsed/>
    <w:rsid w:val="009619EB"/>
    <w:pPr>
      <w:spacing w:after="0" w:line="240" w:lineRule="auto"/>
    </w:pPr>
    <w:rPr>
      <w:rFonts w:ascii="Arial" w:eastAsia="MS Mincho" w:hAnsi="Arial"/>
      <w:sz w:val="20"/>
      <w:szCs w:val="20"/>
      <w:lang w:val="es-ES"/>
    </w:rPr>
  </w:style>
  <w:style w:type="character" w:customStyle="1" w:styleId="TextonotapieCar">
    <w:name w:val="Texto nota pie Car"/>
    <w:basedOn w:val="Fuentedeprrafopredeter"/>
    <w:link w:val="Textonotapie"/>
    <w:uiPriority w:val="99"/>
    <w:semiHidden/>
    <w:rsid w:val="009619EB"/>
    <w:rPr>
      <w:rFonts w:ascii="Arial" w:eastAsia="MS Mincho" w:hAnsi="Arial"/>
      <w:lang w:val="es-ES" w:eastAsia="es-ES"/>
    </w:rPr>
  </w:style>
  <w:style w:type="character" w:styleId="Refdenotaalpie">
    <w:name w:val="footnote reference"/>
    <w:uiPriority w:val="99"/>
    <w:semiHidden/>
    <w:unhideWhenUsed/>
    <w:rsid w:val="009619EB"/>
    <w:rPr>
      <w:vertAlign w:val="superscript"/>
    </w:rPr>
  </w:style>
  <w:style w:type="paragraph" w:customStyle="1" w:styleId="StyleguideFlushintables">
    <w:name w:val="Styleguide Flush (in tables)"/>
    <w:basedOn w:val="Normal"/>
    <w:uiPriority w:val="99"/>
    <w:rsid w:val="009619EB"/>
    <w:pPr>
      <w:spacing w:after="0" w:line="288" w:lineRule="auto"/>
    </w:pPr>
    <w:rPr>
      <w:rFonts w:ascii="Bookman Old Style" w:hAnsi="Bookman Old Style"/>
      <w:sz w:val="24"/>
      <w:szCs w:val="24"/>
      <w:lang w:val="en-AU" w:eastAsia="en-US"/>
    </w:rPr>
  </w:style>
  <w:style w:type="paragraph" w:customStyle="1" w:styleId="Boldtext">
    <w:name w:val="Bold text"/>
    <w:basedOn w:val="TEXT"/>
    <w:link w:val="BoldtextChar"/>
    <w:rsid w:val="009619EB"/>
    <w:rPr>
      <w:rFonts w:ascii="Bookman Old Style" w:hAnsi="Bookman Old Style"/>
      <w:b/>
      <w:color w:val="auto"/>
    </w:rPr>
  </w:style>
  <w:style w:type="character" w:customStyle="1" w:styleId="BoldtextChar">
    <w:name w:val="Bold text Char"/>
    <w:link w:val="Boldtext"/>
    <w:rsid w:val="009619EB"/>
    <w:rPr>
      <w:rFonts w:ascii="Bookman Old Style" w:hAnsi="Bookman Old Style"/>
      <w:b/>
      <w:sz w:val="24"/>
      <w:szCs w:val="24"/>
      <w:lang w:val="en-AU" w:eastAsia="x-none"/>
    </w:rPr>
  </w:style>
  <w:style w:type="paragraph" w:customStyle="1" w:styleId="BoldItalicText">
    <w:name w:val="Bold Italic Text"/>
    <w:basedOn w:val="TEXT"/>
    <w:link w:val="BoldItalicTextChar"/>
    <w:rsid w:val="009619EB"/>
    <w:rPr>
      <w:rFonts w:ascii="Arial" w:hAnsi="Arial"/>
      <w:b/>
      <w:i/>
      <w:color w:val="auto"/>
      <w:sz w:val="20"/>
    </w:rPr>
  </w:style>
  <w:style w:type="character" w:customStyle="1" w:styleId="BoldItalicTextChar">
    <w:name w:val="Bold Italic Text Char"/>
    <w:link w:val="BoldItalicText"/>
    <w:rsid w:val="009619EB"/>
    <w:rPr>
      <w:rFonts w:ascii="Arial" w:hAnsi="Arial"/>
      <w:b/>
      <w:i/>
      <w:szCs w:val="24"/>
      <w:lang w:val="en-AU" w:eastAsia="x-none"/>
    </w:rPr>
  </w:style>
  <w:style w:type="paragraph" w:customStyle="1" w:styleId="TableHeading">
    <w:name w:val="Table Heading"/>
    <w:basedOn w:val="Normal"/>
    <w:next w:val="Normal"/>
    <w:uiPriority w:val="99"/>
    <w:rsid w:val="009619EB"/>
    <w:pPr>
      <w:spacing w:after="0" w:line="288" w:lineRule="auto"/>
      <w:ind w:left="284"/>
    </w:pPr>
    <w:rPr>
      <w:rFonts w:ascii="Bookman Old Style" w:hAnsi="Bookman Old Style"/>
      <w:b/>
      <w:sz w:val="24"/>
      <w:szCs w:val="24"/>
      <w:lang w:val="en-AU" w:eastAsia="en-US"/>
    </w:rPr>
  </w:style>
  <w:style w:type="paragraph" w:customStyle="1" w:styleId="ItalicText">
    <w:name w:val="Italic Text"/>
    <w:basedOn w:val="TEXT"/>
    <w:link w:val="ItalicTextChar"/>
    <w:rsid w:val="009619EB"/>
    <w:rPr>
      <w:rFonts w:ascii="Bookman Old Style" w:hAnsi="Bookman Old Style"/>
      <w:i/>
      <w:color w:val="auto"/>
    </w:rPr>
  </w:style>
  <w:style w:type="character" w:customStyle="1" w:styleId="ItalicTextChar">
    <w:name w:val="Italic Text Char"/>
    <w:link w:val="ItalicText"/>
    <w:rsid w:val="009619EB"/>
    <w:rPr>
      <w:rFonts w:ascii="Bookman Old Style" w:hAnsi="Bookman Old Style"/>
      <w:i/>
      <w:sz w:val="24"/>
      <w:szCs w:val="24"/>
      <w:lang w:val="en-AU" w:eastAsia="x-none"/>
    </w:rPr>
  </w:style>
  <w:style w:type="paragraph" w:customStyle="1" w:styleId="Figure">
    <w:name w:val="Figure"/>
    <w:basedOn w:val="Textoindependiente"/>
    <w:uiPriority w:val="99"/>
    <w:rsid w:val="009619EB"/>
    <w:pPr>
      <w:tabs>
        <w:tab w:val="left" w:pos="0"/>
        <w:tab w:val="left" w:pos="288"/>
        <w:tab w:val="left" w:pos="720"/>
        <w:tab w:val="left" w:pos="1440"/>
      </w:tabs>
      <w:spacing w:after="60"/>
      <w:jc w:val="center"/>
    </w:pPr>
    <w:rPr>
      <w:rFonts w:ascii="Times New Roman" w:eastAsia="Times New Roman" w:hAnsi="Times New Roman"/>
      <w:bCs w:val="0"/>
      <w:szCs w:val="24"/>
      <w:lang w:val="en-AU" w:eastAsia="en-AU"/>
    </w:rPr>
  </w:style>
  <w:style w:type="character" w:styleId="Textodelmarcadordeposicin">
    <w:name w:val="Placeholder Text"/>
    <w:uiPriority w:val="99"/>
    <w:semiHidden/>
    <w:rsid w:val="009619EB"/>
    <w:rPr>
      <w:color w:val="808080"/>
    </w:rPr>
  </w:style>
  <w:style w:type="table" w:customStyle="1" w:styleId="Tablaconcuadrcula1">
    <w:name w:val="Tabla con cuadrícula1"/>
    <w:basedOn w:val="Tablanormal"/>
    <w:next w:val="Tablaconcuadrcula"/>
    <w:rsid w:val="009619E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9619E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
    <w:name w:val="Sin lista1"/>
    <w:next w:val="Sinlista"/>
    <w:uiPriority w:val="99"/>
    <w:semiHidden/>
    <w:rsid w:val="009619EB"/>
  </w:style>
  <w:style w:type="paragraph" w:customStyle="1" w:styleId="ReviewQuestion">
    <w:name w:val="Review Question"/>
    <w:basedOn w:val="Textoindependiente"/>
    <w:uiPriority w:val="99"/>
    <w:rsid w:val="009619EB"/>
    <w:pPr>
      <w:numPr>
        <w:numId w:val="13"/>
      </w:numPr>
      <w:tabs>
        <w:tab w:val="left" w:pos="0"/>
        <w:tab w:val="left" w:pos="288"/>
        <w:tab w:val="left" w:pos="720"/>
        <w:tab w:val="left" w:pos="1440"/>
      </w:tabs>
      <w:spacing w:after="60"/>
    </w:pPr>
    <w:rPr>
      <w:rFonts w:ascii="Times New Roman" w:eastAsia="Times New Roman" w:hAnsi="Times New Roman"/>
      <w:bCs w:val="0"/>
      <w:szCs w:val="24"/>
      <w:lang w:val="en-AU" w:eastAsia="en-AU"/>
    </w:rPr>
  </w:style>
  <w:style w:type="table" w:customStyle="1" w:styleId="Tablaconcuadrcula3">
    <w:name w:val="Tabla con cuadrícula3"/>
    <w:basedOn w:val="Tablanormal"/>
    <w:next w:val="Tablaconcuadrcula"/>
    <w:uiPriority w:val="59"/>
    <w:rsid w:val="009619E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adeilustraciones">
    <w:name w:val="table of figures"/>
    <w:basedOn w:val="Normal"/>
    <w:next w:val="Normal"/>
    <w:uiPriority w:val="99"/>
    <w:rsid w:val="009619EB"/>
    <w:pPr>
      <w:spacing w:after="0" w:line="240" w:lineRule="auto"/>
    </w:pPr>
    <w:rPr>
      <w:rFonts w:ascii="Times New Roman" w:hAnsi="Times New Roman"/>
      <w:sz w:val="24"/>
      <w:szCs w:val="24"/>
      <w:lang w:val="en-AU" w:eastAsia="en-AU"/>
    </w:rPr>
  </w:style>
  <w:style w:type="paragraph" w:styleId="HTMLconformatoprevio">
    <w:name w:val="HTML Preformatted"/>
    <w:basedOn w:val="Normal"/>
    <w:link w:val="HTMLconformatoprevioCar"/>
    <w:rsid w:val="009619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sz w:val="20"/>
      <w:szCs w:val="20"/>
      <w:lang w:val="en-AU" w:eastAsia="en-US"/>
    </w:rPr>
  </w:style>
  <w:style w:type="character" w:customStyle="1" w:styleId="HTMLconformatoprevioCar">
    <w:name w:val="HTML con formato previo Car"/>
    <w:basedOn w:val="Fuentedeprrafopredeter"/>
    <w:link w:val="HTMLconformatoprevio"/>
    <w:rsid w:val="009619EB"/>
    <w:rPr>
      <w:rFonts w:ascii="Arial Unicode MS" w:eastAsia="Arial Unicode MS" w:hAnsi="Arial Unicode MS"/>
      <w:lang w:val="en-AU" w:eastAsia="en-US"/>
    </w:rPr>
  </w:style>
  <w:style w:type="paragraph" w:customStyle="1" w:styleId="AnswerLine">
    <w:name w:val="Answer Line"/>
    <w:basedOn w:val="Textoindependiente"/>
    <w:uiPriority w:val="99"/>
    <w:rsid w:val="009619EB"/>
    <w:pPr>
      <w:pBdr>
        <w:bottom w:val="dotted" w:sz="8" w:space="1" w:color="auto"/>
        <w:between w:val="dotted" w:sz="8" w:space="1" w:color="auto"/>
      </w:pBdr>
      <w:tabs>
        <w:tab w:val="left" w:pos="0"/>
        <w:tab w:val="left" w:pos="288"/>
        <w:tab w:val="left" w:pos="720"/>
        <w:tab w:val="left" w:pos="1440"/>
      </w:tabs>
      <w:spacing w:after="60"/>
    </w:pPr>
    <w:rPr>
      <w:rFonts w:ascii="Times New Roman" w:eastAsia="Times New Roman" w:hAnsi="Times New Roman"/>
      <w:bCs w:val="0"/>
      <w:szCs w:val="24"/>
      <w:lang w:val="en-AU" w:eastAsia="en-AU"/>
    </w:rPr>
  </w:style>
  <w:style w:type="table" w:styleId="Tablaconcuadrcula8">
    <w:name w:val="Table Grid 8"/>
    <w:aliases w:val="Table Grid 9"/>
    <w:basedOn w:val="Tablanormal"/>
    <w:rsid w:val="009619EB"/>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pPr>
        <w:wordWrap/>
        <w:jc w:val="center"/>
      </w:pPr>
      <w:rPr>
        <w:rFonts w:ascii="Arial" w:hAnsi="Arial"/>
        <w:b/>
        <w:bCs/>
        <w:i w:val="0"/>
        <w:caps w:val="0"/>
        <w:smallCaps w:val="0"/>
        <w:strike w:val="0"/>
        <w:dstrike w:val="0"/>
        <w:vanish w:val="0"/>
        <w:color w:val="auto"/>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Assessment">
    <w:name w:val="Assessment"/>
    <w:basedOn w:val="Tablaconcuadrcula8"/>
    <w:rsid w:val="009619EB"/>
    <w:tblPr>
      <w:jc w:val="center"/>
    </w:tblPr>
    <w:trPr>
      <w:jc w:val="center"/>
    </w:trPr>
    <w:tcPr>
      <w:shd w:val="clear" w:color="auto" w:fill="auto"/>
    </w:tcPr>
    <w:tblStylePr w:type="firstRow">
      <w:pPr>
        <w:wordWrap/>
        <w:jc w:val="center"/>
      </w:pPr>
      <w:rPr>
        <w:rFonts w:ascii="Arial" w:hAnsi="Arial"/>
        <w:b/>
        <w:bCs/>
        <w:i w:val="0"/>
        <w:caps w:val="0"/>
        <w:smallCaps w:val="0"/>
        <w:strike w:val="0"/>
        <w:dstrike w:val="0"/>
        <w:vanish w:val="0"/>
        <w:color w:val="auto"/>
        <w:sz w:val="20"/>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vAlign w:val="center"/>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NormalLeft063cm">
    <w:name w:val="Normal + Left:  0.63 cm"/>
    <w:basedOn w:val="Normal"/>
    <w:uiPriority w:val="99"/>
    <w:rsid w:val="009619EB"/>
    <w:pPr>
      <w:spacing w:after="0" w:line="240" w:lineRule="auto"/>
      <w:ind w:left="360"/>
    </w:pPr>
    <w:rPr>
      <w:rFonts w:ascii="Times New Roman" w:hAnsi="Times New Roman"/>
      <w:sz w:val="24"/>
      <w:szCs w:val="24"/>
      <w:lang w:val="en-AU" w:eastAsia="en-AU"/>
    </w:rPr>
  </w:style>
  <w:style w:type="paragraph" w:customStyle="1" w:styleId="Style20">
    <w:name w:val="Style 20"/>
    <w:uiPriority w:val="99"/>
    <w:rsid w:val="009619EB"/>
    <w:pPr>
      <w:widowControl w:val="0"/>
      <w:autoSpaceDE w:val="0"/>
      <w:autoSpaceDN w:val="0"/>
      <w:ind w:left="72"/>
    </w:pPr>
    <w:rPr>
      <w:rFonts w:ascii="Arial" w:hAnsi="Arial" w:cs="Arial"/>
      <w:sz w:val="22"/>
      <w:szCs w:val="22"/>
      <w:lang w:val="en-US" w:eastAsia="en-AU"/>
    </w:rPr>
  </w:style>
  <w:style w:type="character" w:customStyle="1" w:styleId="CharacterStyle2">
    <w:name w:val="Character Style 2"/>
    <w:uiPriority w:val="99"/>
    <w:rsid w:val="009619EB"/>
    <w:rPr>
      <w:rFonts w:ascii="Arial" w:hAnsi="Arial" w:cs="Arial"/>
      <w:sz w:val="22"/>
      <w:szCs w:val="22"/>
    </w:rPr>
  </w:style>
  <w:style w:type="paragraph" w:customStyle="1" w:styleId="Style14">
    <w:name w:val="Style 14"/>
    <w:uiPriority w:val="99"/>
    <w:rsid w:val="009619EB"/>
    <w:pPr>
      <w:widowControl w:val="0"/>
      <w:autoSpaceDE w:val="0"/>
      <w:autoSpaceDN w:val="0"/>
      <w:ind w:left="72" w:right="144"/>
    </w:pPr>
    <w:rPr>
      <w:rFonts w:ascii="Arial" w:hAnsi="Arial" w:cs="Arial"/>
      <w:sz w:val="22"/>
      <w:szCs w:val="22"/>
      <w:lang w:val="en-US" w:eastAsia="en-AU"/>
    </w:rPr>
  </w:style>
  <w:style w:type="paragraph" w:customStyle="1" w:styleId="AXTextNormal">
    <w:name w:val="AX Text Normal"/>
    <w:basedOn w:val="Normal"/>
    <w:uiPriority w:val="99"/>
    <w:rsid w:val="009619EB"/>
    <w:pPr>
      <w:spacing w:before="120" w:after="120" w:line="240" w:lineRule="auto"/>
    </w:pPr>
    <w:rPr>
      <w:rFonts w:ascii="Arial" w:hAnsi="Arial"/>
      <w:sz w:val="24"/>
      <w:szCs w:val="20"/>
      <w:lang w:val="en-US" w:eastAsia="en-US"/>
    </w:rPr>
  </w:style>
  <w:style w:type="paragraph" w:customStyle="1" w:styleId="AXTextNormalIndent">
    <w:name w:val="AX Text Normal Indent"/>
    <w:basedOn w:val="AXTextNormal"/>
    <w:uiPriority w:val="99"/>
    <w:rsid w:val="009619EB"/>
    <w:pPr>
      <w:ind w:left="567"/>
    </w:pPr>
  </w:style>
  <w:style w:type="paragraph" w:customStyle="1" w:styleId="AXBulletDiamond">
    <w:name w:val="AX Bullet Diamond"/>
    <w:basedOn w:val="AXTextNormal"/>
    <w:uiPriority w:val="99"/>
    <w:rsid w:val="009619EB"/>
    <w:pPr>
      <w:numPr>
        <w:numId w:val="14"/>
      </w:numPr>
      <w:ind w:left="357" w:hanging="357"/>
    </w:pPr>
  </w:style>
  <w:style w:type="paragraph" w:customStyle="1" w:styleId="AXTextBold">
    <w:name w:val="AX Text Bold"/>
    <w:basedOn w:val="AXTextNormal"/>
    <w:uiPriority w:val="99"/>
    <w:rsid w:val="009619EB"/>
    <w:rPr>
      <w:b/>
    </w:rPr>
  </w:style>
  <w:style w:type="paragraph" w:customStyle="1" w:styleId="AXCautionIcon">
    <w:name w:val="AX Caution Icon"/>
    <w:basedOn w:val="Normal"/>
    <w:next w:val="AXTextNormalIndent"/>
    <w:uiPriority w:val="99"/>
    <w:rsid w:val="009619EB"/>
    <w:pPr>
      <w:numPr>
        <w:numId w:val="12"/>
      </w:numPr>
      <w:pBdr>
        <w:top w:val="single" w:sz="12" w:space="1" w:color="0000FF"/>
      </w:pBdr>
      <w:spacing w:before="120" w:after="120" w:line="240" w:lineRule="auto"/>
    </w:pPr>
    <w:rPr>
      <w:rFonts w:ascii="Arial Black" w:hAnsi="Arial Black"/>
      <w:smallCaps/>
      <w:color w:val="0000FF"/>
      <w:sz w:val="30"/>
      <w:szCs w:val="20"/>
      <w:lang w:val="en-US" w:eastAsia="en-US"/>
    </w:rPr>
  </w:style>
  <w:style w:type="paragraph" w:customStyle="1" w:styleId="AXNumberedNormal">
    <w:name w:val="AX Numbered Normal"/>
    <w:basedOn w:val="AXTextNormal"/>
    <w:uiPriority w:val="99"/>
    <w:rsid w:val="009619EB"/>
    <w:pPr>
      <w:numPr>
        <w:numId w:val="15"/>
      </w:numPr>
    </w:pPr>
  </w:style>
  <w:style w:type="paragraph" w:customStyle="1" w:styleId="AXNumberedCondensed">
    <w:name w:val="AX Numbered Condensed"/>
    <w:basedOn w:val="AXTextNormal"/>
    <w:uiPriority w:val="99"/>
    <w:rsid w:val="009619EB"/>
    <w:pPr>
      <w:numPr>
        <w:numId w:val="16"/>
      </w:numPr>
    </w:pPr>
    <w:rPr>
      <w:rFonts w:ascii="Univers Condensed" w:hAnsi="Univers Condensed"/>
    </w:rPr>
  </w:style>
  <w:style w:type="character" w:customStyle="1" w:styleId="mw-headline">
    <w:name w:val="mw-headline"/>
    <w:rsid w:val="009619EB"/>
  </w:style>
  <w:style w:type="character" w:customStyle="1" w:styleId="Hipervnculovisitado1">
    <w:name w:val="Hipervínculo visitado1"/>
    <w:uiPriority w:val="99"/>
    <w:semiHidden/>
    <w:unhideWhenUsed/>
    <w:rsid w:val="009619EB"/>
    <w:rPr>
      <w:color w:val="800080"/>
      <w:u w:val="single"/>
    </w:rPr>
  </w:style>
  <w:style w:type="character" w:customStyle="1" w:styleId="DescripcinCar">
    <w:name w:val="Descripción Car"/>
    <w:link w:val="Descripcin"/>
    <w:locked/>
    <w:rsid w:val="009619EB"/>
    <w:rPr>
      <w:b/>
      <w:bCs/>
      <w:color w:val="4F81BD"/>
      <w:sz w:val="18"/>
      <w:szCs w:val="18"/>
      <w:lang w:val="es-ES_tradnl" w:eastAsia="es-ES"/>
    </w:rPr>
  </w:style>
  <w:style w:type="paragraph" w:styleId="Ttulo">
    <w:name w:val="Title"/>
    <w:basedOn w:val="Normal"/>
    <w:link w:val="TtuloCar"/>
    <w:uiPriority w:val="10"/>
    <w:qFormat/>
    <w:rsid w:val="009619EB"/>
    <w:pPr>
      <w:spacing w:after="0" w:line="240" w:lineRule="auto"/>
      <w:jc w:val="center"/>
    </w:pPr>
    <w:rPr>
      <w:rFonts w:ascii="Times New Roman" w:hAnsi="Times New Roman"/>
      <w:b/>
      <w:bCs/>
      <w:sz w:val="28"/>
      <w:szCs w:val="24"/>
      <w:lang w:val="en-AU" w:eastAsia="en-US"/>
    </w:rPr>
  </w:style>
  <w:style w:type="character" w:customStyle="1" w:styleId="TtuloCar">
    <w:name w:val="Título Car"/>
    <w:basedOn w:val="Fuentedeprrafopredeter"/>
    <w:link w:val="Ttulo"/>
    <w:uiPriority w:val="10"/>
    <w:rsid w:val="009619EB"/>
    <w:rPr>
      <w:rFonts w:ascii="Times New Roman" w:hAnsi="Times New Roman"/>
      <w:b/>
      <w:bCs/>
      <w:sz w:val="28"/>
      <w:szCs w:val="24"/>
      <w:lang w:val="en-AU" w:eastAsia="en-US"/>
    </w:rPr>
  </w:style>
  <w:style w:type="paragraph" w:styleId="Subttulo">
    <w:name w:val="Subtitle"/>
    <w:basedOn w:val="Normal"/>
    <w:link w:val="SubttuloCar"/>
    <w:uiPriority w:val="11"/>
    <w:qFormat/>
    <w:rsid w:val="009619EB"/>
    <w:pPr>
      <w:spacing w:after="0" w:line="240" w:lineRule="atLeast"/>
    </w:pPr>
    <w:rPr>
      <w:rFonts w:ascii="Times New Roman" w:hAnsi="Times New Roman"/>
      <w:b/>
      <w:spacing w:val="-3"/>
      <w:sz w:val="40"/>
      <w:szCs w:val="20"/>
      <w:lang w:val="en-US" w:eastAsia="en-AU"/>
    </w:rPr>
  </w:style>
  <w:style w:type="character" w:customStyle="1" w:styleId="SubttuloCar">
    <w:name w:val="Subtítulo Car"/>
    <w:basedOn w:val="Fuentedeprrafopredeter"/>
    <w:link w:val="Subttulo"/>
    <w:uiPriority w:val="11"/>
    <w:rsid w:val="009619EB"/>
    <w:rPr>
      <w:rFonts w:ascii="Times New Roman" w:hAnsi="Times New Roman"/>
      <w:b/>
      <w:spacing w:val="-3"/>
      <w:sz w:val="40"/>
      <w:lang w:val="en-US" w:eastAsia="en-AU"/>
    </w:rPr>
  </w:style>
  <w:style w:type="paragraph" w:customStyle="1" w:styleId="Style38">
    <w:name w:val="Style 38"/>
    <w:uiPriority w:val="99"/>
    <w:rsid w:val="009619EB"/>
    <w:pPr>
      <w:widowControl w:val="0"/>
      <w:autoSpaceDE w:val="0"/>
      <w:autoSpaceDN w:val="0"/>
      <w:adjustRightInd w:val="0"/>
    </w:pPr>
    <w:rPr>
      <w:rFonts w:ascii="Times New Roman" w:hAnsi="Times New Roman"/>
      <w:sz w:val="24"/>
      <w:szCs w:val="24"/>
      <w:lang w:val="en-US" w:eastAsia="en-AU"/>
    </w:rPr>
  </w:style>
  <w:style w:type="paragraph" w:customStyle="1" w:styleId="Style31">
    <w:name w:val="Style 31"/>
    <w:uiPriority w:val="99"/>
    <w:rsid w:val="009619EB"/>
    <w:pPr>
      <w:widowControl w:val="0"/>
      <w:autoSpaceDE w:val="0"/>
      <w:autoSpaceDN w:val="0"/>
      <w:spacing w:line="288" w:lineRule="auto"/>
      <w:jc w:val="both"/>
    </w:pPr>
    <w:rPr>
      <w:rFonts w:ascii="Times New Roman" w:hAnsi="Times New Roman"/>
      <w:lang w:val="en-US" w:eastAsia="en-AU"/>
    </w:rPr>
  </w:style>
  <w:style w:type="character" w:customStyle="1" w:styleId="CharacterStyle12">
    <w:name w:val="Character Style 12"/>
    <w:uiPriority w:val="99"/>
    <w:rsid w:val="009619EB"/>
    <w:rPr>
      <w:sz w:val="24"/>
    </w:rPr>
  </w:style>
  <w:style w:type="character" w:customStyle="1" w:styleId="CharacterStyle10">
    <w:name w:val="Character Style 10"/>
    <w:uiPriority w:val="99"/>
    <w:rsid w:val="009619EB"/>
    <w:rPr>
      <w:sz w:val="20"/>
    </w:rPr>
  </w:style>
  <w:style w:type="numbering" w:customStyle="1" w:styleId="Sinlista2">
    <w:name w:val="Sin lista2"/>
    <w:next w:val="Sinlista"/>
    <w:uiPriority w:val="99"/>
    <w:semiHidden/>
    <w:unhideWhenUsed/>
    <w:rsid w:val="009619EB"/>
  </w:style>
  <w:style w:type="paragraph" w:styleId="Mapadeldocumento">
    <w:name w:val="Document Map"/>
    <w:basedOn w:val="Normal"/>
    <w:link w:val="MapadeldocumentoCar"/>
    <w:uiPriority w:val="99"/>
    <w:semiHidden/>
    <w:unhideWhenUsed/>
    <w:rsid w:val="009619EB"/>
    <w:pPr>
      <w:spacing w:after="0" w:line="240" w:lineRule="auto"/>
    </w:pPr>
    <w:rPr>
      <w:rFonts w:ascii="Tahoma" w:eastAsia="MS Mincho" w:hAnsi="Tahoma"/>
      <w:sz w:val="16"/>
      <w:szCs w:val="16"/>
      <w:lang w:val="es-ES"/>
    </w:rPr>
  </w:style>
  <w:style w:type="character" w:customStyle="1" w:styleId="MapadeldocumentoCar">
    <w:name w:val="Mapa del documento Car"/>
    <w:basedOn w:val="Fuentedeprrafopredeter"/>
    <w:link w:val="Mapadeldocumento"/>
    <w:uiPriority w:val="99"/>
    <w:semiHidden/>
    <w:rsid w:val="009619EB"/>
    <w:rPr>
      <w:rFonts w:ascii="Tahoma" w:eastAsia="MS Mincho" w:hAnsi="Tahoma"/>
      <w:sz w:val="16"/>
      <w:szCs w:val="16"/>
      <w:lang w:val="es-ES" w:eastAsia="es-ES"/>
    </w:rPr>
  </w:style>
  <w:style w:type="paragraph" w:customStyle="1" w:styleId="WfPopup">
    <w:name w:val="WfPopup"/>
    <w:basedOn w:val="Normal"/>
    <w:link w:val="WfPopupCar"/>
    <w:rsid w:val="009619EB"/>
    <w:pPr>
      <w:pBdr>
        <w:top w:val="inset" w:sz="2" w:space="0" w:color="auto"/>
        <w:left w:val="inset" w:sz="2" w:space="0" w:color="auto"/>
        <w:bottom w:val="inset" w:sz="2" w:space="0" w:color="auto"/>
        <w:right w:val="inset" w:sz="2" w:space="0" w:color="auto"/>
      </w:pBdr>
      <w:shd w:val="clear" w:color="auto" w:fill="FFFFDD"/>
      <w:tabs>
        <w:tab w:val="right" w:pos="8838"/>
      </w:tabs>
      <w:spacing w:after="20" w:line="180" w:lineRule="exact"/>
      <w:ind w:left="709"/>
    </w:pPr>
    <w:rPr>
      <w:rFonts w:ascii="Lucida Sans Unicode" w:eastAsia="MS Mincho" w:hAnsi="Lucida Sans Unicode"/>
      <w:noProof/>
      <w:color w:val="000000"/>
      <w:kern w:val="30"/>
      <w:sz w:val="18"/>
      <w:lang w:val="es-ES"/>
    </w:rPr>
  </w:style>
  <w:style w:type="character" w:customStyle="1" w:styleId="WfPopupCar">
    <w:name w:val="WfPopup Car"/>
    <w:link w:val="WfPopup"/>
    <w:rsid w:val="009619EB"/>
    <w:rPr>
      <w:rFonts w:ascii="Lucida Sans Unicode" w:eastAsia="MS Mincho" w:hAnsi="Lucida Sans Unicode"/>
      <w:noProof/>
      <w:color w:val="000000"/>
      <w:kern w:val="30"/>
      <w:sz w:val="18"/>
      <w:szCs w:val="22"/>
      <w:shd w:val="clear" w:color="auto" w:fill="FFFFDD"/>
      <w:lang w:val="es-ES" w:eastAsia="es-ES"/>
    </w:rPr>
  </w:style>
  <w:style w:type="paragraph" w:customStyle="1" w:styleId="WfPopupBlank">
    <w:name w:val="WfPopupBlank"/>
    <w:basedOn w:val="WfPopup"/>
    <w:link w:val="WfPopupBlankCar"/>
    <w:rsid w:val="009619EB"/>
    <w:pPr>
      <w:pBdr>
        <w:top w:val="inset" w:sz="2" w:space="0" w:color="FFFFF5"/>
        <w:left w:val="inset" w:sz="2" w:space="0" w:color="FFFFF5"/>
        <w:bottom w:val="inset" w:sz="2" w:space="0" w:color="FFFFF5"/>
        <w:right w:val="inset" w:sz="2" w:space="0" w:color="FFFFF5"/>
      </w:pBdr>
      <w:shd w:val="clear" w:color="auto" w:fill="FFFFFF"/>
    </w:pPr>
    <w:rPr>
      <w:color w:val="FFFFFF"/>
    </w:rPr>
  </w:style>
  <w:style w:type="character" w:customStyle="1" w:styleId="WfPopupBlankCar">
    <w:name w:val="WfPopupBlank Car"/>
    <w:link w:val="WfPopupBlank"/>
    <w:rsid w:val="009619EB"/>
    <w:rPr>
      <w:rFonts w:ascii="Lucida Sans Unicode" w:eastAsia="MS Mincho" w:hAnsi="Lucida Sans Unicode"/>
      <w:noProof/>
      <w:color w:val="FFFFFF"/>
      <w:kern w:val="30"/>
      <w:sz w:val="18"/>
      <w:szCs w:val="22"/>
      <w:shd w:val="clear" w:color="auto" w:fill="FFFFFF"/>
      <w:lang w:val="es-ES" w:eastAsia="es-ES"/>
    </w:rPr>
  </w:style>
  <w:style w:type="paragraph" w:customStyle="1" w:styleId="WfPopupFill">
    <w:name w:val="WfPopupFill"/>
    <w:basedOn w:val="WfPopupBlank"/>
    <w:link w:val="WfPopupFillCar"/>
    <w:rsid w:val="009619EB"/>
    <w:pPr>
      <w:pBdr>
        <w:top w:val="inset" w:sz="2" w:space="0" w:color="FDFDFD"/>
        <w:left w:val="inset" w:sz="2" w:space="0" w:color="FDFDFD"/>
        <w:bottom w:val="inset" w:sz="2" w:space="0" w:color="FDFDFD"/>
        <w:right w:val="inset" w:sz="2" w:space="0" w:color="FDFDFD"/>
      </w:pBdr>
    </w:pPr>
  </w:style>
  <w:style w:type="character" w:customStyle="1" w:styleId="WfPopupFillCar">
    <w:name w:val="WfPopupFill Car"/>
    <w:link w:val="WfPopupFill"/>
    <w:rsid w:val="009619EB"/>
    <w:rPr>
      <w:rFonts w:ascii="Lucida Sans Unicode" w:eastAsia="MS Mincho" w:hAnsi="Lucida Sans Unicode"/>
      <w:noProof/>
      <w:color w:val="FFFFFF"/>
      <w:kern w:val="30"/>
      <w:sz w:val="18"/>
      <w:szCs w:val="22"/>
      <w:shd w:val="clear" w:color="auto" w:fill="FFFFFF"/>
      <w:lang w:val="es-ES" w:eastAsia="es-ES"/>
    </w:rPr>
  </w:style>
  <w:style w:type="paragraph" w:styleId="Listaconvietas">
    <w:name w:val="List Bullet"/>
    <w:basedOn w:val="Normal"/>
    <w:uiPriority w:val="99"/>
    <w:unhideWhenUsed/>
    <w:rsid w:val="009619EB"/>
    <w:pPr>
      <w:numPr>
        <w:numId w:val="17"/>
      </w:numPr>
      <w:contextualSpacing/>
    </w:pPr>
    <w:rPr>
      <w:sz w:val="24"/>
      <w:lang w:val="es-ES"/>
    </w:rPr>
  </w:style>
  <w:style w:type="paragraph" w:styleId="Listaconvietas2">
    <w:name w:val="List Bullet 2"/>
    <w:basedOn w:val="Normal"/>
    <w:uiPriority w:val="99"/>
    <w:unhideWhenUsed/>
    <w:rsid w:val="009619EB"/>
    <w:pPr>
      <w:numPr>
        <w:numId w:val="18"/>
      </w:numPr>
      <w:contextualSpacing/>
    </w:pPr>
    <w:rPr>
      <w:sz w:val="24"/>
      <w:lang w:val="es-ES"/>
    </w:rPr>
  </w:style>
  <w:style w:type="character" w:styleId="nfasis">
    <w:name w:val="Emphasis"/>
    <w:uiPriority w:val="20"/>
    <w:qFormat/>
    <w:rsid w:val="009619EB"/>
    <w:rPr>
      <w:i/>
      <w:iCs/>
    </w:rPr>
  </w:style>
  <w:style w:type="character" w:customStyle="1" w:styleId="apple-converted-space">
    <w:name w:val="apple-converted-space"/>
    <w:basedOn w:val="Fuentedeprrafopredeter"/>
    <w:rsid w:val="009619EB"/>
  </w:style>
  <w:style w:type="character" w:customStyle="1" w:styleId="NormalWebCar">
    <w:name w:val="Normal (Web) Car"/>
    <w:link w:val="NormalWeb"/>
    <w:uiPriority w:val="99"/>
    <w:rsid w:val="009619EB"/>
    <w:rPr>
      <w:rFonts w:ascii="Times New Roman" w:hAnsi="Times New Roman"/>
      <w:sz w:val="24"/>
      <w:szCs w:val="24"/>
      <w:lang w:val="es-ES_tradnl" w:eastAsia="es-ES"/>
    </w:rPr>
  </w:style>
  <w:style w:type="table" w:styleId="Sombreadovistoso-nfasis6">
    <w:name w:val="Colorful Shading Accent 6"/>
    <w:basedOn w:val="Tablanormal"/>
    <w:uiPriority w:val="62"/>
    <w:rsid w:val="009619EB"/>
    <w:rPr>
      <w:rFonts w:eastAsia="Calibri"/>
      <w:sz w:val="22"/>
      <w:szCs w:val="22"/>
      <w:lang w:eastAsia="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System" w:eastAsia="Sendnya" w:hAnsi="System"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System" w:eastAsia="Sendnya" w:hAnsi="System"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System" w:eastAsia="Sendnya" w:hAnsi="System" w:cs="Times New Roman"/>
        <w:b/>
        <w:bCs/>
      </w:rPr>
    </w:tblStylePr>
    <w:tblStylePr w:type="lastCol">
      <w:rPr>
        <w:rFonts w:ascii="System" w:eastAsia="Sendnya" w:hAnsi="System"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Sombreadoclaro-nfasis6">
    <w:name w:val="Light Shading Accent 6"/>
    <w:basedOn w:val="Tablanormal"/>
    <w:uiPriority w:val="60"/>
    <w:rsid w:val="009619EB"/>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paragraph" w:styleId="ndice1">
    <w:name w:val="index 1"/>
    <w:basedOn w:val="Normal"/>
    <w:next w:val="Normal"/>
    <w:autoRedefine/>
    <w:uiPriority w:val="99"/>
    <w:unhideWhenUsed/>
    <w:rsid w:val="009619EB"/>
    <w:pPr>
      <w:ind w:left="240" w:hanging="240"/>
    </w:pPr>
    <w:rPr>
      <w:sz w:val="24"/>
      <w:lang w:val="es-CL"/>
    </w:rPr>
  </w:style>
  <w:style w:type="table" w:styleId="Cuadrculaclara-nfasis6">
    <w:name w:val="Light Grid Accent 6"/>
    <w:basedOn w:val="Tablanormal"/>
    <w:uiPriority w:val="62"/>
    <w:rsid w:val="009619EB"/>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libri Light" w:eastAsia="Times New Roman" w:hAnsi="Calibri Light"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numbering" w:customStyle="1" w:styleId="Sinlista3">
    <w:name w:val="Sin lista3"/>
    <w:next w:val="Sinlista"/>
    <w:uiPriority w:val="99"/>
    <w:semiHidden/>
    <w:unhideWhenUsed/>
    <w:rsid w:val="009619EB"/>
  </w:style>
  <w:style w:type="character" w:customStyle="1" w:styleId="st1">
    <w:name w:val="st1"/>
    <w:rsid w:val="009619EB"/>
  </w:style>
  <w:style w:type="paragraph" w:customStyle="1" w:styleId="Ttulo11">
    <w:name w:val="Título 11"/>
    <w:basedOn w:val="Normal"/>
    <w:next w:val="Normal"/>
    <w:qFormat/>
    <w:rsid w:val="009619EB"/>
    <w:pPr>
      <w:keepNext/>
      <w:keepLines/>
      <w:spacing w:before="480" w:after="0" w:line="240" w:lineRule="auto"/>
      <w:jc w:val="both"/>
      <w:outlineLvl w:val="0"/>
    </w:pPr>
    <w:rPr>
      <w:rFonts w:eastAsia="MS Gothic"/>
      <w:color w:val="365F91"/>
      <w:sz w:val="32"/>
      <w:szCs w:val="32"/>
    </w:rPr>
  </w:style>
  <w:style w:type="paragraph" w:customStyle="1" w:styleId="Ttulo31">
    <w:name w:val="Título 31"/>
    <w:basedOn w:val="Normal"/>
    <w:next w:val="Normal"/>
    <w:semiHidden/>
    <w:unhideWhenUsed/>
    <w:qFormat/>
    <w:rsid w:val="009619EB"/>
    <w:pPr>
      <w:keepNext/>
      <w:keepLines/>
      <w:numPr>
        <w:ilvl w:val="2"/>
        <w:numId w:val="19"/>
      </w:numPr>
      <w:spacing w:before="40" w:after="0" w:line="240" w:lineRule="auto"/>
      <w:ind w:left="2160" w:hanging="360"/>
      <w:jc w:val="both"/>
      <w:outlineLvl w:val="2"/>
    </w:pPr>
    <w:rPr>
      <w:rFonts w:ascii="Cambria" w:hAnsi="Cambria"/>
      <w:color w:val="243F60"/>
      <w:sz w:val="24"/>
      <w:szCs w:val="24"/>
      <w:lang w:val="es-CL" w:eastAsia="en-US"/>
    </w:rPr>
  </w:style>
  <w:style w:type="paragraph" w:customStyle="1" w:styleId="Ttulo41">
    <w:name w:val="Título 41"/>
    <w:basedOn w:val="Normal"/>
    <w:next w:val="Normal"/>
    <w:semiHidden/>
    <w:unhideWhenUsed/>
    <w:qFormat/>
    <w:rsid w:val="009619EB"/>
    <w:pPr>
      <w:keepNext/>
      <w:keepLines/>
      <w:numPr>
        <w:ilvl w:val="3"/>
        <w:numId w:val="19"/>
      </w:numPr>
      <w:spacing w:before="40" w:after="0" w:line="240" w:lineRule="auto"/>
      <w:ind w:left="2880" w:hanging="360"/>
      <w:jc w:val="both"/>
      <w:outlineLvl w:val="3"/>
    </w:pPr>
    <w:rPr>
      <w:rFonts w:ascii="Cambria" w:hAnsi="Cambria"/>
      <w:i/>
      <w:iCs/>
      <w:color w:val="365F91"/>
      <w:lang w:val="es-CL" w:eastAsia="en-US"/>
    </w:rPr>
  </w:style>
  <w:style w:type="paragraph" w:customStyle="1" w:styleId="Ttulo51">
    <w:name w:val="Título 51"/>
    <w:basedOn w:val="Normal"/>
    <w:next w:val="Normal"/>
    <w:semiHidden/>
    <w:unhideWhenUsed/>
    <w:qFormat/>
    <w:rsid w:val="009619EB"/>
    <w:pPr>
      <w:keepNext/>
      <w:keepLines/>
      <w:numPr>
        <w:ilvl w:val="4"/>
        <w:numId w:val="19"/>
      </w:numPr>
      <w:spacing w:before="40" w:after="0" w:line="240" w:lineRule="auto"/>
      <w:ind w:left="3600" w:hanging="360"/>
      <w:jc w:val="both"/>
      <w:outlineLvl w:val="4"/>
    </w:pPr>
    <w:rPr>
      <w:rFonts w:ascii="Cambria" w:hAnsi="Cambria"/>
      <w:color w:val="365F91"/>
      <w:lang w:val="es-CL" w:eastAsia="en-US"/>
    </w:rPr>
  </w:style>
  <w:style w:type="paragraph" w:customStyle="1" w:styleId="Ttulo61">
    <w:name w:val="Título 61"/>
    <w:basedOn w:val="Normal"/>
    <w:next w:val="Normal"/>
    <w:semiHidden/>
    <w:unhideWhenUsed/>
    <w:qFormat/>
    <w:rsid w:val="009619EB"/>
    <w:pPr>
      <w:keepNext/>
      <w:keepLines/>
      <w:numPr>
        <w:ilvl w:val="5"/>
        <w:numId w:val="19"/>
      </w:numPr>
      <w:spacing w:before="40" w:after="0" w:line="240" w:lineRule="auto"/>
      <w:ind w:left="4320" w:hanging="360"/>
      <w:jc w:val="both"/>
      <w:outlineLvl w:val="5"/>
    </w:pPr>
    <w:rPr>
      <w:rFonts w:ascii="Cambria" w:hAnsi="Cambria"/>
      <w:color w:val="243F60"/>
      <w:lang w:val="es-CL" w:eastAsia="en-US"/>
    </w:rPr>
  </w:style>
  <w:style w:type="paragraph" w:customStyle="1" w:styleId="Ttulo71">
    <w:name w:val="Título 71"/>
    <w:basedOn w:val="Normal"/>
    <w:next w:val="Normal"/>
    <w:uiPriority w:val="99"/>
    <w:semiHidden/>
    <w:unhideWhenUsed/>
    <w:qFormat/>
    <w:rsid w:val="009619EB"/>
    <w:pPr>
      <w:keepNext/>
      <w:keepLines/>
      <w:numPr>
        <w:ilvl w:val="6"/>
        <w:numId w:val="19"/>
      </w:numPr>
      <w:spacing w:before="40" w:after="0" w:line="240" w:lineRule="auto"/>
      <w:ind w:left="5040" w:hanging="360"/>
      <w:jc w:val="both"/>
      <w:outlineLvl w:val="6"/>
    </w:pPr>
    <w:rPr>
      <w:rFonts w:ascii="Cambria" w:hAnsi="Cambria"/>
      <w:i/>
      <w:iCs/>
      <w:color w:val="243F60"/>
      <w:lang w:val="es-CL" w:eastAsia="en-US"/>
    </w:rPr>
  </w:style>
  <w:style w:type="paragraph" w:customStyle="1" w:styleId="Ttulo81">
    <w:name w:val="Título 81"/>
    <w:basedOn w:val="Normal"/>
    <w:next w:val="Normal"/>
    <w:uiPriority w:val="99"/>
    <w:semiHidden/>
    <w:unhideWhenUsed/>
    <w:qFormat/>
    <w:rsid w:val="009619EB"/>
    <w:pPr>
      <w:keepNext/>
      <w:keepLines/>
      <w:numPr>
        <w:ilvl w:val="7"/>
        <w:numId w:val="19"/>
      </w:numPr>
      <w:spacing w:before="40" w:after="0" w:line="240" w:lineRule="auto"/>
      <w:ind w:left="5760" w:hanging="360"/>
      <w:jc w:val="both"/>
      <w:outlineLvl w:val="7"/>
    </w:pPr>
    <w:rPr>
      <w:rFonts w:ascii="Cambria" w:hAnsi="Cambria"/>
      <w:color w:val="272727"/>
      <w:sz w:val="21"/>
      <w:szCs w:val="21"/>
      <w:lang w:val="es-CL" w:eastAsia="en-US"/>
    </w:rPr>
  </w:style>
  <w:style w:type="paragraph" w:customStyle="1" w:styleId="Ttulo91">
    <w:name w:val="Título 91"/>
    <w:basedOn w:val="Normal"/>
    <w:next w:val="Normal"/>
    <w:uiPriority w:val="99"/>
    <w:semiHidden/>
    <w:unhideWhenUsed/>
    <w:qFormat/>
    <w:rsid w:val="009619EB"/>
    <w:pPr>
      <w:keepNext/>
      <w:keepLines/>
      <w:numPr>
        <w:ilvl w:val="8"/>
        <w:numId w:val="19"/>
      </w:numPr>
      <w:spacing w:before="40" w:after="0" w:line="240" w:lineRule="auto"/>
      <w:ind w:left="6480" w:hanging="360"/>
      <w:jc w:val="both"/>
      <w:outlineLvl w:val="8"/>
    </w:pPr>
    <w:rPr>
      <w:rFonts w:ascii="Cambria" w:hAnsi="Cambria"/>
      <w:i/>
      <w:iCs/>
      <w:color w:val="272727"/>
      <w:sz w:val="21"/>
      <w:szCs w:val="21"/>
      <w:lang w:val="es-CL" w:eastAsia="en-US"/>
    </w:rPr>
  </w:style>
  <w:style w:type="numbering" w:customStyle="1" w:styleId="Sinlista11">
    <w:name w:val="Sin lista11"/>
    <w:next w:val="Sinlista"/>
    <w:semiHidden/>
    <w:unhideWhenUsed/>
    <w:rsid w:val="009619EB"/>
  </w:style>
  <w:style w:type="character" w:styleId="CdigoHTML">
    <w:name w:val="HTML Code"/>
    <w:unhideWhenUsed/>
    <w:rsid w:val="009619EB"/>
    <w:rPr>
      <w:rFonts w:ascii="Arial Unicode MS" w:eastAsia="Arial Unicode MS" w:hAnsi="Arial Unicode MS" w:cs="Arial Unicode MS" w:hint="eastAsia"/>
      <w:sz w:val="20"/>
      <w:szCs w:val="20"/>
    </w:rPr>
  </w:style>
  <w:style w:type="paragraph" w:styleId="Textosinformato">
    <w:name w:val="Plain Text"/>
    <w:basedOn w:val="Normal"/>
    <w:link w:val="TextosinformatoCar"/>
    <w:unhideWhenUsed/>
    <w:rsid w:val="009619EB"/>
    <w:pPr>
      <w:spacing w:after="0" w:line="240" w:lineRule="auto"/>
    </w:pPr>
    <w:rPr>
      <w:rFonts w:ascii="Courier New" w:hAnsi="Courier New"/>
      <w:sz w:val="20"/>
      <w:szCs w:val="20"/>
      <w:lang w:val="es-ES"/>
    </w:rPr>
  </w:style>
  <w:style w:type="character" w:customStyle="1" w:styleId="TextosinformatoCar">
    <w:name w:val="Texto sin formato Car"/>
    <w:basedOn w:val="Fuentedeprrafopredeter"/>
    <w:link w:val="Textosinformato"/>
    <w:rsid w:val="009619EB"/>
    <w:rPr>
      <w:rFonts w:ascii="Courier New" w:hAnsi="Courier New"/>
      <w:lang w:val="es-ES" w:eastAsia="es-ES"/>
    </w:rPr>
  </w:style>
  <w:style w:type="character" w:customStyle="1" w:styleId="Ttulo1Car1">
    <w:name w:val="Título 1 Car1"/>
    <w:rsid w:val="009619EB"/>
    <w:rPr>
      <w:rFonts w:ascii="Calibri" w:eastAsia="MS Gothic" w:hAnsi="Calibri" w:cs="Times New Roman"/>
      <w:color w:val="365F91"/>
      <w:sz w:val="32"/>
      <w:szCs w:val="32"/>
    </w:rPr>
  </w:style>
  <w:style w:type="paragraph" w:customStyle="1" w:styleId="normal1">
    <w:name w:val="normal1"/>
    <w:basedOn w:val="Normal"/>
    <w:next w:val="Normal"/>
    <w:autoRedefine/>
    <w:qFormat/>
    <w:rsid w:val="009619EB"/>
    <w:pPr>
      <w:spacing w:before="120" w:after="120" w:line="320" w:lineRule="exact"/>
      <w:ind w:left="720" w:hanging="360"/>
      <w:jc w:val="center"/>
    </w:pPr>
    <w:rPr>
      <w:rFonts w:ascii="Arial" w:hAnsi="Arial"/>
      <w:color w:val="000000"/>
      <w:sz w:val="20"/>
      <w:szCs w:val="20"/>
      <w:lang w:val="es-ES"/>
    </w:rPr>
  </w:style>
  <w:style w:type="paragraph" w:customStyle="1" w:styleId="p8">
    <w:name w:val="p8"/>
    <w:basedOn w:val="Normal"/>
    <w:rsid w:val="009619EB"/>
    <w:pPr>
      <w:tabs>
        <w:tab w:val="left" w:pos="0"/>
      </w:tabs>
      <w:spacing w:after="0" w:line="240" w:lineRule="atLeast"/>
      <w:ind w:left="3240" w:hanging="1780"/>
    </w:pPr>
    <w:rPr>
      <w:rFonts w:ascii="Times" w:hAnsi="Times"/>
      <w:sz w:val="24"/>
      <w:szCs w:val="20"/>
    </w:rPr>
  </w:style>
  <w:style w:type="paragraph" w:customStyle="1" w:styleId="p1">
    <w:name w:val="p1"/>
    <w:basedOn w:val="Normal"/>
    <w:rsid w:val="009619EB"/>
    <w:pPr>
      <w:widowControl w:val="0"/>
      <w:tabs>
        <w:tab w:val="left" w:pos="720"/>
      </w:tabs>
      <w:snapToGrid w:val="0"/>
      <w:spacing w:after="0" w:line="240" w:lineRule="atLeast"/>
      <w:jc w:val="both"/>
    </w:pPr>
    <w:rPr>
      <w:rFonts w:ascii="Times New Roman" w:hAnsi="Times New Roman"/>
      <w:sz w:val="24"/>
      <w:szCs w:val="20"/>
      <w:lang w:val="es-ES"/>
    </w:rPr>
  </w:style>
  <w:style w:type="paragraph" w:customStyle="1" w:styleId="p2">
    <w:name w:val="p2"/>
    <w:basedOn w:val="Normal"/>
    <w:rsid w:val="009619EB"/>
    <w:pPr>
      <w:widowControl w:val="0"/>
      <w:tabs>
        <w:tab w:val="left" w:pos="720"/>
      </w:tabs>
      <w:snapToGrid w:val="0"/>
      <w:spacing w:after="0" w:line="340" w:lineRule="atLeast"/>
      <w:jc w:val="both"/>
    </w:pPr>
    <w:rPr>
      <w:rFonts w:ascii="Times New Roman" w:hAnsi="Times New Roman"/>
      <w:sz w:val="24"/>
      <w:szCs w:val="20"/>
      <w:lang w:val="es-ES"/>
    </w:rPr>
  </w:style>
  <w:style w:type="paragraph" w:customStyle="1" w:styleId="p0">
    <w:name w:val="p0"/>
    <w:basedOn w:val="Normal"/>
    <w:rsid w:val="009619EB"/>
    <w:pPr>
      <w:widowControl w:val="0"/>
      <w:tabs>
        <w:tab w:val="left" w:pos="720"/>
      </w:tabs>
      <w:snapToGrid w:val="0"/>
      <w:spacing w:after="0" w:line="240" w:lineRule="atLeast"/>
      <w:jc w:val="both"/>
    </w:pPr>
    <w:rPr>
      <w:rFonts w:ascii="Times New Roman" w:hAnsi="Times New Roman"/>
      <w:sz w:val="24"/>
      <w:szCs w:val="20"/>
      <w:lang w:val="es-ES"/>
    </w:rPr>
  </w:style>
  <w:style w:type="paragraph" w:customStyle="1" w:styleId="p3">
    <w:name w:val="p3"/>
    <w:basedOn w:val="Normal"/>
    <w:rsid w:val="009619EB"/>
    <w:pPr>
      <w:widowControl w:val="0"/>
      <w:tabs>
        <w:tab w:val="left" w:pos="280"/>
      </w:tabs>
      <w:snapToGrid w:val="0"/>
      <w:spacing w:after="0" w:line="340" w:lineRule="atLeast"/>
      <w:ind w:left="1152" w:hanging="288"/>
      <w:jc w:val="both"/>
    </w:pPr>
    <w:rPr>
      <w:rFonts w:ascii="Times New Roman" w:hAnsi="Times New Roman"/>
      <w:sz w:val="24"/>
      <w:szCs w:val="20"/>
      <w:lang w:val="es-ES"/>
    </w:rPr>
  </w:style>
  <w:style w:type="paragraph" w:customStyle="1" w:styleId="p18">
    <w:name w:val="p18"/>
    <w:basedOn w:val="Normal"/>
    <w:rsid w:val="009619EB"/>
    <w:pPr>
      <w:widowControl w:val="0"/>
      <w:snapToGrid w:val="0"/>
      <w:spacing w:after="0" w:line="420" w:lineRule="atLeast"/>
      <w:jc w:val="both"/>
    </w:pPr>
    <w:rPr>
      <w:rFonts w:ascii="Times New Roman" w:hAnsi="Times New Roman"/>
      <w:sz w:val="24"/>
      <w:szCs w:val="20"/>
      <w:lang w:val="es-ES"/>
    </w:rPr>
  </w:style>
  <w:style w:type="paragraph" w:customStyle="1" w:styleId="TxBrp2">
    <w:name w:val="TxBr_p2"/>
    <w:basedOn w:val="Normal"/>
    <w:rsid w:val="009619EB"/>
    <w:pPr>
      <w:widowControl w:val="0"/>
      <w:tabs>
        <w:tab w:val="left" w:pos="629"/>
      </w:tabs>
      <w:snapToGrid w:val="0"/>
      <w:spacing w:after="0" w:line="240" w:lineRule="atLeast"/>
      <w:ind w:left="811" w:hanging="629"/>
      <w:jc w:val="both"/>
    </w:pPr>
    <w:rPr>
      <w:rFonts w:ascii="Times New Roman" w:hAnsi="Times New Roman"/>
      <w:sz w:val="24"/>
      <w:szCs w:val="20"/>
      <w:lang w:val="es-CL"/>
    </w:rPr>
  </w:style>
  <w:style w:type="character" w:customStyle="1" w:styleId="TITULO2Car">
    <w:name w:val="TITULO 2 Car"/>
    <w:link w:val="TITULO2"/>
    <w:locked/>
    <w:rsid w:val="009619EB"/>
    <w:rPr>
      <w:rFonts w:eastAsia="Batang" w:cs="Arial"/>
      <w:lang w:val="es-ES" w:eastAsia="es-MX"/>
    </w:rPr>
  </w:style>
  <w:style w:type="paragraph" w:customStyle="1" w:styleId="TITULO2">
    <w:name w:val="TITULO 2"/>
    <w:basedOn w:val="Normal"/>
    <w:next w:val="Normal"/>
    <w:link w:val="TITULO2Car"/>
    <w:autoRedefine/>
    <w:rsid w:val="009619EB"/>
    <w:pPr>
      <w:widowControl w:val="0"/>
      <w:numPr>
        <w:ilvl w:val="1"/>
        <w:numId w:val="20"/>
      </w:numPr>
      <w:autoSpaceDE w:val="0"/>
      <w:autoSpaceDN w:val="0"/>
      <w:adjustRightInd w:val="0"/>
      <w:spacing w:after="0" w:line="240" w:lineRule="auto"/>
      <w:jc w:val="both"/>
      <w:outlineLvl w:val="1"/>
    </w:pPr>
    <w:rPr>
      <w:rFonts w:eastAsia="Batang" w:cs="Arial"/>
      <w:sz w:val="20"/>
      <w:szCs w:val="20"/>
      <w:lang w:val="es-ES" w:eastAsia="es-MX"/>
    </w:rPr>
  </w:style>
  <w:style w:type="paragraph" w:customStyle="1" w:styleId="TITULO4">
    <w:name w:val="TITULO 4"/>
    <w:basedOn w:val="Normal"/>
    <w:next w:val="Normal"/>
    <w:autoRedefine/>
    <w:rsid w:val="009619EB"/>
    <w:pPr>
      <w:widowControl w:val="0"/>
      <w:numPr>
        <w:numId w:val="20"/>
      </w:numPr>
      <w:autoSpaceDE w:val="0"/>
      <w:autoSpaceDN w:val="0"/>
      <w:adjustRightInd w:val="0"/>
      <w:spacing w:after="0" w:line="240" w:lineRule="auto"/>
      <w:jc w:val="both"/>
      <w:outlineLvl w:val="2"/>
    </w:pPr>
    <w:rPr>
      <w:rFonts w:cs="Arial"/>
      <w:sz w:val="24"/>
      <w:szCs w:val="24"/>
      <w:lang w:eastAsia="es-MX"/>
    </w:rPr>
  </w:style>
  <w:style w:type="character" w:customStyle="1" w:styleId="TITULO3Car">
    <w:name w:val="TITULO 3 Car"/>
    <w:link w:val="TITULO3"/>
    <w:locked/>
    <w:rsid w:val="009619EB"/>
    <w:rPr>
      <w:rFonts w:ascii="Arial" w:eastAsia="Batang" w:hAnsi="Arial" w:cs="Arial"/>
      <w:b/>
      <w:caps/>
      <w:lang w:eastAsia="es-MX"/>
    </w:rPr>
  </w:style>
  <w:style w:type="paragraph" w:customStyle="1" w:styleId="TITULO3">
    <w:name w:val="TITULO 3"/>
    <w:basedOn w:val="Normal"/>
    <w:next w:val="Normal"/>
    <w:link w:val="TITULO3Car"/>
    <w:autoRedefine/>
    <w:rsid w:val="009619EB"/>
    <w:pPr>
      <w:widowControl w:val="0"/>
      <w:autoSpaceDE w:val="0"/>
      <w:autoSpaceDN w:val="0"/>
      <w:adjustRightInd w:val="0"/>
      <w:spacing w:after="0" w:line="240" w:lineRule="auto"/>
      <w:jc w:val="both"/>
      <w:outlineLvl w:val="1"/>
    </w:pPr>
    <w:rPr>
      <w:rFonts w:ascii="Arial" w:eastAsia="Batang" w:hAnsi="Arial" w:cs="Arial"/>
      <w:b/>
      <w:caps/>
      <w:sz w:val="20"/>
      <w:szCs w:val="20"/>
      <w:lang w:val="es-CL" w:eastAsia="es-MX"/>
    </w:rPr>
  </w:style>
  <w:style w:type="paragraph" w:customStyle="1" w:styleId="TxBrp3">
    <w:name w:val="TxBr_p3"/>
    <w:basedOn w:val="Normal"/>
    <w:rsid w:val="009619EB"/>
    <w:pPr>
      <w:widowControl w:val="0"/>
      <w:snapToGrid w:val="0"/>
      <w:spacing w:after="0" w:line="240" w:lineRule="atLeast"/>
      <w:jc w:val="both"/>
    </w:pPr>
    <w:rPr>
      <w:rFonts w:ascii="Times New Roman" w:hAnsi="Times New Roman"/>
      <w:sz w:val="24"/>
      <w:szCs w:val="20"/>
      <w:lang w:val="es-CL"/>
    </w:rPr>
  </w:style>
  <w:style w:type="paragraph" w:customStyle="1" w:styleId="TxBrp1">
    <w:name w:val="TxBr_p1"/>
    <w:basedOn w:val="Normal"/>
    <w:rsid w:val="009619EB"/>
    <w:pPr>
      <w:widowControl w:val="0"/>
      <w:tabs>
        <w:tab w:val="left" w:pos="204"/>
      </w:tabs>
      <w:snapToGrid w:val="0"/>
      <w:spacing w:after="0" w:line="294" w:lineRule="atLeast"/>
      <w:jc w:val="both"/>
    </w:pPr>
    <w:rPr>
      <w:rFonts w:ascii="Times New Roman" w:hAnsi="Times New Roman"/>
      <w:sz w:val="24"/>
      <w:szCs w:val="20"/>
      <w:lang w:val="es-ES"/>
    </w:rPr>
  </w:style>
  <w:style w:type="paragraph" w:customStyle="1" w:styleId="TxBrp9">
    <w:name w:val="TxBr_p9"/>
    <w:basedOn w:val="Normal"/>
    <w:rsid w:val="009619EB"/>
    <w:pPr>
      <w:widowControl w:val="0"/>
      <w:tabs>
        <w:tab w:val="left" w:pos="776"/>
      </w:tabs>
      <w:snapToGrid w:val="0"/>
      <w:spacing w:after="0" w:line="289" w:lineRule="atLeast"/>
      <w:ind w:left="488" w:hanging="776"/>
      <w:jc w:val="both"/>
    </w:pPr>
    <w:rPr>
      <w:rFonts w:ascii="Times New Roman" w:hAnsi="Times New Roman"/>
      <w:sz w:val="24"/>
      <w:szCs w:val="20"/>
      <w:lang w:val="es-ES"/>
    </w:rPr>
  </w:style>
  <w:style w:type="paragraph" w:customStyle="1" w:styleId="TxBrp10">
    <w:name w:val="TxBr_p10"/>
    <w:basedOn w:val="Normal"/>
    <w:rsid w:val="009619EB"/>
    <w:pPr>
      <w:widowControl w:val="0"/>
      <w:snapToGrid w:val="0"/>
      <w:spacing w:after="0" w:line="289" w:lineRule="atLeast"/>
      <w:ind w:left="488"/>
      <w:jc w:val="both"/>
    </w:pPr>
    <w:rPr>
      <w:rFonts w:ascii="Times New Roman" w:hAnsi="Times New Roman"/>
      <w:sz w:val="24"/>
      <w:szCs w:val="20"/>
      <w:lang w:val="es-ES"/>
    </w:rPr>
  </w:style>
  <w:style w:type="paragraph" w:customStyle="1" w:styleId="TxBrc7">
    <w:name w:val="TxBr_c7"/>
    <w:basedOn w:val="Normal"/>
    <w:rsid w:val="009619EB"/>
    <w:pPr>
      <w:widowControl w:val="0"/>
      <w:snapToGrid w:val="0"/>
      <w:spacing w:after="0" w:line="240" w:lineRule="atLeast"/>
      <w:jc w:val="center"/>
    </w:pPr>
    <w:rPr>
      <w:rFonts w:ascii="Times New Roman" w:hAnsi="Times New Roman"/>
      <w:sz w:val="24"/>
      <w:szCs w:val="20"/>
      <w:lang w:val="es-ES"/>
    </w:rPr>
  </w:style>
  <w:style w:type="paragraph" w:customStyle="1" w:styleId="p9">
    <w:name w:val="p9"/>
    <w:basedOn w:val="Normal"/>
    <w:rsid w:val="009619EB"/>
    <w:pPr>
      <w:spacing w:after="0" w:line="240" w:lineRule="auto"/>
      <w:ind w:left="1320"/>
    </w:pPr>
    <w:rPr>
      <w:rFonts w:ascii="Times" w:hAnsi="Times"/>
      <w:sz w:val="24"/>
      <w:szCs w:val="20"/>
    </w:rPr>
  </w:style>
  <w:style w:type="paragraph" w:customStyle="1" w:styleId="p10">
    <w:name w:val="p10"/>
    <w:basedOn w:val="Normal"/>
    <w:rsid w:val="009619EB"/>
    <w:pPr>
      <w:spacing w:after="0" w:line="240" w:lineRule="auto"/>
      <w:ind w:left="1320"/>
    </w:pPr>
    <w:rPr>
      <w:rFonts w:ascii="Times" w:hAnsi="Times"/>
      <w:sz w:val="24"/>
      <w:szCs w:val="20"/>
    </w:rPr>
  </w:style>
  <w:style w:type="paragraph" w:customStyle="1" w:styleId="p11">
    <w:name w:val="p11"/>
    <w:basedOn w:val="Normal"/>
    <w:rsid w:val="009619EB"/>
    <w:pPr>
      <w:spacing w:after="0" w:line="240" w:lineRule="auto"/>
      <w:ind w:left="3240"/>
    </w:pPr>
    <w:rPr>
      <w:rFonts w:ascii="Times" w:hAnsi="Times"/>
      <w:sz w:val="24"/>
      <w:szCs w:val="20"/>
    </w:rPr>
  </w:style>
  <w:style w:type="paragraph" w:customStyle="1" w:styleId="TextoInterior">
    <w:name w:val="Texto Interior"/>
    <w:basedOn w:val="Textocomentario"/>
    <w:autoRedefine/>
    <w:rsid w:val="009619EB"/>
    <w:pPr>
      <w:tabs>
        <w:tab w:val="left" w:pos="-1440"/>
        <w:tab w:val="left" w:pos="720"/>
        <w:tab w:val="left" w:pos="1843"/>
        <w:tab w:val="left" w:pos="1872"/>
        <w:tab w:val="left" w:pos="3600"/>
        <w:tab w:val="left" w:pos="4320"/>
        <w:tab w:val="left" w:pos="4608"/>
        <w:tab w:val="left" w:pos="5954"/>
      </w:tabs>
      <w:suppressAutoHyphens/>
      <w:spacing w:after="0"/>
    </w:pPr>
    <w:rPr>
      <w:rFonts w:ascii="Times New Roman" w:hAnsi="Times New Roman"/>
      <w:b/>
      <w:sz w:val="24"/>
      <w:szCs w:val="24"/>
      <w:lang w:val="es-ES" w:bidi="he-IL"/>
    </w:rPr>
  </w:style>
  <w:style w:type="paragraph" w:customStyle="1" w:styleId="ind">
    <w:name w:val="ind"/>
    <w:basedOn w:val="Normal"/>
    <w:rsid w:val="009619EB"/>
    <w:pPr>
      <w:spacing w:before="100" w:beforeAutospacing="1" w:after="100" w:afterAutospacing="1" w:line="240" w:lineRule="auto"/>
      <w:ind w:firstLine="240"/>
      <w:jc w:val="both"/>
    </w:pPr>
    <w:rPr>
      <w:rFonts w:ascii="Verdana" w:hAnsi="Verdana"/>
      <w:sz w:val="20"/>
      <w:szCs w:val="20"/>
      <w:lang w:val="es-CL" w:eastAsia="es-CL"/>
    </w:rPr>
  </w:style>
  <w:style w:type="paragraph" w:customStyle="1" w:styleId="firma">
    <w:name w:val="firma"/>
    <w:basedOn w:val="Normal"/>
    <w:rsid w:val="009619EB"/>
    <w:pPr>
      <w:spacing w:before="100" w:beforeAutospacing="1" w:after="100" w:afterAutospacing="1" w:line="240" w:lineRule="auto"/>
    </w:pPr>
    <w:rPr>
      <w:rFonts w:ascii="Arial" w:hAnsi="Arial" w:cs="Arial"/>
      <w:b/>
      <w:bCs/>
      <w:sz w:val="20"/>
      <w:szCs w:val="20"/>
      <w:lang w:val="es-CL" w:eastAsia="es-CL"/>
    </w:rPr>
  </w:style>
  <w:style w:type="paragraph" w:customStyle="1" w:styleId="peque">
    <w:name w:val="peque"/>
    <w:basedOn w:val="Normal"/>
    <w:rsid w:val="009619EB"/>
    <w:pPr>
      <w:spacing w:before="100" w:beforeAutospacing="1" w:after="100" w:afterAutospacing="1" w:line="240" w:lineRule="auto"/>
    </w:pPr>
    <w:rPr>
      <w:rFonts w:ascii="Arial" w:hAnsi="Arial" w:cs="Arial"/>
      <w:sz w:val="24"/>
      <w:szCs w:val="24"/>
      <w:lang w:val="es-ES"/>
    </w:rPr>
  </w:style>
  <w:style w:type="paragraph" w:customStyle="1" w:styleId="txttrebuchet11justificada">
    <w:name w:val="txt_trebuchet11_justificada"/>
    <w:basedOn w:val="Normal"/>
    <w:rsid w:val="009619EB"/>
    <w:pPr>
      <w:spacing w:before="100" w:beforeAutospacing="1" w:after="100" w:afterAutospacing="1" w:line="240" w:lineRule="auto"/>
      <w:jc w:val="both"/>
    </w:pPr>
    <w:rPr>
      <w:rFonts w:ascii="Times New Roman" w:hAnsi="Times New Roman"/>
      <w:sz w:val="24"/>
      <w:szCs w:val="24"/>
      <w:lang w:val="es-CL" w:eastAsia="es-CL"/>
    </w:rPr>
  </w:style>
  <w:style w:type="character" w:customStyle="1" w:styleId="nfasisintenso1">
    <w:name w:val="Énfasis intenso1"/>
    <w:uiPriority w:val="21"/>
    <w:qFormat/>
    <w:rsid w:val="009619EB"/>
    <w:rPr>
      <w:rFonts w:ascii="Calibri" w:hAnsi="Calibri" w:hint="default"/>
      <w:i w:val="0"/>
      <w:iCs/>
      <w:color w:val="4F81BD"/>
      <w:sz w:val="22"/>
    </w:rPr>
  </w:style>
  <w:style w:type="character" w:customStyle="1" w:styleId="Referenciaintensa1">
    <w:name w:val="Referencia intensa1"/>
    <w:uiPriority w:val="32"/>
    <w:qFormat/>
    <w:rsid w:val="009619EB"/>
    <w:rPr>
      <w:b/>
      <w:bCs/>
      <w:smallCaps/>
      <w:color w:val="4F81BD"/>
      <w:spacing w:val="5"/>
    </w:rPr>
  </w:style>
  <w:style w:type="character" w:customStyle="1" w:styleId="texhtml">
    <w:name w:val="texhtml"/>
    <w:rsid w:val="009619EB"/>
  </w:style>
  <w:style w:type="table" w:customStyle="1" w:styleId="SGSTableBasic11">
    <w:name w:val="SGS Table Basic 11"/>
    <w:basedOn w:val="Tablanormal"/>
    <w:next w:val="Tablaconcuadrcula"/>
    <w:uiPriority w:val="39"/>
    <w:rsid w:val="009619EB"/>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
    <w:name w:val="Tabla con cuadrícula21"/>
    <w:basedOn w:val="Tablanormal"/>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
    <w:name w:val="Tabla con cuadrícula31"/>
    <w:basedOn w:val="Tablanormal"/>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uiPriority w:val="3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1">
    <w:name w:val="Estilo1"/>
    <w:rsid w:val="009619EB"/>
    <w:pPr>
      <w:numPr>
        <w:numId w:val="21"/>
      </w:numPr>
    </w:pPr>
  </w:style>
  <w:style w:type="character" w:customStyle="1" w:styleId="Ttulo3Car1">
    <w:name w:val="Título 3 Car1"/>
    <w:uiPriority w:val="9"/>
    <w:semiHidden/>
    <w:rsid w:val="009619EB"/>
    <w:rPr>
      <w:rFonts w:ascii="Calibri" w:eastAsia="MS Gothic" w:hAnsi="Calibri" w:cs="Times New Roman"/>
      <w:color w:val="243F60"/>
    </w:rPr>
  </w:style>
  <w:style w:type="character" w:customStyle="1" w:styleId="Ttulo4Car1">
    <w:name w:val="Título 4 Car1"/>
    <w:uiPriority w:val="9"/>
    <w:semiHidden/>
    <w:rsid w:val="009619EB"/>
    <w:rPr>
      <w:rFonts w:ascii="Calibri" w:eastAsia="MS Gothic" w:hAnsi="Calibri" w:cs="Times New Roman"/>
      <w:i/>
      <w:iCs/>
      <w:color w:val="365F91"/>
    </w:rPr>
  </w:style>
  <w:style w:type="character" w:customStyle="1" w:styleId="Ttulo5Car1">
    <w:name w:val="Título 5 Car1"/>
    <w:uiPriority w:val="9"/>
    <w:semiHidden/>
    <w:rsid w:val="009619EB"/>
    <w:rPr>
      <w:rFonts w:ascii="Calibri" w:eastAsia="MS Gothic" w:hAnsi="Calibri" w:cs="Times New Roman"/>
      <w:color w:val="365F91"/>
    </w:rPr>
  </w:style>
  <w:style w:type="character" w:customStyle="1" w:styleId="Ttulo6Car1">
    <w:name w:val="Título 6 Car1"/>
    <w:uiPriority w:val="9"/>
    <w:semiHidden/>
    <w:rsid w:val="009619EB"/>
    <w:rPr>
      <w:rFonts w:ascii="Calibri" w:eastAsia="MS Gothic" w:hAnsi="Calibri" w:cs="Times New Roman"/>
      <w:color w:val="243F60"/>
    </w:rPr>
  </w:style>
  <w:style w:type="character" w:customStyle="1" w:styleId="Ttulo7Car1">
    <w:name w:val="Título 7 Car1"/>
    <w:uiPriority w:val="9"/>
    <w:semiHidden/>
    <w:rsid w:val="009619EB"/>
    <w:rPr>
      <w:rFonts w:ascii="Calibri" w:eastAsia="MS Gothic" w:hAnsi="Calibri" w:cs="Times New Roman"/>
      <w:i/>
      <w:iCs/>
      <w:color w:val="243F60"/>
    </w:rPr>
  </w:style>
  <w:style w:type="character" w:customStyle="1" w:styleId="Ttulo8Car1">
    <w:name w:val="Título 8 Car1"/>
    <w:uiPriority w:val="9"/>
    <w:semiHidden/>
    <w:rsid w:val="009619EB"/>
    <w:rPr>
      <w:rFonts w:ascii="Calibri" w:eastAsia="MS Gothic" w:hAnsi="Calibri" w:cs="Times New Roman"/>
      <w:color w:val="272727"/>
      <w:sz w:val="21"/>
      <w:szCs w:val="21"/>
    </w:rPr>
  </w:style>
  <w:style w:type="character" w:customStyle="1" w:styleId="Ttulo9Car1">
    <w:name w:val="Título 9 Car1"/>
    <w:uiPriority w:val="9"/>
    <w:semiHidden/>
    <w:rsid w:val="009619EB"/>
    <w:rPr>
      <w:rFonts w:ascii="Calibri" w:eastAsia="MS Gothic" w:hAnsi="Calibri" w:cs="Times New Roman"/>
      <w:i/>
      <w:iCs/>
      <w:color w:val="272727"/>
      <w:sz w:val="21"/>
      <w:szCs w:val="21"/>
    </w:rPr>
  </w:style>
  <w:style w:type="character" w:customStyle="1" w:styleId="nfasisintenso2">
    <w:name w:val="Énfasis intenso2"/>
    <w:uiPriority w:val="21"/>
    <w:qFormat/>
    <w:rsid w:val="009619EB"/>
    <w:rPr>
      <w:i/>
      <w:iCs/>
      <w:color w:val="4F81BD"/>
    </w:rPr>
  </w:style>
  <w:style w:type="character" w:customStyle="1" w:styleId="Referenciaintensa2">
    <w:name w:val="Referencia intensa2"/>
    <w:uiPriority w:val="32"/>
    <w:qFormat/>
    <w:rsid w:val="009619EB"/>
    <w:rPr>
      <w:b/>
      <w:bCs/>
      <w:smallCaps/>
      <w:color w:val="4F81BD"/>
      <w:spacing w:val="5"/>
    </w:rPr>
  </w:style>
  <w:style w:type="numbering" w:customStyle="1" w:styleId="Sinlista21">
    <w:name w:val="Sin lista21"/>
    <w:next w:val="Sinlista"/>
    <w:uiPriority w:val="99"/>
    <w:semiHidden/>
    <w:unhideWhenUsed/>
    <w:rsid w:val="009619EB"/>
  </w:style>
  <w:style w:type="table" w:customStyle="1" w:styleId="SGSTableBasic12">
    <w:name w:val="SGS Table Basic 12"/>
    <w:basedOn w:val="Tablanormal"/>
    <w:next w:val="Tablaconcuadrcula"/>
    <w:rsid w:val="009619EB"/>
    <w:rPr>
      <w:rFonts w:ascii="Cambria" w:eastAsia="Calibri" w:hAnsi="Cambria"/>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itaHTML">
    <w:name w:val="HTML Cite"/>
    <w:rsid w:val="009619EB"/>
    <w:rPr>
      <w:i/>
      <w:iCs/>
    </w:rPr>
  </w:style>
  <w:style w:type="numbering" w:customStyle="1" w:styleId="Estilo11">
    <w:name w:val="Estilo11"/>
    <w:rsid w:val="009619EB"/>
    <w:pPr>
      <w:numPr>
        <w:numId w:val="22"/>
      </w:numPr>
    </w:pPr>
  </w:style>
  <w:style w:type="table" w:customStyle="1" w:styleId="Tablaconcuadrcula12">
    <w:name w:val="Tabla con cuadrícula12"/>
    <w:basedOn w:val="Tablanormal"/>
    <w:next w:val="Tablaconcuadrcula"/>
    <w:rsid w:val="009619EB"/>
    <w:pPr>
      <w:jc w:val="both"/>
    </w:pPr>
    <w:rPr>
      <w:rFonts w:ascii="Cambria" w:eastAsia="Calibri" w:hAnsi="Cambria"/>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1">
    <w:name w:val="Tabla con cuadrícula211"/>
    <w:basedOn w:val="Tablanormal"/>
    <w:next w:val="Tablaconcuadrcula"/>
    <w:uiPriority w:val="59"/>
    <w:rsid w:val="009619EB"/>
    <w:pPr>
      <w:jc w:val="both"/>
    </w:pPr>
    <w:rPr>
      <w:rFonts w:ascii="Cambria" w:eastAsia="Calibri" w:hAnsi="Cambria"/>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11">
    <w:name w:val="Sin lista111"/>
    <w:next w:val="Sinlista"/>
    <w:uiPriority w:val="99"/>
    <w:semiHidden/>
    <w:rsid w:val="009619EB"/>
  </w:style>
  <w:style w:type="table" w:customStyle="1" w:styleId="Tablaconcuadrcula111">
    <w:name w:val="Tabla con cuadrícula111"/>
    <w:basedOn w:val="Tablanormal"/>
    <w:next w:val="Tablaconcuadrcula"/>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111">
    <w:name w:val="Sin lista1111"/>
    <w:next w:val="Sinlista"/>
    <w:uiPriority w:val="99"/>
    <w:semiHidden/>
    <w:unhideWhenUsed/>
    <w:rsid w:val="009619EB"/>
  </w:style>
  <w:style w:type="table" w:customStyle="1" w:styleId="Tablaconcuadrcula41">
    <w:name w:val="Tabla con cuadrícula41"/>
    <w:basedOn w:val="Tablanormal"/>
    <w:next w:val="Tablaconcuadrcula"/>
    <w:uiPriority w:val="3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GSTableBasic111">
    <w:name w:val="SGS Table Basic 111"/>
    <w:basedOn w:val="Tablanormal"/>
    <w:next w:val="Tablaconcuadrcula"/>
    <w:uiPriority w:val="39"/>
    <w:rsid w:val="009619EB"/>
    <w:rPr>
      <w:rFonts w:ascii="Cambria" w:eastAsia="Calibri" w:hAnsi="Cambria"/>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isintenso">
    <w:name w:val="Intense Emphasis"/>
    <w:uiPriority w:val="21"/>
    <w:qFormat/>
    <w:rsid w:val="009619EB"/>
    <w:rPr>
      <w:b/>
      <w:bCs/>
      <w:i/>
      <w:iCs/>
      <w:color w:val="4F81BD"/>
    </w:rPr>
  </w:style>
  <w:style w:type="character" w:styleId="Referenciaintensa">
    <w:name w:val="Intense Reference"/>
    <w:uiPriority w:val="32"/>
    <w:qFormat/>
    <w:rsid w:val="009619EB"/>
    <w:rPr>
      <w:b/>
      <w:bCs/>
      <w:smallCaps/>
      <w:color w:val="C0504D"/>
      <w:spacing w:val="5"/>
      <w:u w:val="single"/>
    </w:rPr>
  </w:style>
  <w:style w:type="character" w:customStyle="1" w:styleId="PuestoCar">
    <w:name w:val="Puesto Car"/>
    <w:uiPriority w:val="10"/>
    <w:rsid w:val="009619EB"/>
    <w:rPr>
      <w:rFonts w:ascii="Arial" w:eastAsia="Times New Roman" w:hAnsi="Arial" w:cs="Times New Roman"/>
      <w:b/>
      <w:szCs w:val="20"/>
      <w:u w:val="single"/>
      <w:lang w:val="es-ES"/>
    </w:rPr>
  </w:style>
  <w:style w:type="table" w:customStyle="1" w:styleId="Tablaconcuadrcula5">
    <w:name w:val="Tabla con cuadrícula5"/>
    <w:basedOn w:val="Tablanormal"/>
    <w:next w:val="Tablaconcuadrcula"/>
    <w:rsid w:val="009619EB"/>
    <w:rPr>
      <w:rFonts w:ascii="Cambria" w:eastAsia="Calibri" w:hAnsi="Cambria"/>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CM">
    <w:name w:val="MCM"/>
    <w:basedOn w:val="Ttulo3"/>
    <w:link w:val="MCMCar"/>
    <w:rsid w:val="009619EB"/>
    <w:pPr>
      <w:keepLines w:val="0"/>
      <w:spacing w:before="240" w:after="60"/>
    </w:pPr>
    <w:rPr>
      <w:sz w:val="24"/>
      <w:szCs w:val="26"/>
      <w:lang w:eastAsia="en-US"/>
    </w:rPr>
  </w:style>
  <w:style w:type="paragraph" w:customStyle="1" w:styleId="MCM1">
    <w:name w:val="MCM1"/>
    <w:basedOn w:val="Ttulo3"/>
    <w:link w:val="MCM1Car"/>
    <w:qFormat/>
    <w:rsid w:val="009619EB"/>
    <w:pPr>
      <w:keepLines w:val="0"/>
      <w:spacing w:before="240" w:after="60"/>
    </w:pPr>
    <w:rPr>
      <w:sz w:val="24"/>
      <w:szCs w:val="26"/>
    </w:rPr>
  </w:style>
  <w:style w:type="character" w:customStyle="1" w:styleId="MCMCar">
    <w:name w:val="MCM Car"/>
    <w:basedOn w:val="Ttulo3Car"/>
    <w:link w:val="MCM"/>
    <w:rsid w:val="009619EB"/>
    <w:rPr>
      <w:rFonts w:asciiTheme="majorHAnsi" w:eastAsiaTheme="majorEastAsia" w:hAnsiTheme="majorHAnsi" w:cstheme="majorBidi"/>
      <w:b/>
      <w:bCs/>
      <w:color w:val="4F81BD" w:themeColor="accent1"/>
      <w:sz w:val="24"/>
      <w:szCs w:val="26"/>
      <w:lang w:val="es-ES_tradnl" w:eastAsia="en-US"/>
    </w:rPr>
  </w:style>
  <w:style w:type="paragraph" w:customStyle="1" w:styleId="MCMTituloCapitulo">
    <w:name w:val="MCM Titulo Capitulo"/>
    <w:basedOn w:val="MCM1"/>
    <w:link w:val="MCMTituloCapituloCar"/>
    <w:rsid w:val="009619EB"/>
    <w:pPr>
      <w:numPr>
        <w:numId w:val="23"/>
      </w:numPr>
    </w:pPr>
  </w:style>
  <w:style w:type="character" w:customStyle="1" w:styleId="MCM1Car">
    <w:name w:val="MCM1 Car"/>
    <w:basedOn w:val="Ttulo3Car"/>
    <w:link w:val="MCM1"/>
    <w:rsid w:val="009619EB"/>
    <w:rPr>
      <w:rFonts w:asciiTheme="majorHAnsi" w:eastAsiaTheme="majorEastAsia" w:hAnsiTheme="majorHAnsi" w:cstheme="majorBidi"/>
      <w:b/>
      <w:bCs/>
      <w:color w:val="4F81BD" w:themeColor="accent1"/>
      <w:sz w:val="24"/>
      <w:szCs w:val="26"/>
      <w:lang w:val="es-ES_tradnl" w:eastAsia="es-ES"/>
    </w:rPr>
  </w:style>
  <w:style w:type="paragraph" w:customStyle="1" w:styleId="TxBrp11">
    <w:name w:val="TxBr_p11"/>
    <w:basedOn w:val="Normal"/>
    <w:rsid w:val="009619EB"/>
    <w:pPr>
      <w:widowControl w:val="0"/>
      <w:tabs>
        <w:tab w:val="left" w:pos="204"/>
      </w:tabs>
      <w:spacing w:after="0" w:line="289" w:lineRule="atLeast"/>
      <w:jc w:val="both"/>
    </w:pPr>
    <w:rPr>
      <w:rFonts w:ascii="Times New Roman" w:hAnsi="Times New Roman"/>
      <w:snapToGrid w:val="0"/>
      <w:sz w:val="24"/>
      <w:szCs w:val="20"/>
      <w:lang w:val="es-CL"/>
    </w:rPr>
  </w:style>
  <w:style w:type="character" w:customStyle="1" w:styleId="MCMTituloCapituloCar">
    <w:name w:val="MCM Titulo Capitulo Car"/>
    <w:basedOn w:val="MCM1Car"/>
    <w:link w:val="MCMTituloCapitulo"/>
    <w:rsid w:val="009619EB"/>
    <w:rPr>
      <w:rFonts w:asciiTheme="majorHAnsi" w:eastAsiaTheme="majorEastAsia" w:hAnsiTheme="majorHAnsi" w:cstheme="majorBidi"/>
      <w:b/>
      <w:bCs/>
      <w:color w:val="4F81BD" w:themeColor="accent1"/>
      <w:sz w:val="24"/>
      <w:szCs w:val="26"/>
      <w:lang w:val="es-ES_tradnl" w:eastAsia="es-ES"/>
    </w:rPr>
  </w:style>
  <w:style w:type="paragraph" w:customStyle="1" w:styleId="TxBrp18">
    <w:name w:val="TxBr_p18"/>
    <w:basedOn w:val="Normal"/>
    <w:rsid w:val="009619EB"/>
    <w:pPr>
      <w:widowControl w:val="0"/>
      <w:tabs>
        <w:tab w:val="left" w:pos="912"/>
      </w:tabs>
      <w:autoSpaceDE w:val="0"/>
      <w:autoSpaceDN w:val="0"/>
      <w:adjustRightInd w:val="0"/>
      <w:spacing w:after="0" w:line="362" w:lineRule="atLeast"/>
      <w:ind w:firstLine="913"/>
      <w:jc w:val="both"/>
    </w:pPr>
    <w:rPr>
      <w:rFonts w:ascii="Times New Roman" w:hAnsi="Times New Roman"/>
      <w:sz w:val="20"/>
      <w:szCs w:val="24"/>
      <w:lang w:val="en-US"/>
    </w:rPr>
  </w:style>
  <w:style w:type="paragraph" w:customStyle="1" w:styleId="TxBrp19">
    <w:name w:val="TxBr_p19"/>
    <w:basedOn w:val="Normal"/>
    <w:rsid w:val="009619EB"/>
    <w:pPr>
      <w:widowControl w:val="0"/>
      <w:tabs>
        <w:tab w:val="left" w:pos="929"/>
      </w:tabs>
      <w:autoSpaceDE w:val="0"/>
      <w:autoSpaceDN w:val="0"/>
      <w:adjustRightInd w:val="0"/>
      <w:spacing w:after="0" w:line="362" w:lineRule="atLeast"/>
      <w:ind w:firstLine="930"/>
      <w:jc w:val="both"/>
    </w:pPr>
    <w:rPr>
      <w:rFonts w:ascii="Times New Roman" w:hAnsi="Times New Roman"/>
      <w:sz w:val="20"/>
      <w:szCs w:val="24"/>
      <w:lang w:val="en-US"/>
    </w:rPr>
  </w:style>
  <w:style w:type="numbering" w:customStyle="1" w:styleId="Sinlista4">
    <w:name w:val="Sin lista4"/>
    <w:next w:val="Sinlista"/>
    <w:uiPriority w:val="99"/>
    <w:semiHidden/>
    <w:unhideWhenUsed/>
    <w:rsid w:val="009619EB"/>
  </w:style>
  <w:style w:type="numbering" w:customStyle="1" w:styleId="Sinlista12">
    <w:name w:val="Sin lista12"/>
    <w:next w:val="Sinlista"/>
    <w:uiPriority w:val="99"/>
    <w:semiHidden/>
    <w:unhideWhenUsed/>
    <w:rsid w:val="009619EB"/>
  </w:style>
  <w:style w:type="paragraph" w:customStyle="1" w:styleId="Encabezadodetabladecontenido1">
    <w:name w:val="Encabezado de tabla de contenido1"/>
    <w:basedOn w:val="Ttulo1"/>
    <w:next w:val="Normal"/>
    <w:uiPriority w:val="39"/>
    <w:unhideWhenUsed/>
    <w:qFormat/>
    <w:rsid w:val="009619EB"/>
    <w:pPr>
      <w:keepLines/>
      <w:spacing w:before="480" w:after="0"/>
      <w:outlineLvl w:val="9"/>
    </w:pPr>
    <w:rPr>
      <w:color w:val="365F91"/>
      <w:szCs w:val="28"/>
      <w:lang w:val="es-ES" w:eastAsia="en-US"/>
    </w:rPr>
  </w:style>
  <w:style w:type="numbering" w:customStyle="1" w:styleId="Sinlista112">
    <w:name w:val="Sin lista112"/>
    <w:next w:val="Sinlista"/>
    <w:uiPriority w:val="99"/>
    <w:semiHidden/>
    <w:rsid w:val="009619EB"/>
  </w:style>
  <w:style w:type="table" w:customStyle="1" w:styleId="TableGrid91">
    <w:name w:val="Table Grid 91"/>
    <w:basedOn w:val="Tablanormal"/>
    <w:next w:val="Tablaconcuadrcula8"/>
    <w:rsid w:val="009619EB"/>
    <w:rPr>
      <w:rFonts w:ascii="Times New Roman" w:hAnsi="Times New Roman"/>
      <w:lang w:val="es-ES_tradnl"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pPr>
        <w:wordWrap/>
        <w:jc w:val="center"/>
      </w:pPr>
      <w:rPr>
        <w:rFonts w:ascii="Symbol" w:hAnsi="Symbol"/>
        <w:b/>
        <w:bCs/>
        <w:i w:val="0"/>
        <w:caps w:val="0"/>
        <w:smallCaps w:val="0"/>
        <w:strike w:val="0"/>
        <w:dstrike w:val="0"/>
        <w:vanish w:val="0"/>
        <w:color w:val="auto"/>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Assessment1">
    <w:name w:val="Assessment1"/>
    <w:basedOn w:val="Tablaconcuadrcula8"/>
    <w:rsid w:val="009619EB"/>
    <w:rPr>
      <w:lang w:val="es-ES_tradnl" w:eastAsia="es-ES"/>
    </w:rPr>
    <w:tblPr>
      <w:jc w:val="center"/>
    </w:tblPr>
    <w:trPr>
      <w:jc w:val="center"/>
    </w:trPr>
    <w:tcPr>
      <w:shd w:val="clear" w:color="auto" w:fill="auto"/>
    </w:tcPr>
    <w:tblStylePr w:type="firstRow">
      <w:pPr>
        <w:wordWrap/>
        <w:jc w:val="center"/>
      </w:pPr>
      <w:rPr>
        <w:rFonts w:ascii="Symbol" w:hAnsi="Symbol"/>
        <w:b/>
        <w:bCs/>
        <w:i w:val="0"/>
        <w:caps w:val="0"/>
        <w:smallCaps w:val="0"/>
        <w:strike w:val="0"/>
        <w:dstrike w:val="0"/>
        <w:vanish w:val="0"/>
        <w:color w:val="auto"/>
        <w:sz w:val="20"/>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vAlign w:val="center"/>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DescripcinCar1">
    <w:name w:val="Descripción Car1"/>
    <w:uiPriority w:val="35"/>
    <w:locked/>
    <w:rsid w:val="009619EB"/>
    <w:rPr>
      <w:rFonts w:ascii="Calibri" w:eastAsia="Times New Roman" w:hAnsi="Calibri" w:cs="Times New Roman"/>
      <w:b/>
      <w:bCs/>
      <w:sz w:val="18"/>
      <w:szCs w:val="18"/>
      <w:lang w:val="es-ES_tradnl" w:eastAsia="es-ES"/>
    </w:rPr>
  </w:style>
  <w:style w:type="numbering" w:customStyle="1" w:styleId="Sinlista22">
    <w:name w:val="Sin lista22"/>
    <w:next w:val="Sinlista"/>
    <w:uiPriority w:val="99"/>
    <w:semiHidden/>
    <w:unhideWhenUsed/>
    <w:rsid w:val="009619EB"/>
  </w:style>
  <w:style w:type="table" w:customStyle="1" w:styleId="Sombreadovistoso-nfasis61">
    <w:name w:val="Sombreado vistoso - Énfasis 61"/>
    <w:basedOn w:val="Tablanormal"/>
    <w:next w:val="Sombreadovistoso-nfasis6"/>
    <w:uiPriority w:val="62"/>
    <w:rsid w:val="009619EB"/>
    <w:rPr>
      <w:rFonts w:eastAsia="Calibri"/>
      <w:sz w:val="22"/>
      <w:szCs w:val="22"/>
      <w:lang w:eastAsia="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TTE232A108t00" w:eastAsia="Helvetica LT Std Cond" w:hAnsi="TTE232A108t00"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TTE232A108t00" w:eastAsia="Helvetica LT Std Cond" w:hAnsi="TTE232A108t00"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TTE232A108t00" w:eastAsia="Helvetica LT Std Cond" w:hAnsi="TTE232A108t00" w:cs="Times New Roman"/>
        <w:b/>
        <w:bCs/>
      </w:rPr>
    </w:tblStylePr>
    <w:tblStylePr w:type="lastCol">
      <w:rPr>
        <w:rFonts w:ascii="TTE232A108t00" w:eastAsia="Helvetica LT Std Cond" w:hAnsi="TTE232A108t00"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Cuadrculaclara-nfasis61">
    <w:name w:val="Cuadrícula clara - Énfasis 61"/>
    <w:basedOn w:val="Tablanormal"/>
    <w:next w:val="Cuadrculaclara-nfasis6"/>
    <w:uiPriority w:val="62"/>
    <w:rsid w:val="009619EB"/>
    <w:rPr>
      <w:lang w:val="es-ES_tradnl" w:eastAsia="es-E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Palatino Linotype" w:eastAsia="Times New Roman" w:hAnsi="Palatino Linotype"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Palatino Linotype" w:eastAsia="Times New Roman" w:hAnsi="Palatino Linotype"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Palatino Linotype" w:eastAsia="Times New Roman" w:hAnsi="Palatino Linotype" w:cs="Times New Roman"/>
        <w:b/>
        <w:bCs/>
      </w:rPr>
    </w:tblStylePr>
    <w:tblStylePr w:type="lastCol">
      <w:rPr>
        <w:rFonts w:ascii="Palatino Linotype" w:eastAsia="Times New Roman" w:hAnsi="Palatino Linotype"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numbering" w:customStyle="1" w:styleId="Sinlista31">
    <w:name w:val="Sin lista31"/>
    <w:next w:val="Sinlista"/>
    <w:uiPriority w:val="99"/>
    <w:semiHidden/>
    <w:unhideWhenUsed/>
    <w:rsid w:val="009619EB"/>
  </w:style>
  <w:style w:type="numbering" w:customStyle="1" w:styleId="Sinlista1112">
    <w:name w:val="Sin lista1112"/>
    <w:next w:val="Sinlista"/>
    <w:semiHidden/>
    <w:unhideWhenUsed/>
    <w:rsid w:val="009619EB"/>
  </w:style>
  <w:style w:type="numbering" w:customStyle="1" w:styleId="Estilo12">
    <w:name w:val="Estilo12"/>
    <w:rsid w:val="009619EB"/>
    <w:pPr>
      <w:numPr>
        <w:numId w:val="24"/>
      </w:numPr>
    </w:pPr>
  </w:style>
  <w:style w:type="numbering" w:customStyle="1" w:styleId="Sinlista211">
    <w:name w:val="Sin lista211"/>
    <w:next w:val="Sinlista"/>
    <w:uiPriority w:val="99"/>
    <w:semiHidden/>
    <w:unhideWhenUsed/>
    <w:rsid w:val="009619EB"/>
  </w:style>
  <w:style w:type="numbering" w:customStyle="1" w:styleId="Estilo111">
    <w:name w:val="Estilo111"/>
    <w:rsid w:val="009619EB"/>
    <w:pPr>
      <w:numPr>
        <w:numId w:val="25"/>
      </w:numPr>
    </w:pPr>
  </w:style>
  <w:style w:type="numbering" w:customStyle="1" w:styleId="Sinlista11111">
    <w:name w:val="Sin lista11111"/>
    <w:next w:val="Sinlista"/>
    <w:uiPriority w:val="99"/>
    <w:semiHidden/>
    <w:rsid w:val="009619EB"/>
  </w:style>
  <w:style w:type="numbering" w:customStyle="1" w:styleId="Sinlista111111">
    <w:name w:val="Sin lista111111"/>
    <w:next w:val="Sinlista"/>
    <w:uiPriority w:val="99"/>
    <w:semiHidden/>
    <w:unhideWhenUsed/>
    <w:rsid w:val="009619EB"/>
  </w:style>
  <w:style w:type="paragraph" w:customStyle="1" w:styleId="xl65">
    <w:name w:val="xl65"/>
    <w:basedOn w:val="Normal"/>
    <w:rsid w:val="009619EB"/>
    <w:pP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66">
    <w:name w:val="xl66"/>
    <w:basedOn w:val="Normal"/>
    <w:rsid w:val="009619EB"/>
    <w:pP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67">
    <w:name w:val="xl67"/>
    <w:basedOn w:val="Normal"/>
    <w:rsid w:val="009619EB"/>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hAnsi="Arial" w:cs="Arial"/>
      <w:b/>
      <w:bCs/>
      <w:lang w:val="es-CL" w:eastAsia="es-CL"/>
    </w:rPr>
  </w:style>
  <w:style w:type="paragraph" w:customStyle="1" w:styleId="xl68">
    <w:name w:val="xl68"/>
    <w:basedOn w:val="Normal"/>
    <w:rsid w:val="009619EB"/>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69">
    <w:name w:val="xl69"/>
    <w:basedOn w:val="Normal"/>
    <w:rsid w:val="009619EB"/>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70">
    <w:name w:val="xl70"/>
    <w:basedOn w:val="Normal"/>
    <w:rsid w:val="009619EB"/>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71">
    <w:name w:val="xl71"/>
    <w:basedOn w:val="Normal"/>
    <w:rsid w:val="009619EB"/>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72">
    <w:name w:val="xl72"/>
    <w:basedOn w:val="Normal"/>
    <w:rsid w:val="009619EB"/>
    <w:pP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73">
    <w:name w:val="xl73"/>
    <w:basedOn w:val="Normal"/>
    <w:rsid w:val="009619EB"/>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74">
    <w:name w:val="xl74"/>
    <w:basedOn w:val="Normal"/>
    <w:rsid w:val="009619EB"/>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hAnsi="Arial" w:cs="Arial"/>
      <w:b/>
      <w:bCs/>
      <w:lang w:val="es-CL" w:eastAsia="es-CL"/>
    </w:rPr>
  </w:style>
  <w:style w:type="paragraph" w:customStyle="1" w:styleId="xl75">
    <w:name w:val="xl75"/>
    <w:basedOn w:val="Normal"/>
    <w:rsid w:val="009619EB"/>
    <w:pPr>
      <w:spacing w:before="100" w:beforeAutospacing="1" w:after="100" w:afterAutospacing="1" w:line="240" w:lineRule="auto"/>
      <w:textAlignment w:val="center"/>
    </w:pPr>
    <w:rPr>
      <w:rFonts w:ascii="Arial" w:hAnsi="Arial" w:cs="Arial"/>
      <w:b/>
      <w:bCs/>
      <w:lang w:val="es-CL" w:eastAsia="es-CL"/>
    </w:rPr>
  </w:style>
  <w:style w:type="paragraph" w:customStyle="1" w:styleId="xl76">
    <w:name w:val="xl76"/>
    <w:basedOn w:val="Normal"/>
    <w:rsid w:val="009619EB"/>
    <w:pP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77">
    <w:name w:val="xl77"/>
    <w:basedOn w:val="Normal"/>
    <w:rsid w:val="009619EB"/>
    <w:pP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78">
    <w:name w:val="xl78"/>
    <w:basedOn w:val="Normal"/>
    <w:rsid w:val="009619EB"/>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79">
    <w:name w:val="xl79"/>
    <w:basedOn w:val="Normal"/>
    <w:rsid w:val="009619EB"/>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80">
    <w:name w:val="xl80"/>
    <w:basedOn w:val="Normal"/>
    <w:rsid w:val="009619EB"/>
    <w:pP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81">
    <w:name w:val="xl81"/>
    <w:basedOn w:val="Normal"/>
    <w:rsid w:val="009619EB"/>
    <w:pPr>
      <w:spacing w:before="100" w:beforeAutospacing="1" w:after="100" w:afterAutospacing="1" w:line="240" w:lineRule="auto"/>
      <w:textAlignment w:val="center"/>
    </w:pPr>
    <w:rPr>
      <w:rFonts w:ascii="Arial" w:hAnsi="Arial" w:cs="Arial"/>
      <w:b/>
      <w:bCs/>
      <w:lang w:val="es-CL" w:eastAsia="es-CL"/>
    </w:rPr>
  </w:style>
  <w:style w:type="paragraph" w:customStyle="1" w:styleId="xl82">
    <w:name w:val="xl82"/>
    <w:basedOn w:val="Normal"/>
    <w:rsid w:val="009619EB"/>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83">
    <w:name w:val="xl83"/>
    <w:basedOn w:val="Normal"/>
    <w:rsid w:val="009619EB"/>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84">
    <w:name w:val="xl84"/>
    <w:basedOn w:val="Normal"/>
    <w:rsid w:val="009619EB"/>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85">
    <w:name w:val="xl85"/>
    <w:basedOn w:val="Normal"/>
    <w:rsid w:val="009619EB"/>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86">
    <w:name w:val="xl86"/>
    <w:basedOn w:val="Normal"/>
    <w:rsid w:val="009619EB"/>
    <w:pPr>
      <w:pBdr>
        <w:top w:val="single" w:sz="4" w:space="0" w:color="auto"/>
        <w:bottom w:val="single" w:sz="4" w:space="0" w:color="auto"/>
      </w:pBdr>
      <w:spacing w:before="100" w:beforeAutospacing="1" w:after="100" w:afterAutospacing="1" w:line="240" w:lineRule="auto"/>
      <w:textAlignment w:val="center"/>
    </w:pPr>
    <w:rPr>
      <w:rFonts w:ascii="Arial" w:hAnsi="Arial" w:cs="Arial"/>
      <w:b/>
      <w:bCs/>
      <w:lang w:val="es-CL" w:eastAsia="es-CL"/>
    </w:rPr>
  </w:style>
  <w:style w:type="paragraph" w:customStyle="1" w:styleId="xl87">
    <w:name w:val="xl87"/>
    <w:basedOn w:val="Normal"/>
    <w:rsid w:val="009619EB"/>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hAnsi="Arial" w:cs="Arial"/>
      <w:b/>
      <w:bCs/>
      <w:lang w:val="es-CL" w:eastAsia="es-CL"/>
    </w:rPr>
  </w:style>
  <w:style w:type="paragraph" w:customStyle="1" w:styleId="xl88">
    <w:name w:val="xl88"/>
    <w:basedOn w:val="Normal"/>
    <w:rsid w:val="009619EB"/>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89">
    <w:name w:val="xl89"/>
    <w:basedOn w:val="Normal"/>
    <w:rsid w:val="009619EB"/>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90">
    <w:name w:val="xl90"/>
    <w:basedOn w:val="Normal"/>
    <w:rsid w:val="009619EB"/>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91">
    <w:name w:val="xl91"/>
    <w:basedOn w:val="Normal"/>
    <w:rsid w:val="009619EB"/>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92">
    <w:name w:val="xl92"/>
    <w:basedOn w:val="Normal"/>
    <w:rsid w:val="009619EB"/>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hAnsi="Arial" w:cs="Arial"/>
      <w:b/>
      <w:bCs/>
      <w:lang w:val="es-CL" w:eastAsia="es-CL"/>
    </w:rPr>
  </w:style>
  <w:style w:type="paragraph" w:customStyle="1" w:styleId="xl93">
    <w:name w:val="xl93"/>
    <w:basedOn w:val="Normal"/>
    <w:rsid w:val="009619EB"/>
    <w:pPr>
      <w:pBdr>
        <w:top w:val="single" w:sz="4" w:space="0" w:color="auto"/>
        <w:bottom w:val="single" w:sz="4" w:space="0" w:color="auto"/>
      </w:pBdr>
      <w:spacing w:before="100" w:beforeAutospacing="1" w:after="100" w:afterAutospacing="1" w:line="240" w:lineRule="auto"/>
      <w:textAlignment w:val="center"/>
    </w:pPr>
    <w:rPr>
      <w:rFonts w:ascii="Arial" w:hAnsi="Arial" w:cs="Arial"/>
      <w:b/>
      <w:bCs/>
      <w:lang w:val="es-CL" w:eastAsia="es-CL"/>
    </w:rPr>
  </w:style>
  <w:style w:type="paragraph" w:customStyle="1" w:styleId="xl94">
    <w:name w:val="xl94"/>
    <w:basedOn w:val="Normal"/>
    <w:rsid w:val="009619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es-CL" w:eastAsia="es-CL"/>
    </w:rPr>
  </w:style>
  <w:style w:type="paragraph" w:customStyle="1" w:styleId="xl95">
    <w:name w:val="xl95"/>
    <w:basedOn w:val="Normal"/>
    <w:rsid w:val="009619EB"/>
    <w:pPr>
      <w:spacing w:before="100" w:beforeAutospacing="1" w:after="100" w:afterAutospacing="1" w:line="240" w:lineRule="auto"/>
      <w:textAlignment w:val="center"/>
    </w:pPr>
    <w:rPr>
      <w:rFonts w:ascii="Arial" w:hAnsi="Arial" w:cs="Arial"/>
      <w:sz w:val="16"/>
      <w:szCs w:val="16"/>
      <w:lang w:val="es-CL" w:eastAsia="es-CL"/>
    </w:rPr>
  </w:style>
  <w:style w:type="paragraph" w:customStyle="1" w:styleId="xl96">
    <w:name w:val="xl96"/>
    <w:basedOn w:val="Normal"/>
    <w:rsid w:val="009619EB"/>
    <w:pPr>
      <w:pBdr>
        <w:top w:val="single" w:sz="4" w:space="0" w:color="auto"/>
        <w:bottom w:val="single" w:sz="4"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97">
    <w:name w:val="xl97"/>
    <w:basedOn w:val="Normal"/>
    <w:rsid w:val="009619EB"/>
    <w:pPr>
      <w:spacing w:before="100" w:beforeAutospacing="1" w:after="100" w:afterAutospacing="1" w:line="240" w:lineRule="auto"/>
      <w:jc w:val="center"/>
      <w:textAlignment w:val="center"/>
    </w:pPr>
    <w:rPr>
      <w:rFonts w:ascii="Times New Roman" w:hAnsi="Times New Roman"/>
      <w:sz w:val="24"/>
      <w:szCs w:val="24"/>
      <w:lang w:val="es-CL" w:eastAsia="es-CL"/>
    </w:rPr>
  </w:style>
  <w:style w:type="paragraph" w:customStyle="1" w:styleId="xl98">
    <w:name w:val="xl98"/>
    <w:basedOn w:val="Normal"/>
    <w:rsid w:val="009619EB"/>
    <w:pPr>
      <w:spacing w:before="100" w:beforeAutospacing="1" w:after="100" w:afterAutospacing="1" w:line="240" w:lineRule="auto"/>
      <w:jc w:val="center"/>
    </w:pPr>
    <w:rPr>
      <w:rFonts w:ascii="Times New Roman" w:hAnsi="Times New Roman"/>
      <w:sz w:val="24"/>
      <w:szCs w:val="24"/>
      <w:lang w:val="es-CL" w:eastAsia="es-CL"/>
    </w:rPr>
  </w:style>
  <w:style w:type="paragraph" w:customStyle="1" w:styleId="xl99">
    <w:name w:val="xl99"/>
    <w:basedOn w:val="Normal"/>
    <w:rsid w:val="009619EB"/>
    <w:pPr>
      <w:pBdr>
        <w:top w:val="single" w:sz="4" w:space="0" w:color="auto"/>
        <w:bottom w:val="single" w:sz="4" w:space="0" w:color="auto"/>
      </w:pBdr>
      <w:spacing w:before="100" w:beforeAutospacing="1" w:after="100" w:afterAutospacing="1" w:line="240" w:lineRule="auto"/>
    </w:pPr>
    <w:rPr>
      <w:rFonts w:ascii="Times New Roman" w:hAnsi="Times New Roman"/>
      <w:sz w:val="24"/>
      <w:szCs w:val="24"/>
      <w:lang w:val="es-CL" w:eastAsia="es-CL"/>
    </w:rPr>
  </w:style>
  <w:style w:type="paragraph" w:customStyle="1" w:styleId="xl100">
    <w:name w:val="xl100"/>
    <w:basedOn w:val="Normal"/>
    <w:rsid w:val="009619EB"/>
    <w:pPr>
      <w:spacing w:before="100" w:beforeAutospacing="1" w:after="100" w:afterAutospacing="1" w:line="240" w:lineRule="auto"/>
    </w:pPr>
    <w:rPr>
      <w:rFonts w:ascii="Times New Roman" w:hAnsi="Times New Roman"/>
      <w:sz w:val="24"/>
      <w:szCs w:val="24"/>
      <w:lang w:val="es-CL" w:eastAsia="es-CL"/>
    </w:rPr>
  </w:style>
  <w:style w:type="paragraph" w:customStyle="1" w:styleId="xl101">
    <w:name w:val="xl101"/>
    <w:basedOn w:val="Normal"/>
    <w:rsid w:val="009619EB"/>
    <w:pPr>
      <w:shd w:val="clear" w:color="000000" w:fill="FFFFFF"/>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02">
    <w:name w:val="xl102"/>
    <w:basedOn w:val="Normal"/>
    <w:rsid w:val="009619E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03">
    <w:name w:val="xl103"/>
    <w:basedOn w:val="Normal"/>
    <w:rsid w:val="009619EB"/>
    <w:pPr>
      <w:shd w:val="clear" w:color="000000" w:fill="FFFFFF"/>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04">
    <w:name w:val="xl104"/>
    <w:basedOn w:val="Normal"/>
    <w:rsid w:val="009619EB"/>
    <w:pPr>
      <w:pBdr>
        <w:bottom w:val="single" w:sz="4" w:space="0" w:color="auto"/>
      </w:pBdr>
      <w:spacing w:before="100" w:beforeAutospacing="1" w:after="100" w:afterAutospacing="1" w:line="240" w:lineRule="auto"/>
    </w:pPr>
    <w:rPr>
      <w:rFonts w:ascii="Arial" w:hAnsi="Arial" w:cs="Arial"/>
      <w:b/>
      <w:bCs/>
      <w:lang w:val="es-CL" w:eastAsia="es-CL"/>
    </w:rPr>
  </w:style>
  <w:style w:type="paragraph" w:customStyle="1" w:styleId="xl105">
    <w:name w:val="xl105"/>
    <w:basedOn w:val="Normal"/>
    <w:rsid w:val="009619EB"/>
    <w:pPr>
      <w:pBdr>
        <w:bottom w:val="single" w:sz="4"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06">
    <w:name w:val="xl106"/>
    <w:basedOn w:val="Normal"/>
    <w:rsid w:val="009619EB"/>
    <w:pPr>
      <w:spacing w:before="100" w:beforeAutospacing="1" w:after="100" w:afterAutospacing="1" w:line="240" w:lineRule="auto"/>
    </w:pPr>
    <w:rPr>
      <w:rFonts w:ascii="Arial" w:hAnsi="Arial" w:cs="Arial"/>
      <w:b/>
      <w:bCs/>
      <w:lang w:val="es-CL" w:eastAsia="es-CL"/>
    </w:rPr>
  </w:style>
  <w:style w:type="paragraph" w:customStyle="1" w:styleId="xl107">
    <w:name w:val="xl107"/>
    <w:basedOn w:val="Normal"/>
    <w:rsid w:val="009619EB"/>
    <w:pPr>
      <w:pBdr>
        <w:top w:val="single" w:sz="4"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08">
    <w:name w:val="xl108"/>
    <w:basedOn w:val="Normal"/>
    <w:rsid w:val="009619EB"/>
    <w:pPr>
      <w:spacing w:before="100" w:beforeAutospacing="1" w:after="100" w:afterAutospacing="1" w:line="240" w:lineRule="auto"/>
    </w:pPr>
    <w:rPr>
      <w:rFonts w:ascii="Arial" w:hAnsi="Arial" w:cs="Arial"/>
      <w:b/>
      <w:bCs/>
      <w:sz w:val="24"/>
      <w:szCs w:val="24"/>
      <w:lang w:val="es-CL" w:eastAsia="es-CL"/>
    </w:rPr>
  </w:style>
  <w:style w:type="paragraph" w:customStyle="1" w:styleId="xl109">
    <w:name w:val="xl109"/>
    <w:basedOn w:val="Normal"/>
    <w:rsid w:val="009619EB"/>
    <w:pPr>
      <w:shd w:val="clear" w:color="000000" w:fill="C0C0C0"/>
      <w:spacing w:before="100" w:beforeAutospacing="1" w:after="100" w:afterAutospacing="1" w:line="240" w:lineRule="auto"/>
    </w:pPr>
    <w:rPr>
      <w:rFonts w:ascii="Arial" w:hAnsi="Arial" w:cs="Arial"/>
      <w:b/>
      <w:bCs/>
      <w:sz w:val="24"/>
      <w:szCs w:val="24"/>
      <w:lang w:val="es-CL" w:eastAsia="es-CL"/>
    </w:rPr>
  </w:style>
  <w:style w:type="paragraph" w:customStyle="1" w:styleId="xl110">
    <w:name w:val="xl110"/>
    <w:basedOn w:val="Normal"/>
    <w:rsid w:val="009619EB"/>
    <w:pPr>
      <w:spacing w:before="100" w:beforeAutospacing="1" w:after="100" w:afterAutospacing="1" w:line="240" w:lineRule="auto"/>
      <w:jc w:val="center"/>
      <w:textAlignment w:val="center"/>
    </w:pPr>
    <w:rPr>
      <w:rFonts w:ascii="Times New Roman" w:hAnsi="Times New Roman"/>
      <w:sz w:val="24"/>
      <w:szCs w:val="24"/>
      <w:lang w:val="es-CL" w:eastAsia="es-CL"/>
    </w:rPr>
  </w:style>
  <w:style w:type="paragraph" w:customStyle="1" w:styleId="xl111">
    <w:name w:val="xl111"/>
    <w:basedOn w:val="Normal"/>
    <w:rsid w:val="009619EB"/>
    <w:pPr>
      <w:spacing w:before="100" w:beforeAutospacing="1" w:after="100" w:afterAutospacing="1" w:line="240" w:lineRule="auto"/>
      <w:jc w:val="center"/>
      <w:textAlignment w:val="center"/>
    </w:pPr>
    <w:rPr>
      <w:rFonts w:ascii="Arial" w:hAnsi="Arial" w:cs="Arial"/>
      <w:sz w:val="24"/>
      <w:szCs w:val="24"/>
      <w:lang w:val="es-CL" w:eastAsia="es-CL"/>
    </w:rPr>
  </w:style>
  <w:style w:type="paragraph" w:customStyle="1" w:styleId="xl112">
    <w:name w:val="xl112"/>
    <w:basedOn w:val="Normal"/>
    <w:rsid w:val="009619EB"/>
    <w:pPr>
      <w:pBdr>
        <w:left w:val="single" w:sz="4" w:space="0" w:color="auto"/>
      </w:pBdr>
      <w:spacing w:before="100" w:beforeAutospacing="1" w:after="100" w:afterAutospacing="1" w:line="240" w:lineRule="auto"/>
      <w:jc w:val="center"/>
      <w:textAlignment w:val="center"/>
    </w:pPr>
    <w:rPr>
      <w:rFonts w:ascii="Arial" w:hAnsi="Arial" w:cs="Arial"/>
      <w:b/>
      <w:bCs/>
      <w:lang w:val="es-CL" w:eastAsia="es-CL"/>
    </w:rPr>
  </w:style>
  <w:style w:type="paragraph" w:customStyle="1" w:styleId="xl113">
    <w:name w:val="xl113"/>
    <w:basedOn w:val="Normal"/>
    <w:rsid w:val="009619EB"/>
    <w:pPr>
      <w:shd w:val="clear" w:color="000000" w:fill="C0C0C0"/>
      <w:spacing w:before="100" w:beforeAutospacing="1" w:after="100" w:afterAutospacing="1" w:line="240" w:lineRule="auto"/>
      <w:jc w:val="center"/>
      <w:textAlignment w:val="center"/>
    </w:pPr>
    <w:rPr>
      <w:rFonts w:ascii="Arial" w:hAnsi="Arial" w:cs="Arial"/>
      <w:b/>
      <w:bCs/>
      <w:sz w:val="24"/>
      <w:szCs w:val="24"/>
      <w:lang w:val="es-CL" w:eastAsia="es-CL"/>
    </w:rPr>
  </w:style>
  <w:style w:type="paragraph" w:customStyle="1" w:styleId="xl114">
    <w:name w:val="xl114"/>
    <w:basedOn w:val="Normal"/>
    <w:rsid w:val="009619EB"/>
    <w:pPr>
      <w:shd w:val="clear" w:color="000000" w:fill="C0C0C0"/>
      <w:spacing w:before="100" w:beforeAutospacing="1" w:after="100" w:afterAutospacing="1" w:line="240" w:lineRule="auto"/>
      <w:jc w:val="center"/>
      <w:textAlignment w:val="top"/>
    </w:pPr>
    <w:rPr>
      <w:rFonts w:ascii="Arial" w:hAnsi="Arial" w:cs="Arial"/>
      <w:b/>
      <w:bCs/>
      <w:sz w:val="24"/>
      <w:szCs w:val="24"/>
      <w:lang w:val="es-CL" w:eastAsia="es-CL"/>
    </w:rPr>
  </w:style>
  <w:style w:type="paragraph" w:customStyle="1" w:styleId="xl115">
    <w:name w:val="xl115"/>
    <w:basedOn w:val="Normal"/>
    <w:rsid w:val="009619EB"/>
    <w:pPr>
      <w:pBdr>
        <w:top w:val="single" w:sz="4" w:space="0" w:color="auto"/>
        <w:bottom w:val="single" w:sz="4" w:space="0" w:color="auto"/>
      </w:pBdr>
      <w:spacing w:before="100" w:beforeAutospacing="1" w:after="100" w:afterAutospacing="1" w:line="240" w:lineRule="auto"/>
      <w:jc w:val="center"/>
      <w:textAlignment w:val="center"/>
    </w:pPr>
    <w:rPr>
      <w:rFonts w:ascii="Arial" w:hAnsi="Arial" w:cs="Arial"/>
      <w:b/>
      <w:bCs/>
      <w:sz w:val="24"/>
      <w:szCs w:val="24"/>
      <w:lang w:val="es-CL" w:eastAsia="es-CL"/>
    </w:rPr>
  </w:style>
  <w:style w:type="paragraph" w:customStyle="1" w:styleId="xl116">
    <w:name w:val="xl116"/>
    <w:basedOn w:val="Normal"/>
    <w:rsid w:val="009619EB"/>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szCs w:val="24"/>
      <w:lang w:val="es-CL" w:eastAsia="es-CL"/>
    </w:rPr>
  </w:style>
  <w:style w:type="paragraph" w:customStyle="1" w:styleId="xl117">
    <w:name w:val="xl117"/>
    <w:basedOn w:val="Normal"/>
    <w:rsid w:val="009619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hAnsi="Arial" w:cs="Arial"/>
      <w:b/>
      <w:bCs/>
      <w:sz w:val="24"/>
      <w:szCs w:val="24"/>
      <w:lang w:val="es-CL" w:eastAsia="es-CL"/>
    </w:rPr>
  </w:style>
  <w:style w:type="paragraph" w:customStyle="1" w:styleId="xl118">
    <w:name w:val="xl118"/>
    <w:basedOn w:val="Normal"/>
    <w:rsid w:val="009619EB"/>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19">
    <w:name w:val="xl119"/>
    <w:basedOn w:val="Normal"/>
    <w:rsid w:val="009619EB"/>
    <w:pPr>
      <w:pBdr>
        <w:top w:val="single" w:sz="4" w:space="0" w:color="auto"/>
        <w:bottom w:val="single" w:sz="4" w:space="0" w:color="auto"/>
      </w:pBdr>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20">
    <w:name w:val="xl120"/>
    <w:basedOn w:val="Normal"/>
    <w:rsid w:val="009619EB"/>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21">
    <w:name w:val="xl121"/>
    <w:basedOn w:val="Normal"/>
    <w:rsid w:val="009619EB"/>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22">
    <w:name w:val="xl122"/>
    <w:basedOn w:val="Normal"/>
    <w:rsid w:val="009619EB"/>
    <w:pPr>
      <w:pBdr>
        <w:top w:val="single" w:sz="4" w:space="0" w:color="auto"/>
        <w:bottom w:val="single" w:sz="4" w:space="0" w:color="auto"/>
      </w:pBdr>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23">
    <w:name w:val="xl123"/>
    <w:basedOn w:val="Normal"/>
    <w:rsid w:val="009619EB"/>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24">
    <w:name w:val="xl124"/>
    <w:basedOn w:val="Normal"/>
    <w:rsid w:val="009619EB"/>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hAnsi="Arial" w:cs="Arial"/>
      <w:b/>
      <w:bCs/>
      <w:sz w:val="24"/>
      <w:szCs w:val="24"/>
      <w:lang w:val="es-CL" w:eastAsia="es-CL"/>
    </w:rPr>
  </w:style>
  <w:style w:type="paragraph" w:customStyle="1" w:styleId="xl125">
    <w:name w:val="xl125"/>
    <w:basedOn w:val="Normal"/>
    <w:rsid w:val="009619EB"/>
    <w:pPr>
      <w:pBdr>
        <w:top w:val="single" w:sz="4" w:space="0" w:color="auto"/>
        <w:bottom w:val="single" w:sz="4" w:space="0" w:color="auto"/>
      </w:pBdr>
      <w:spacing w:before="100" w:beforeAutospacing="1" w:after="100" w:afterAutospacing="1" w:line="240" w:lineRule="auto"/>
      <w:jc w:val="center"/>
    </w:pPr>
    <w:rPr>
      <w:rFonts w:ascii="Arial" w:hAnsi="Arial" w:cs="Arial"/>
      <w:b/>
      <w:bCs/>
      <w:sz w:val="24"/>
      <w:szCs w:val="24"/>
      <w:lang w:val="es-CL" w:eastAsia="es-CL"/>
    </w:rPr>
  </w:style>
  <w:style w:type="paragraph" w:customStyle="1" w:styleId="xl126">
    <w:name w:val="xl126"/>
    <w:basedOn w:val="Normal"/>
    <w:rsid w:val="009619EB"/>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hAnsi="Arial" w:cs="Arial"/>
      <w:b/>
      <w:bCs/>
      <w:sz w:val="24"/>
      <w:szCs w:val="24"/>
      <w:lang w:val="es-CL" w:eastAsia="es-CL"/>
    </w:rPr>
  </w:style>
  <w:style w:type="paragraph" w:customStyle="1" w:styleId="xl127">
    <w:name w:val="xl127"/>
    <w:basedOn w:val="Normal"/>
    <w:rsid w:val="009619EB"/>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pPr>
    <w:rPr>
      <w:rFonts w:ascii="Arial" w:hAnsi="Arial" w:cs="Arial"/>
      <w:b/>
      <w:bCs/>
      <w:sz w:val="24"/>
      <w:szCs w:val="24"/>
      <w:lang w:val="es-CL" w:eastAsia="es-CL"/>
    </w:rPr>
  </w:style>
  <w:style w:type="paragraph" w:customStyle="1" w:styleId="xl128">
    <w:name w:val="xl128"/>
    <w:basedOn w:val="Normal"/>
    <w:rsid w:val="009619EB"/>
    <w:pPr>
      <w:shd w:val="clear" w:color="000000" w:fill="C0C0C0"/>
      <w:spacing w:before="100" w:beforeAutospacing="1" w:after="100" w:afterAutospacing="1" w:line="240" w:lineRule="auto"/>
      <w:jc w:val="center"/>
      <w:textAlignment w:val="center"/>
    </w:pPr>
    <w:rPr>
      <w:rFonts w:ascii="Arial" w:hAnsi="Arial" w:cs="Arial"/>
      <w:b/>
      <w:bCs/>
      <w:sz w:val="24"/>
      <w:szCs w:val="24"/>
      <w:lang w:val="es-CL" w:eastAsia="es-CL"/>
    </w:rPr>
  </w:style>
  <w:style w:type="paragraph" w:customStyle="1" w:styleId="xl129">
    <w:name w:val="xl129"/>
    <w:basedOn w:val="Normal"/>
    <w:rsid w:val="009619EB"/>
    <w:pPr>
      <w:pBdr>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4"/>
      <w:szCs w:val="24"/>
      <w:lang w:val="es-CL" w:eastAsia="es-CL"/>
    </w:rPr>
  </w:style>
  <w:style w:type="paragraph" w:customStyle="1" w:styleId="xl130">
    <w:name w:val="xl130"/>
    <w:basedOn w:val="Normal"/>
    <w:rsid w:val="009619EB"/>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pPr>
    <w:rPr>
      <w:rFonts w:ascii="Arial" w:hAnsi="Arial" w:cs="Arial"/>
      <w:b/>
      <w:bCs/>
      <w:sz w:val="24"/>
      <w:szCs w:val="24"/>
      <w:lang w:val="es-CL" w:eastAsia="es-CL"/>
    </w:rPr>
  </w:style>
  <w:style w:type="paragraph" w:customStyle="1" w:styleId="xl131">
    <w:name w:val="xl131"/>
    <w:basedOn w:val="Normal"/>
    <w:rsid w:val="009619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lang w:val="es-CL" w:eastAsia="es-CL"/>
    </w:rPr>
  </w:style>
  <w:style w:type="paragraph" w:customStyle="1" w:styleId="xl132">
    <w:name w:val="xl132"/>
    <w:basedOn w:val="Normal"/>
    <w:rsid w:val="009619EB"/>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hAnsi="Arial" w:cs="Arial"/>
      <w:b/>
      <w:bCs/>
      <w:sz w:val="24"/>
      <w:szCs w:val="24"/>
      <w:lang w:val="es-CL" w:eastAsia="es-CL"/>
    </w:rPr>
  </w:style>
  <w:style w:type="paragraph" w:customStyle="1" w:styleId="xl133">
    <w:name w:val="xl133"/>
    <w:basedOn w:val="Normal"/>
    <w:rsid w:val="009619EB"/>
    <w:pPr>
      <w:pBdr>
        <w:top w:val="single" w:sz="4" w:space="0" w:color="auto"/>
        <w:bottom w:val="single" w:sz="4" w:space="0" w:color="auto"/>
      </w:pBdr>
      <w:spacing w:before="100" w:beforeAutospacing="1" w:after="100" w:afterAutospacing="1" w:line="240" w:lineRule="auto"/>
      <w:jc w:val="center"/>
    </w:pPr>
    <w:rPr>
      <w:rFonts w:ascii="Arial" w:hAnsi="Arial" w:cs="Arial"/>
      <w:b/>
      <w:bCs/>
      <w:sz w:val="24"/>
      <w:szCs w:val="24"/>
      <w:lang w:val="es-CL" w:eastAsia="es-CL"/>
    </w:rPr>
  </w:style>
  <w:style w:type="paragraph" w:customStyle="1" w:styleId="xl134">
    <w:name w:val="xl134"/>
    <w:basedOn w:val="Normal"/>
    <w:rsid w:val="009619EB"/>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hAnsi="Arial" w:cs="Arial"/>
      <w:b/>
      <w:bCs/>
      <w:sz w:val="24"/>
      <w:szCs w:val="24"/>
      <w:lang w:val="es-CL" w:eastAsia="es-CL"/>
    </w:rPr>
  </w:style>
  <w:style w:type="paragraph" w:customStyle="1" w:styleId="xl135">
    <w:name w:val="xl135"/>
    <w:basedOn w:val="Normal"/>
    <w:rsid w:val="009619EB"/>
    <w:pPr>
      <w:pBdr>
        <w:bottom w:val="single" w:sz="4" w:space="0" w:color="auto"/>
      </w:pBdr>
      <w:shd w:val="clear" w:color="000000" w:fill="C0C0C0"/>
      <w:spacing w:before="100" w:beforeAutospacing="1" w:after="100" w:afterAutospacing="1" w:line="240" w:lineRule="auto"/>
    </w:pPr>
    <w:rPr>
      <w:rFonts w:ascii="Arial" w:hAnsi="Arial" w:cs="Arial"/>
      <w:b/>
      <w:bCs/>
      <w:sz w:val="24"/>
      <w:szCs w:val="24"/>
      <w:lang w:val="es-CL" w:eastAsia="es-CL"/>
    </w:rPr>
  </w:style>
  <w:style w:type="paragraph" w:customStyle="1" w:styleId="xl136">
    <w:name w:val="xl136"/>
    <w:basedOn w:val="Normal"/>
    <w:rsid w:val="009619EB"/>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pPr>
    <w:rPr>
      <w:rFonts w:ascii="Arial" w:hAnsi="Arial" w:cs="Arial"/>
      <w:b/>
      <w:bCs/>
      <w:sz w:val="24"/>
      <w:szCs w:val="24"/>
      <w:lang w:val="es-CL" w:eastAsia="es-CL"/>
    </w:rPr>
  </w:style>
  <w:style w:type="paragraph" w:customStyle="1" w:styleId="xl137">
    <w:name w:val="xl137"/>
    <w:basedOn w:val="Normal"/>
    <w:rsid w:val="009619EB"/>
    <w:pPr>
      <w:pBdr>
        <w:top w:val="single" w:sz="8" w:space="0" w:color="auto"/>
        <w:left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38">
    <w:name w:val="xl138"/>
    <w:basedOn w:val="Normal"/>
    <w:rsid w:val="009619EB"/>
    <w:pPr>
      <w:pBdr>
        <w:top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39">
    <w:name w:val="xl139"/>
    <w:basedOn w:val="Normal"/>
    <w:rsid w:val="009619EB"/>
    <w:pPr>
      <w:pBdr>
        <w:top w:val="single" w:sz="8" w:space="0" w:color="auto"/>
        <w:right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40">
    <w:name w:val="xl140"/>
    <w:basedOn w:val="Normal"/>
    <w:rsid w:val="009619EB"/>
    <w:pPr>
      <w:pBdr>
        <w:left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41">
    <w:name w:val="xl141"/>
    <w:basedOn w:val="Normal"/>
    <w:rsid w:val="009619EB"/>
    <w:pPr>
      <w:shd w:val="clear" w:color="000000" w:fill="FFFFFF"/>
      <w:spacing w:before="100" w:beforeAutospacing="1" w:after="100" w:afterAutospacing="1" w:line="240" w:lineRule="auto"/>
      <w:textAlignment w:val="center"/>
    </w:pPr>
    <w:rPr>
      <w:rFonts w:ascii="Arial" w:hAnsi="Arial" w:cs="Arial"/>
      <w:b/>
      <w:bCs/>
      <w:sz w:val="36"/>
      <w:szCs w:val="36"/>
      <w:lang w:val="es-CL" w:eastAsia="es-CL"/>
    </w:rPr>
  </w:style>
  <w:style w:type="paragraph" w:customStyle="1" w:styleId="xl142">
    <w:name w:val="xl142"/>
    <w:basedOn w:val="Normal"/>
    <w:rsid w:val="009619EB"/>
    <w:pPr>
      <w:shd w:val="clear" w:color="000000" w:fill="FFFFFF"/>
      <w:spacing w:before="100" w:beforeAutospacing="1" w:after="100" w:afterAutospacing="1" w:line="240" w:lineRule="auto"/>
      <w:textAlignment w:val="center"/>
    </w:pPr>
    <w:rPr>
      <w:rFonts w:ascii="Arial" w:hAnsi="Arial" w:cs="Arial"/>
      <w:b/>
      <w:bCs/>
      <w:sz w:val="32"/>
      <w:szCs w:val="32"/>
      <w:lang w:val="es-CL" w:eastAsia="es-CL"/>
    </w:rPr>
  </w:style>
  <w:style w:type="paragraph" w:customStyle="1" w:styleId="xl143">
    <w:name w:val="xl143"/>
    <w:basedOn w:val="Normal"/>
    <w:rsid w:val="009619EB"/>
    <w:pPr>
      <w:shd w:val="clear" w:color="000000" w:fill="FFFFFF"/>
      <w:spacing w:before="100" w:beforeAutospacing="1" w:after="100" w:afterAutospacing="1" w:line="240" w:lineRule="auto"/>
      <w:jc w:val="center"/>
      <w:textAlignment w:val="center"/>
    </w:pPr>
    <w:rPr>
      <w:rFonts w:ascii="Arial" w:hAnsi="Arial" w:cs="Arial"/>
      <w:b/>
      <w:bCs/>
      <w:sz w:val="32"/>
      <w:szCs w:val="32"/>
      <w:lang w:val="es-CL" w:eastAsia="es-CL"/>
    </w:rPr>
  </w:style>
  <w:style w:type="paragraph" w:customStyle="1" w:styleId="xl144">
    <w:name w:val="xl144"/>
    <w:basedOn w:val="Normal"/>
    <w:rsid w:val="009619EB"/>
    <w:pPr>
      <w:pBdr>
        <w:right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45">
    <w:name w:val="xl145"/>
    <w:basedOn w:val="Normal"/>
    <w:rsid w:val="009619EB"/>
    <w:pPr>
      <w:pBdr>
        <w:left w:val="single" w:sz="8"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146">
    <w:name w:val="xl146"/>
    <w:basedOn w:val="Normal"/>
    <w:rsid w:val="009619EB"/>
    <w:pP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147">
    <w:name w:val="xl147"/>
    <w:basedOn w:val="Normal"/>
    <w:rsid w:val="009619EB"/>
    <w:pPr>
      <w:pBdr>
        <w:right w:val="single" w:sz="8" w:space="0" w:color="auto"/>
      </w:pBdr>
      <w:spacing w:before="100" w:beforeAutospacing="1" w:after="100" w:afterAutospacing="1" w:line="240" w:lineRule="auto"/>
      <w:textAlignment w:val="center"/>
    </w:pPr>
    <w:rPr>
      <w:rFonts w:ascii="Arial" w:hAnsi="Arial" w:cs="Arial"/>
      <w:b/>
      <w:bCs/>
      <w:lang w:val="es-CL" w:eastAsia="es-CL"/>
    </w:rPr>
  </w:style>
  <w:style w:type="paragraph" w:customStyle="1" w:styleId="xl148">
    <w:name w:val="xl148"/>
    <w:basedOn w:val="Normal"/>
    <w:rsid w:val="009619EB"/>
    <w:pPr>
      <w:shd w:val="clear" w:color="000000" w:fill="FFFFFF"/>
      <w:spacing w:before="100" w:beforeAutospacing="1" w:after="100" w:afterAutospacing="1" w:line="240" w:lineRule="auto"/>
      <w:jc w:val="center"/>
      <w:textAlignment w:val="center"/>
    </w:pPr>
    <w:rPr>
      <w:rFonts w:ascii="Arial" w:hAnsi="Arial" w:cs="Arial"/>
      <w:b/>
      <w:bCs/>
      <w:lang w:val="es-CL" w:eastAsia="es-CL"/>
    </w:rPr>
  </w:style>
  <w:style w:type="paragraph" w:customStyle="1" w:styleId="xl149">
    <w:name w:val="xl149"/>
    <w:basedOn w:val="Normal"/>
    <w:rsid w:val="009619EB"/>
    <w:pPr>
      <w:pBdr>
        <w:left w:val="single" w:sz="8" w:space="0" w:color="auto"/>
      </w:pBdr>
      <w:spacing w:before="100" w:beforeAutospacing="1" w:after="100" w:afterAutospacing="1" w:line="240" w:lineRule="auto"/>
      <w:textAlignment w:val="center"/>
    </w:pPr>
    <w:rPr>
      <w:rFonts w:ascii="Arial" w:hAnsi="Arial" w:cs="Arial"/>
      <w:b/>
      <w:bCs/>
      <w:lang w:val="es-CL" w:eastAsia="es-CL"/>
    </w:rPr>
  </w:style>
  <w:style w:type="paragraph" w:customStyle="1" w:styleId="xl150">
    <w:name w:val="xl150"/>
    <w:basedOn w:val="Normal"/>
    <w:rsid w:val="009619EB"/>
    <w:pPr>
      <w:pBdr>
        <w:left w:val="single" w:sz="8" w:space="0" w:color="auto"/>
      </w:pBdr>
      <w:shd w:val="clear" w:color="000000" w:fill="FFFFFF"/>
      <w:spacing w:before="100" w:beforeAutospacing="1" w:after="100" w:afterAutospacing="1" w:line="240" w:lineRule="auto"/>
      <w:textAlignment w:val="center"/>
    </w:pPr>
    <w:rPr>
      <w:rFonts w:ascii="Arial" w:hAnsi="Arial" w:cs="Arial"/>
      <w:sz w:val="16"/>
      <w:szCs w:val="16"/>
      <w:lang w:val="es-CL" w:eastAsia="es-CL"/>
    </w:rPr>
  </w:style>
  <w:style w:type="paragraph" w:customStyle="1" w:styleId="xl151">
    <w:name w:val="xl151"/>
    <w:basedOn w:val="Normal"/>
    <w:rsid w:val="009619EB"/>
    <w:pPr>
      <w:shd w:val="clear" w:color="000000" w:fill="FFFFFF"/>
      <w:spacing w:before="100" w:beforeAutospacing="1" w:after="100" w:afterAutospacing="1" w:line="240" w:lineRule="auto"/>
      <w:textAlignment w:val="center"/>
    </w:pPr>
    <w:rPr>
      <w:rFonts w:ascii="Arial" w:hAnsi="Arial" w:cs="Arial"/>
      <w:b/>
      <w:bCs/>
      <w:sz w:val="16"/>
      <w:szCs w:val="16"/>
      <w:lang w:val="es-CL" w:eastAsia="es-CL"/>
    </w:rPr>
  </w:style>
  <w:style w:type="paragraph" w:customStyle="1" w:styleId="xl152">
    <w:name w:val="xl152"/>
    <w:basedOn w:val="Normal"/>
    <w:rsid w:val="009619EB"/>
    <w:pPr>
      <w:shd w:val="clear" w:color="000000" w:fill="FFFFFF"/>
      <w:spacing w:before="100" w:beforeAutospacing="1" w:after="100" w:afterAutospacing="1" w:line="240" w:lineRule="auto"/>
      <w:textAlignment w:val="center"/>
    </w:pPr>
    <w:rPr>
      <w:rFonts w:ascii="Arial" w:hAnsi="Arial" w:cs="Arial"/>
      <w:sz w:val="16"/>
      <w:szCs w:val="16"/>
      <w:lang w:val="es-CL" w:eastAsia="es-CL"/>
    </w:rPr>
  </w:style>
  <w:style w:type="paragraph" w:customStyle="1" w:styleId="xl153">
    <w:name w:val="xl153"/>
    <w:basedOn w:val="Normal"/>
    <w:rsid w:val="009619EB"/>
    <w:pPr>
      <w:pBdr>
        <w:left w:val="single" w:sz="8" w:space="0" w:color="auto"/>
      </w:pBdr>
      <w:shd w:val="clear" w:color="000000" w:fill="C0C0C0"/>
      <w:spacing w:before="100" w:beforeAutospacing="1" w:after="100" w:afterAutospacing="1" w:line="240" w:lineRule="auto"/>
      <w:jc w:val="center"/>
      <w:textAlignment w:val="center"/>
    </w:pPr>
    <w:rPr>
      <w:rFonts w:ascii="Arial" w:hAnsi="Arial" w:cs="Arial"/>
      <w:b/>
      <w:bCs/>
      <w:sz w:val="24"/>
      <w:szCs w:val="24"/>
      <w:lang w:val="es-CL" w:eastAsia="es-CL"/>
    </w:rPr>
  </w:style>
  <w:style w:type="paragraph" w:customStyle="1" w:styleId="xl154">
    <w:name w:val="xl154"/>
    <w:basedOn w:val="Normal"/>
    <w:rsid w:val="009619EB"/>
    <w:pPr>
      <w:pBdr>
        <w:left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55">
    <w:name w:val="xl155"/>
    <w:basedOn w:val="Normal"/>
    <w:rsid w:val="009619EB"/>
    <w:pPr>
      <w:pBdr>
        <w:right w:val="single" w:sz="8" w:space="0" w:color="auto"/>
      </w:pBdr>
      <w:spacing w:before="100" w:beforeAutospacing="1" w:after="100" w:afterAutospacing="1" w:line="240" w:lineRule="auto"/>
      <w:textAlignment w:val="center"/>
    </w:pPr>
    <w:rPr>
      <w:rFonts w:ascii="Arial" w:hAnsi="Arial" w:cs="Arial"/>
      <w:sz w:val="16"/>
      <w:szCs w:val="16"/>
      <w:lang w:val="es-CL" w:eastAsia="es-CL"/>
    </w:rPr>
  </w:style>
  <w:style w:type="paragraph" w:customStyle="1" w:styleId="xl156">
    <w:name w:val="xl156"/>
    <w:basedOn w:val="Normal"/>
    <w:rsid w:val="009619EB"/>
    <w:pPr>
      <w:pBdr>
        <w:left w:val="single" w:sz="8" w:space="0" w:color="auto"/>
      </w:pBdr>
      <w:spacing w:before="100" w:beforeAutospacing="1" w:after="100" w:afterAutospacing="1" w:line="240" w:lineRule="auto"/>
      <w:jc w:val="center"/>
      <w:textAlignment w:val="center"/>
    </w:pPr>
    <w:rPr>
      <w:rFonts w:ascii="Arial" w:hAnsi="Arial" w:cs="Arial"/>
      <w:sz w:val="24"/>
      <w:szCs w:val="24"/>
      <w:lang w:val="es-CL" w:eastAsia="es-CL"/>
    </w:rPr>
  </w:style>
  <w:style w:type="paragraph" w:customStyle="1" w:styleId="xl157">
    <w:name w:val="xl157"/>
    <w:basedOn w:val="Normal"/>
    <w:rsid w:val="009619EB"/>
    <w:pPr>
      <w:pBdr>
        <w:left w:val="single" w:sz="8" w:space="0" w:color="auto"/>
      </w:pBdr>
      <w:spacing w:before="100" w:beforeAutospacing="1" w:after="100" w:afterAutospacing="1" w:line="240" w:lineRule="auto"/>
      <w:jc w:val="center"/>
      <w:textAlignment w:val="center"/>
    </w:pPr>
    <w:rPr>
      <w:rFonts w:ascii="Times New Roman" w:hAnsi="Times New Roman"/>
      <w:sz w:val="24"/>
      <w:szCs w:val="24"/>
      <w:lang w:val="es-CL" w:eastAsia="es-CL"/>
    </w:rPr>
  </w:style>
  <w:style w:type="paragraph" w:customStyle="1" w:styleId="xl158">
    <w:name w:val="xl158"/>
    <w:basedOn w:val="Normal"/>
    <w:rsid w:val="009619EB"/>
    <w:pPr>
      <w:pBdr>
        <w:left w:val="single" w:sz="8" w:space="0" w:color="auto"/>
      </w:pBdr>
      <w:shd w:val="clear" w:color="000000" w:fill="FFFFFF"/>
      <w:spacing w:before="100" w:beforeAutospacing="1" w:after="100" w:afterAutospacing="1" w:line="240" w:lineRule="auto"/>
      <w:textAlignment w:val="center"/>
    </w:pPr>
    <w:rPr>
      <w:rFonts w:ascii="Arial" w:hAnsi="Arial" w:cs="Arial"/>
      <w:b/>
      <w:bCs/>
      <w:lang w:val="es-CL" w:eastAsia="es-CL"/>
    </w:rPr>
  </w:style>
  <w:style w:type="paragraph" w:customStyle="1" w:styleId="xl159">
    <w:name w:val="xl159"/>
    <w:basedOn w:val="Normal"/>
    <w:rsid w:val="009619EB"/>
    <w:pPr>
      <w:pBdr>
        <w:right w:val="single" w:sz="8" w:space="0" w:color="auto"/>
      </w:pBdr>
      <w:shd w:val="clear" w:color="000000" w:fill="FFFFFF"/>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60">
    <w:name w:val="xl160"/>
    <w:basedOn w:val="Normal"/>
    <w:rsid w:val="009619EB"/>
    <w:pPr>
      <w:pBdr>
        <w:left w:val="single" w:sz="8" w:space="0" w:color="auto"/>
      </w:pBdr>
      <w:spacing w:before="100" w:beforeAutospacing="1" w:after="100" w:afterAutospacing="1" w:line="240" w:lineRule="auto"/>
    </w:pPr>
    <w:rPr>
      <w:rFonts w:ascii="Arial" w:hAnsi="Arial" w:cs="Arial"/>
      <w:b/>
      <w:bCs/>
      <w:lang w:val="es-CL" w:eastAsia="es-CL"/>
    </w:rPr>
  </w:style>
  <w:style w:type="paragraph" w:customStyle="1" w:styleId="xl161">
    <w:name w:val="xl161"/>
    <w:basedOn w:val="Normal"/>
    <w:rsid w:val="009619EB"/>
    <w:pPr>
      <w:pBdr>
        <w:left w:val="single" w:sz="8" w:space="0" w:color="auto"/>
        <w:bottom w:val="single" w:sz="4"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62">
    <w:name w:val="xl162"/>
    <w:basedOn w:val="Normal"/>
    <w:rsid w:val="009619EB"/>
    <w:pPr>
      <w:pBdr>
        <w:top w:val="single" w:sz="4" w:space="0" w:color="auto"/>
        <w:left w:val="single" w:sz="8" w:space="0" w:color="auto"/>
        <w:bottom w:val="single" w:sz="4"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63">
    <w:name w:val="xl163"/>
    <w:basedOn w:val="Normal"/>
    <w:rsid w:val="009619EB"/>
    <w:pPr>
      <w:pBdr>
        <w:top w:val="single" w:sz="4" w:space="0" w:color="auto"/>
        <w:left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64">
    <w:name w:val="xl164"/>
    <w:basedOn w:val="Normal"/>
    <w:rsid w:val="009619EB"/>
    <w:pPr>
      <w:pBdr>
        <w:left w:val="single" w:sz="8" w:space="0" w:color="auto"/>
      </w:pBdr>
      <w:spacing w:before="100" w:beforeAutospacing="1" w:after="100" w:afterAutospacing="1" w:line="240" w:lineRule="auto"/>
      <w:textAlignment w:val="center"/>
    </w:pPr>
    <w:rPr>
      <w:rFonts w:ascii="Arial" w:hAnsi="Arial" w:cs="Arial"/>
      <w:b/>
      <w:bCs/>
      <w:lang w:val="es-CL" w:eastAsia="es-CL"/>
    </w:rPr>
  </w:style>
  <w:style w:type="paragraph" w:customStyle="1" w:styleId="xl165">
    <w:name w:val="xl165"/>
    <w:basedOn w:val="Normal"/>
    <w:rsid w:val="009619EB"/>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hAnsi="Arial" w:cs="Arial"/>
      <w:b/>
      <w:bCs/>
      <w:sz w:val="24"/>
      <w:szCs w:val="24"/>
      <w:lang w:val="es-CL" w:eastAsia="es-CL"/>
    </w:rPr>
  </w:style>
  <w:style w:type="paragraph" w:customStyle="1" w:styleId="xl166">
    <w:name w:val="xl166"/>
    <w:basedOn w:val="Normal"/>
    <w:rsid w:val="009619EB"/>
    <w:pPr>
      <w:pBdr>
        <w:top w:val="single" w:sz="4" w:space="0" w:color="auto"/>
        <w:left w:val="single" w:sz="8" w:space="0" w:color="auto"/>
        <w:bottom w:val="single" w:sz="4" w:space="0" w:color="auto"/>
      </w:pBdr>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67">
    <w:name w:val="xl167"/>
    <w:basedOn w:val="Normal"/>
    <w:rsid w:val="009619EB"/>
    <w:pPr>
      <w:pBdr>
        <w:top w:val="single" w:sz="4" w:space="0" w:color="auto"/>
        <w:left w:val="single" w:sz="8" w:space="0" w:color="auto"/>
        <w:bottom w:val="single" w:sz="4" w:space="0" w:color="auto"/>
      </w:pBdr>
      <w:spacing w:before="100" w:beforeAutospacing="1" w:after="100" w:afterAutospacing="1" w:line="240" w:lineRule="auto"/>
      <w:textAlignment w:val="center"/>
    </w:pPr>
    <w:rPr>
      <w:rFonts w:ascii="Arial" w:hAnsi="Arial" w:cs="Arial"/>
      <w:b/>
      <w:bCs/>
      <w:sz w:val="24"/>
      <w:szCs w:val="24"/>
      <w:lang w:val="es-CL" w:eastAsia="es-CL"/>
    </w:rPr>
  </w:style>
  <w:style w:type="paragraph" w:customStyle="1" w:styleId="xl168">
    <w:name w:val="xl168"/>
    <w:basedOn w:val="Normal"/>
    <w:rsid w:val="009619EB"/>
    <w:pPr>
      <w:pBdr>
        <w:left w:val="single" w:sz="8" w:space="0" w:color="auto"/>
        <w:bottom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69">
    <w:name w:val="xl169"/>
    <w:basedOn w:val="Normal"/>
    <w:rsid w:val="009619EB"/>
    <w:pPr>
      <w:pBdr>
        <w:bottom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70">
    <w:name w:val="xl170"/>
    <w:basedOn w:val="Normal"/>
    <w:rsid w:val="009619EB"/>
    <w:pPr>
      <w:pBdr>
        <w:bottom w:val="single" w:sz="8" w:space="0" w:color="auto"/>
        <w:right w:val="single" w:sz="8" w:space="0" w:color="auto"/>
      </w:pBdr>
      <w:spacing w:before="100" w:beforeAutospacing="1" w:after="100" w:afterAutospacing="1" w:line="240" w:lineRule="auto"/>
      <w:textAlignment w:val="center"/>
    </w:pPr>
    <w:rPr>
      <w:rFonts w:ascii="Times New Roman" w:hAnsi="Times New Roman"/>
      <w:sz w:val="24"/>
      <w:szCs w:val="24"/>
      <w:lang w:val="es-CL" w:eastAsia="es-CL"/>
    </w:rPr>
  </w:style>
  <w:style w:type="paragraph" w:customStyle="1" w:styleId="xl171">
    <w:name w:val="xl171"/>
    <w:basedOn w:val="Normal"/>
    <w:rsid w:val="009619EB"/>
    <w:pPr>
      <w:pBdr>
        <w:top w:val="single" w:sz="8" w:space="0" w:color="auto"/>
        <w:left w:val="single" w:sz="8" w:space="0" w:color="auto"/>
      </w:pBdr>
      <w:spacing w:before="100" w:beforeAutospacing="1" w:after="100" w:afterAutospacing="1" w:line="240" w:lineRule="auto"/>
    </w:pPr>
    <w:rPr>
      <w:rFonts w:ascii="Times New Roman" w:hAnsi="Times New Roman"/>
      <w:sz w:val="24"/>
      <w:szCs w:val="24"/>
      <w:lang w:val="es-CL" w:eastAsia="es-CL"/>
    </w:rPr>
  </w:style>
  <w:style w:type="paragraph" w:customStyle="1" w:styleId="xl172">
    <w:name w:val="xl172"/>
    <w:basedOn w:val="Normal"/>
    <w:rsid w:val="009619EB"/>
    <w:pPr>
      <w:pBdr>
        <w:top w:val="single" w:sz="8" w:space="0" w:color="auto"/>
      </w:pBdr>
      <w:shd w:val="clear" w:color="000000" w:fill="FFFFFF"/>
      <w:spacing w:before="100" w:beforeAutospacing="1" w:after="100" w:afterAutospacing="1" w:line="240" w:lineRule="auto"/>
    </w:pPr>
    <w:rPr>
      <w:rFonts w:ascii="Arial" w:hAnsi="Arial" w:cs="Arial"/>
      <w:b/>
      <w:bCs/>
      <w:sz w:val="36"/>
      <w:szCs w:val="36"/>
      <w:lang w:val="es-CL" w:eastAsia="es-CL"/>
    </w:rPr>
  </w:style>
  <w:style w:type="paragraph" w:customStyle="1" w:styleId="xl173">
    <w:name w:val="xl173"/>
    <w:basedOn w:val="Normal"/>
    <w:rsid w:val="009619EB"/>
    <w:pPr>
      <w:pBdr>
        <w:top w:val="single" w:sz="8" w:space="0" w:color="auto"/>
      </w:pBdr>
      <w:shd w:val="clear" w:color="000000" w:fill="FFFFFF"/>
      <w:spacing w:before="100" w:beforeAutospacing="1" w:after="100" w:afterAutospacing="1" w:line="240" w:lineRule="auto"/>
      <w:jc w:val="center"/>
    </w:pPr>
    <w:rPr>
      <w:rFonts w:ascii="Arial" w:hAnsi="Arial" w:cs="Arial"/>
      <w:b/>
      <w:bCs/>
      <w:sz w:val="36"/>
      <w:szCs w:val="36"/>
      <w:lang w:val="es-CL" w:eastAsia="es-CL"/>
    </w:rPr>
  </w:style>
  <w:style w:type="paragraph" w:customStyle="1" w:styleId="xl174">
    <w:name w:val="xl174"/>
    <w:basedOn w:val="Normal"/>
    <w:rsid w:val="009619EB"/>
    <w:pPr>
      <w:pBdr>
        <w:top w:val="single" w:sz="8" w:space="0" w:color="auto"/>
        <w:right w:val="single" w:sz="8" w:space="0" w:color="auto"/>
      </w:pBdr>
      <w:spacing w:before="100" w:beforeAutospacing="1" w:after="100" w:afterAutospacing="1" w:line="240" w:lineRule="auto"/>
    </w:pPr>
    <w:rPr>
      <w:rFonts w:ascii="Times New Roman" w:hAnsi="Times New Roman"/>
      <w:sz w:val="24"/>
      <w:szCs w:val="24"/>
      <w:lang w:val="es-CL" w:eastAsia="es-CL"/>
    </w:rPr>
  </w:style>
  <w:style w:type="paragraph" w:customStyle="1" w:styleId="xl175">
    <w:name w:val="xl175"/>
    <w:basedOn w:val="Normal"/>
    <w:rsid w:val="009619EB"/>
    <w:pPr>
      <w:pBdr>
        <w:left w:val="single" w:sz="8" w:space="0" w:color="auto"/>
      </w:pBdr>
      <w:spacing w:before="100" w:beforeAutospacing="1" w:after="100" w:afterAutospacing="1" w:line="240" w:lineRule="auto"/>
    </w:pPr>
    <w:rPr>
      <w:rFonts w:ascii="Times New Roman" w:hAnsi="Times New Roman"/>
      <w:sz w:val="24"/>
      <w:szCs w:val="24"/>
      <w:lang w:val="es-CL" w:eastAsia="es-CL"/>
    </w:rPr>
  </w:style>
  <w:style w:type="paragraph" w:customStyle="1" w:styleId="xl176">
    <w:name w:val="xl176"/>
    <w:basedOn w:val="Normal"/>
    <w:rsid w:val="009619EB"/>
    <w:pPr>
      <w:shd w:val="clear" w:color="000000" w:fill="FFFFFF"/>
      <w:spacing w:before="100" w:beforeAutospacing="1" w:after="100" w:afterAutospacing="1" w:line="240" w:lineRule="auto"/>
    </w:pPr>
    <w:rPr>
      <w:rFonts w:ascii="Arial" w:hAnsi="Arial" w:cs="Arial"/>
      <w:b/>
      <w:bCs/>
      <w:sz w:val="36"/>
      <w:szCs w:val="36"/>
      <w:lang w:val="es-CL" w:eastAsia="es-CL"/>
    </w:rPr>
  </w:style>
  <w:style w:type="paragraph" w:customStyle="1" w:styleId="xl177">
    <w:name w:val="xl177"/>
    <w:basedOn w:val="Normal"/>
    <w:rsid w:val="009619EB"/>
    <w:pPr>
      <w:shd w:val="clear" w:color="000000" w:fill="FFFFFF"/>
      <w:spacing w:before="100" w:beforeAutospacing="1" w:after="100" w:afterAutospacing="1" w:line="240" w:lineRule="auto"/>
      <w:jc w:val="center"/>
    </w:pPr>
    <w:rPr>
      <w:rFonts w:ascii="Arial" w:hAnsi="Arial" w:cs="Arial"/>
      <w:b/>
      <w:bCs/>
      <w:sz w:val="36"/>
      <w:szCs w:val="36"/>
      <w:lang w:val="es-CL" w:eastAsia="es-CL"/>
    </w:rPr>
  </w:style>
  <w:style w:type="paragraph" w:customStyle="1" w:styleId="xl178">
    <w:name w:val="xl178"/>
    <w:basedOn w:val="Normal"/>
    <w:rsid w:val="009619EB"/>
    <w:pPr>
      <w:pBdr>
        <w:right w:val="single" w:sz="8" w:space="0" w:color="auto"/>
      </w:pBdr>
      <w:spacing w:before="100" w:beforeAutospacing="1" w:after="100" w:afterAutospacing="1" w:line="240" w:lineRule="auto"/>
    </w:pPr>
    <w:rPr>
      <w:rFonts w:ascii="Times New Roman" w:hAnsi="Times New Roman"/>
      <w:sz w:val="24"/>
      <w:szCs w:val="24"/>
      <w:lang w:val="es-CL" w:eastAsia="es-CL"/>
    </w:rPr>
  </w:style>
  <w:style w:type="paragraph" w:customStyle="1" w:styleId="xl179">
    <w:name w:val="xl179"/>
    <w:basedOn w:val="Normal"/>
    <w:rsid w:val="009619EB"/>
    <w:pPr>
      <w:pBdr>
        <w:top w:val="single" w:sz="4" w:space="0" w:color="auto"/>
        <w:left w:val="single" w:sz="8" w:space="0" w:color="auto"/>
        <w:bottom w:val="single" w:sz="4" w:space="0" w:color="auto"/>
      </w:pBdr>
      <w:spacing w:before="100" w:beforeAutospacing="1" w:after="100" w:afterAutospacing="1" w:line="240" w:lineRule="auto"/>
      <w:jc w:val="center"/>
    </w:pPr>
    <w:rPr>
      <w:rFonts w:ascii="Arial" w:hAnsi="Arial" w:cs="Arial"/>
      <w:b/>
      <w:bCs/>
      <w:sz w:val="24"/>
      <w:szCs w:val="24"/>
      <w:lang w:val="es-CL" w:eastAsia="es-CL"/>
    </w:rPr>
  </w:style>
  <w:style w:type="paragraph" w:customStyle="1" w:styleId="xl180">
    <w:name w:val="xl180"/>
    <w:basedOn w:val="Normal"/>
    <w:rsid w:val="009619EB"/>
    <w:pPr>
      <w:pBdr>
        <w:top w:val="single" w:sz="4" w:space="0" w:color="auto"/>
        <w:left w:val="single" w:sz="8" w:space="0" w:color="auto"/>
        <w:bottom w:val="single" w:sz="4" w:space="0" w:color="auto"/>
        <w:right w:val="single" w:sz="4" w:space="0" w:color="auto"/>
      </w:pBdr>
      <w:shd w:val="clear" w:color="000000" w:fill="C0C0C0"/>
      <w:spacing w:before="100" w:beforeAutospacing="1" w:after="100" w:afterAutospacing="1" w:line="240" w:lineRule="auto"/>
    </w:pPr>
    <w:rPr>
      <w:rFonts w:ascii="Arial" w:hAnsi="Arial" w:cs="Arial"/>
      <w:b/>
      <w:bCs/>
      <w:sz w:val="24"/>
      <w:szCs w:val="24"/>
      <w:lang w:val="es-CL" w:eastAsia="es-CL"/>
    </w:rPr>
  </w:style>
  <w:style w:type="paragraph" w:customStyle="1" w:styleId="xl181">
    <w:name w:val="xl181"/>
    <w:basedOn w:val="Normal"/>
    <w:rsid w:val="009619EB"/>
    <w:pPr>
      <w:pBdr>
        <w:left w:val="single" w:sz="8" w:space="0" w:color="auto"/>
      </w:pBdr>
      <w:spacing w:before="100" w:beforeAutospacing="1" w:after="100" w:afterAutospacing="1" w:line="240" w:lineRule="auto"/>
    </w:pPr>
    <w:rPr>
      <w:rFonts w:ascii="Arial" w:hAnsi="Arial" w:cs="Arial"/>
      <w:sz w:val="24"/>
      <w:szCs w:val="24"/>
      <w:lang w:val="es-CL" w:eastAsia="es-CL"/>
    </w:rPr>
  </w:style>
  <w:style w:type="paragraph" w:customStyle="1" w:styleId="xl182">
    <w:name w:val="xl182"/>
    <w:basedOn w:val="Normal"/>
    <w:rsid w:val="009619EB"/>
    <w:pPr>
      <w:spacing w:before="100" w:beforeAutospacing="1" w:after="100" w:afterAutospacing="1" w:line="240" w:lineRule="auto"/>
    </w:pPr>
    <w:rPr>
      <w:rFonts w:ascii="Arial" w:hAnsi="Arial" w:cs="Arial"/>
      <w:sz w:val="24"/>
      <w:szCs w:val="24"/>
      <w:lang w:val="es-CL" w:eastAsia="es-CL"/>
    </w:rPr>
  </w:style>
  <w:style w:type="paragraph" w:customStyle="1" w:styleId="xl184">
    <w:name w:val="xl184"/>
    <w:basedOn w:val="Normal"/>
    <w:rsid w:val="009619EB"/>
    <w:pPr>
      <w:pBdr>
        <w:left w:val="single" w:sz="8" w:space="0" w:color="auto"/>
        <w:bottom w:val="single" w:sz="4" w:space="0" w:color="auto"/>
      </w:pBdr>
      <w:shd w:val="clear" w:color="000000" w:fill="C0C0C0"/>
      <w:spacing w:before="100" w:beforeAutospacing="1" w:after="100" w:afterAutospacing="1" w:line="240" w:lineRule="auto"/>
    </w:pPr>
    <w:rPr>
      <w:rFonts w:ascii="Arial" w:hAnsi="Arial" w:cs="Arial"/>
      <w:b/>
      <w:bCs/>
      <w:sz w:val="24"/>
      <w:szCs w:val="24"/>
      <w:lang w:val="es-CL" w:eastAsia="es-CL"/>
    </w:rPr>
  </w:style>
  <w:style w:type="paragraph" w:customStyle="1" w:styleId="xl185">
    <w:name w:val="xl185"/>
    <w:basedOn w:val="Normal"/>
    <w:rsid w:val="009619EB"/>
    <w:pPr>
      <w:pBdr>
        <w:top w:val="single" w:sz="4" w:space="0" w:color="auto"/>
        <w:left w:val="single" w:sz="8" w:space="0" w:color="auto"/>
        <w:bottom w:val="single" w:sz="4" w:space="0" w:color="auto"/>
      </w:pBdr>
      <w:spacing w:before="100" w:beforeAutospacing="1" w:after="100" w:afterAutospacing="1" w:line="240" w:lineRule="auto"/>
    </w:pPr>
    <w:rPr>
      <w:rFonts w:ascii="Times New Roman" w:hAnsi="Times New Roman"/>
      <w:sz w:val="24"/>
      <w:szCs w:val="24"/>
      <w:lang w:val="es-CL" w:eastAsia="es-CL"/>
    </w:rPr>
  </w:style>
  <w:style w:type="paragraph" w:customStyle="1" w:styleId="xl186">
    <w:name w:val="xl186"/>
    <w:basedOn w:val="Normal"/>
    <w:rsid w:val="009619EB"/>
    <w:pPr>
      <w:pBdr>
        <w:left w:val="single" w:sz="8" w:space="0" w:color="auto"/>
      </w:pBdr>
      <w:shd w:val="clear" w:color="000000" w:fill="C0C0C0"/>
      <w:spacing w:before="100" w:beforeAutospacing="1" w:after="100" w:afterAutospacing="1" w:line="240" w:lineRule="auto"/>
    </w:pPr>
    <w:rPr>
      <w:rFonts w:ascii="Arial" w:hAnsi="Arial" w:cs="Arial"/>
      <w:b/>
      <w:bCs/>
      <w:sz w:val="24"/>
      <w:szCs w:val="24"/>
      <w:lang w:val="es-CL" w:eastAsia="es-CL"/>
    </w:rPr>
  </w:style>
  <w:style w:type="paragraph" w:customStyle="1" w:styleId="xl187">
    <w:name w:val="xl187"/>
    <w:basedOn w:val="Normal"/>
    <w:rsid w:val="009619EB"/>
    <w:pPr>
      <w:pBdr>
        <w:right w:val="single" w:sz="8" w:space="0" w:color="auto"/>
      </w:pBdr>
      <w:spacing w:before="100" w:beforeAutospacing="1" w:after="100" w:afterAutospacing="1" w:line="240" w:lineRule="auto"/>
    </w:pPr>
    <w:rPr>
      <w:rFonts w:ascii="Times New Roman" w:hAnsi="Times New Roman"/>
      <w:sz w:val="24"/>
      <w:szCs w:val="24"/>
      <w:lang w:val="es-CL" w:eastAsia="es-CL"/>
    </w:rPr>
  </w:style>
  <w:style w:type="paragraph" w:customStyle="1" w:styleId="xl188">
    <w:name w:val="xl188"/>
    <w:basedOn w:val="Normal"/>
    <w:rsid w:val="009619EB"/>
    <w:pPr>
      <w:pBdr>
        <w:left w:val="single" w:sz="8" w:space="0" w:color="auto"/>
      </w:pBdr>
      <w:spacing w:before="100" w:beforeAutospacing="1" w:after="100" w:afterAutospacing="1" w:line="240" w:lineRule="auto"/>
      <w:jc w:val="center"/>
    </w:pPr>
    <w:rPr>
      <w:rFonts w:ascii="Times New Roman" w:hAnsi="Times New Roman"/>
      <w:sz w:val="24"/>
      <w:szCs w:val="24"/>
      <w:lang w:val="es-CL" w:eastAsia="es-CL"/>
    </w:rPr>
  </w:style>
  <w:style w:type="paragraph" w:customStyle="1" w:styleId="xl189">
    <w:name w:val="xl189"/>
    <w:basedOn w:val="Normal"/>
    <w:rsid w:val="009619EB"/>
    <w:pPr>
      <w:pBdr>
        <w:left w:val="single" w:sz="8" w:space="0" w:color="auto"/>
      </w:pBdr>
      <w:shd w:val="clear" w:color="000000" w:fill="C0C0C0"/>
      <w:spacing w:before="100" w:beforeAutospacing="1" w:after="100" w:afterAutospacing="1" w:line="240" w:lineRule="auto"/>
      <w:jc w:val="center"/>
      <w:textAlignment w:val="center"/>
    </w:pPr>
    <w:rPr>
      <w:rFonts w:ascii="Arial" w:hAnsi="Arial" w:cs="Arial"/>
      <w:b/>
      <w:bCs/>
      <w:sz w:val="24"/>
      <w:szCs w:val="24"/>
      <w:lang w:val="es-CL" w:eastAsia="es-CL"/>
    </w:rPr>
  </w:style>
  <w:style w:type="paragraph" w:customStyle="1" w:styleId="xl190">
    <w:name w:val="xl190"/>
    <w:basedOn w:val="Normal"/>
    <w:rsid w:val="009619EB"/>
    <w:pPr>
      <w:spacing w:before="100" w:beforeAutospacing="1" w:after="100" w:afterAutospacing="1" w:line="240" w:lineRule="auto"/>
      <w:jc w:val="center"/>
      <w:textAlignment w:val="center"/>
    </w:pPr>
    <w:rPr>
      <w:rFonts w:ascii="Arial" w:hAnsi="Arial" w:cs="Arial"/>
      <w:b/>
      <w:bCs/>
      <w:lang w:val="es-CL" w:eastAsia="es-CL"/>
    </w:rPr>
  </w:style>
  <w:style w:type="paragraph" w:customStyle="1" w:styleId="xl191">
    <w:name w:val="xl191"/>
    <w:basedOn w:val="Normal"/>
    <w:rsid w:val="009619EB"/>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hAnsi="Arial" w:cs="Arial"/>
      <w:b/>
      <w:bCs/>
      <w:lang w:val="es-CL" w:eastAsia="es-CL"/>
    </w:rPr>
  </w:style>
  <w:style w:type="paragraph" w:customStyle="1" w:styleId="xl192">
    <w:name w:val="xl192"/>
    <w:basedOn w:val="Normal"/>
    <w:rsid w:val="009619EB"/>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hAnsi="Arial" w:cs="Arial"/>
      <w:b/>
      <w:bCs/>
      <w:lang w:val="es-CL" w:eastAsia="es-CL"/>
    </w:rPr>
  </w:style>
  <w:style w:type="paragraph" w:customStyle="1" w:styleId="xl193">
    <w:name w:val="xl193"/>
    <w:basedOn w:val="Normal"/>
    <w:rsid w:val="009619EB"/>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hAnsi="Arial" w:cs="Arial"/>
      <w:b/>
      <w:bCs/>
      <w:lang w:val="es-CL" w:eastAsia="es-CL"/>
    </w:rPr>
  </w:style>
  <w:style w:type="numbering" w:customStyle="1" w:styleId="Sinlista41">
    <w:name w:val="Sin lista41"/>
    <w:next w:val="Sinlista"/>
    <w:uiPriority w:val="99"/>
    <w:semiHidden/>
    <w:unhideWhenUsed/>
    <w:rsid w:val="009619EB"/>
  </w:style>
  <w:style w:type="table" w:customStyle="1" w:styleId="Sombreadoclaro-nfasis11">
    <w:name w:val="Sombreado claro - Énfasis 11"/>
    <w:basedOn w:val="Tablanormal"/>
    <w:next w:val="Sombreadoclaro-nfasis1"/>
    <w:uiPriority w:val="60"/>
    <w:rsid w:val="009619EB"/>
    <w:rPr>
      <w:rFonts w:eastAsia="Calibri"/>
      <w:color w:val="365F91"/>
      <w:sz w:val="22"/>
      <w:szCs w:val="22"/>
      <w:lang w:val="es-ES_tradnl"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Sombreadoclaro-nfasis21">
    <w:name w:val="Sombreado claro - Énfasis 21"/>
    <w:basedOn w:val="Tablanormal"/>
    <w:next w:val="Sombreadoclaro-nfasis2"/>
    <w:uiPriority w:val="60"/>
    <w:rsid w:val="009619EB"/>
    <w:rPr>
      <w:rFonts w:eastAsia="Calibri"/>
      <w:color w:val="943634"/>
      <w:sz w:val="22"/>
      <w:szCs w:val="22"/>
      <w:lang w:val="es-ES_tradnl" w:eastAsia="en-US"/>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31">
    <w:name w:val="Sombreado claro - Énfasis 31"/>
    <w:basedOn w:val="Tablanormal"/>
    <w:next w:val="Sombreadoclaro-nfasis3"/>
    <w:uiPriority w:val="60"/>
    <w:rsid w:val="009619EB"/>
    <w:rPr>
      <w:rFonts w:eastAsia="Calibri"/>
      <w:color w:val="76923C"/>
      <w:sz w:val="22"/>
      <w:szCs w:val="22"/>
      <w:lang w:val="es-ES_tradnl"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aconcuadrcula6">
    <w:name w:val="Tabla con cuadrícula6"/>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claro1">
    <w:name w:val="Sombreado claro1"/>
    <w:basedOn w:val="Tablanormal"/>
    <w:next w:val="Sombreadoclaro"/>
    <w:uiPriority w:val="60"/>
    <w:rsid w:val="009619EB"/>
    <w:rPr>
      <w:rFonts w:eastAsia="Calibri"/>
      <w:color w:val="000000"/>
      <w:sz w:val="22"/>
      <w:szCs w:val="22"/>
      <w:lang w:val="es-ES_tradnl"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41">
    <w:name w:val="Sombreado claro - Énfasis 41"/>
    <w:basedOn w:val="Tablanormal"/>
    <w:next w:val="Sombreadoclaro-nfasis4"/>
    <w:uiPriority w:val="60"/>
    <w:rsid w:val="009619EB"/>
    <w:rPr>
      <w:rFonts w:eastAsia="Calibri"/>
      <w:color w:val="5F497A"/>
      <w:sz w:val="22"/>
      <w:szCs w:val="22"/>
      <w:lang w:val="es-ES_tradnl"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51">
    <w:name w:val="Sombreado claro - Énfasis 51"/>
    <w:basedOn w:val="Tablanormal"/>
    <w:next w:val="Sombreadoclaro-nfasis5"/>
    <w:uiPriority w:val="60"/>
    <w:rsid w:val="009619EB"/>
    <w:rPr>
      <w:rFonts w:eastAsia="Calibri"/>
      <w:color w:val="31849B"/>
      <w:sz w:val="22"/>
      <w:szCs w:val="22"/>
      <w:lang w:val="es-ES_tradnl" w:eastAsia="en-US"/>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Sombreadomedio2-nfasis41">
    <w:name w:val="Sombreado medio 2 - Énfasis 41"/>
    <w:basedOn w:val="Tablanormal"/>
    <w:next w:val="Sombreadomedio2-nfasis4"/>
    <w:uiPriority w:val="64"/>
    <w:rsid w:val="009619EB"/>
    <w:rPr>
      <w:rFonts w:eastAsia="Calibri"/>
      <w:sz w:val="22"/>
      <w:szCs w:val="22"/>
      <w:lang w:val="es-ES_tradnl"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2-nfasis21">
    <w:name w:val="Sombreado medio 2 - Énfasis 21"/>
    <w:basedOn w:val="Tablanormal"/>
    <w:next w:val="Sombreadomedio2-nfasis2"/>
    <w:uiPriority w:val="64"/>
    <w:rsid w:val="009619EB"/>
    <w:rPr>
      <w:rFonts w:eastAsia="Calibri"/>
      <w:sz w:val="22"/>
      <w:szCs w:val="22"/>
      <w:lang w:val="es-ES_tradnl"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61">
    <w:name w:val="Sombreado medio 1 - Énfasis 61"/>
    <w:basedOn w:val="Tablanormal"/>
    <w:next w:val="Sombreadomedio1-nfasis6"/>
    <w:uiPriority w:val="63"/>
    <w:rsid w:val="009619EB"/>
    <w:rPr>
      <w:rFonts w:eastAsia="Calibri"/>
      <w:sz w:val="22"/>
      <w:szCs w:val="22"/>
      <w:lang w:val="es-ES_tradnl" w:eastAsia="en-US"/>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Sombreadomedio1-nfasis31">
    <w:name w:val="Sombreado medio 1 - Énfasis 31"/>
    <w:basedOn w:val="Tablanormal"/>
    <w:next w:val="Sombreadomedio1-nfasis3"/>
    <w:uiPriority w:val="63"/>
    <w:rsid w:val="009619EB"/>
    <w:rPr>
      <w:rFonts w:eastAsia="Calibri"/>
      <w:sz w:val="22"/>
      <w:szCs w:val="22"/>
      <w:lang w:val="es-ES_tradnl"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Listaclara-nfasis61">
    <w:name w:val="Lista clara - Énfasis 61"/>
    <w:basedOn w:val="Tablanormal"/>
    <w:next w:val="Listaclara-nfasis6"/>
    <w:uiPriority w:val="61"/>
    <w:rsid w:val="009619EB"/>
    <w:rPr>
      <w:rFonts w:eastAsia="Calibri"/>
      <w:sz w:val="22"/>
      <w:szCs w:val="22"/>
      <w:lang w:val="es-ES_tradnl" w:eastAsia="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staclara1">
    <w:name w:val="Lista clara1"/>
    <w:basedOn w:val="Tablanormal"/>
    <w:next w:val="Listaclara"/>
    <w:uiPriority w:val="61"/>
    <w:rsid w:val="009619EB"/>
    <w:rPr>
      <w:rFonts w:eastAsia="Calibri"/>
      <w:sz w:val="22"/>
      <w:szCs w:val="22"/>
      <w:lang w:val="es-ES_tradnl"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Sombreadomedio21">
    <w:name w:val="Sombreado medio 21"/>
    <w:basedOn w:val="Tablanormal"/>
    <w:next w:val="Sombreadomedio2"/>
    <w:uiPriority w:val="64"/>
    <w:rsid w:val="009619EB"/>
    <w:rPr>
      <w:rFonts w:eastAsia="Calibri"/>
      <w:sz w:val="22"/>
      <w:szCs w:val="22"/>
      <w:lang w:val="es-ES_tradnl"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1">
    <w:name w:val="Sombreado medio 11"/>
    <w:basedOn w:val="Tablanormal"/>
    <w:next w:val="Sombreadomedio1"/>
    <w:uiPriority w:val="63"/>
    <w:rsid w:val="009619EB"/>
    <w:rPr>
      <w:rFonts w:eastAsia="Calibri"/>
      <w:sz w:val="22"/>
      <w:szCs w:val="22"/>
      <w:lang w:val="es-ES_tradnl" w:eastAsia="en-US"/>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character" w:customStyle="1" w:styleId="corchete-llamada1">
    <w:name w:val="corchete-llamada1"/>
    <w:rsid w:val="009619EB"/>
    <w:rPr>
      <w:vanish/>
      <w:webHidden w:val="0"/>
      <w:specVanish w:val="0"/>
    </w:rPr>
  </w:style>
  <w:style w:type="numbering" w:customStyle="1" w:styleId="Sinlista121">
    <w:name w:val="Sin lista121"/>
    <w:next w:val="Sinlista"/>
    <w:uiPriority w:val="99"/>
    <w:semiHidden/>
    <w:unhideWhenUsed/>
    <w:rsid w:val="009619EB"/>
  </w:style>
  <w:style w:type="table" w:customStyle="1" w:styleId="Listaclara11">
    <w:name w:val="Lista clara11"/>
    <w:basedOn w:val="Tablanormal"/>
    <w:next w:val="Listaclara"/>
    <w:uiPriority w:val="61"/>
    <w:rsid w:val="009619EB"/>
    <w:pPr>
      <w:jc w:val="both"/>
    </w:pPr>
    <w:rPr>
      <w:rFonts w:eastAsia="Calibri"/>
      <w:sz w:val="22"/>
      <w:szCs w:val="22"/>
      <w:lang w:val="es-ES_tradnl"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Sombreadoclaro-nfasis1">
    <w:name w:val="Light Shading Accent 1"/>
    <w:basedOn w:val="Tablanormal"/>
    <w:uiPriority w:val="60"/>
    <w:rsid w:val="009619EB"/>
    <w:rPr>
      <w:color w:val="2E74B5"/>
      <w:lang w:val="es-ES_tradnl" w:eastAsia="es-ES"/>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Sombreadoclaro-nfasis2">
    <w:name w:val="Light Shading Accent 2"/>
    <w:basedOn w:val="Tablanormal"/>
    <w:uiPriority w:val="60"/>
    <w:rsid w:val="009619EB"/>
    <w:rPr>
      <w:color w:val="C45911"/>
      <w:lang w:val="es-ES_tradnl" w:eastAsia="es-ES"/>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styleId="Sombreadoclaro-nfasis3">
    <w:name w:val="Light Shading Accent 3"/>
    <w:basedOn w:val="Tablanormal"/>
    <w:uiPriority w:val="60"/>
    <w:rsid w:val="009619EB"/>
    <w:rPr>
      <w:color w:val="7B7B7B"/>
      <w:lang w:val="es-ES_tradnl" w:eastAsia="es-ES"/>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styleId="Sombreadoclaro">
    <w:name w:val="Light Shading"/>
    <w:basedOn w:val="Tablanormal"/>
    <w:uiPriority w:val="60"/>
    <w:rsid w:val="009619EB"/>
    <w:rPr>
      <w:color w:val="000000"/>
      <w:lang w:val="es-ES_tradnl"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Sombreadoclaro-nfasis4">
    <w:name w:val="Light Shading Accent 4"/>
    <w:basedOn w:val="Tablanormal"/>
    <w:uiPriority w:val="60"/>
    <w:rsid w:val="009619EB"/>
    <w:rPr>
      <w:color w:val="BF8F00"/>
      <w:lang w:val="es-ES_tradnl" w:eastAsia="es-ES"/>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styleId="Sombreadoclaro-nfasis5">
    <w:name w:val="Light Shading Accent 5"/>
    <w:basedOn w:val="Tablanormal"/>
    <w:uiPriority w:val="60"/>
    <w:rsid w:val="009619EB"/>
    <w:rPr>
      <w:color w:val="2F5496"/>
      <w:lang w:val="es-ES_tradnl" w:eastAsia="es-ES"/>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Sombreadomedio2-nfasis4">
    <w:name w:val="Medium Shading 2 Accent 4"/>
    <w:basedOn w:val="Tablanormal"/>
    <w:uiPriority w:val="64"/>
    <w:rsid w:val="009619EB"/>
    <w:rPr>
      <w:lang w:val="es-ES_tradnl"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Sombreadomedio2-nfasis2">
    <w:name w:val="Medium Shading 2 Accent 2"/>
    <w:basedOn w:val="Tablanormal"/>
    <w:uiPriority w:val="64"/>
    <w:rsid w:val="009619EB"/>
    <w:rPr>
      <w:lang w:val="es-ES_tradnl"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Sombreadomedio1-nfasis6">
    <w:name w:val="Medium Shading 1 Accent 6"/>
    <w:basedOn w:val="Tablanormal"/>
    <w:uiPriority w:val="63"/>
    <w:rsid w:val="009619EB"/>
    <w:rPr>
      <w:lang w:val="es-ES_tradnl" w:eastAsia="es-ES"/>
    </w:r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styleId="Sombreadomedio1-nfasis3">
    <w:name w:val="Medium Shading 1 Accent 3"/>
    <w:basedOn w:val="Tablanormal"/>
    <w:uiPriority w:val="63"/>
    <w:rsid w:val="009619EB"/>
    <w:rPr>
      <w:lang w:val="es-ES_tradnl" w:eastAsia="es-ES"/>
    </w:r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styleId="Listaclara">
    <w:name w:val="Light List"/>
    <w:basedOn w:val="Tablanormal"/>
    <w:uiPriority w:val="61"/>
    <w:rsid w:val="009619EB"/>
    <w:rPr>
      <w:lang w:val="es-ES_tradnl" w:eastAsia="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Sombreadomedio2">
    <w:name w:val="Medium Shading 2"/>
    <w:basedOn w:val="Tablanormal"/>
    <w:uiPriority w:val="64"/>
    <w:rsid w:val="009619EB"/>
    <w:rPr>
      <w:lang w:val="es-ES_tradnl"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Sombreadomedio1">
    <w:name w:val="Medium Shading 1"/>
    <w:basedOn w:val="Tablanormal"/>
    <w:uiPriority w:val="63"/>
    <w:rsid w:val="009619EB"/>
    <w:rPr>
      <w:lang w:val="es-ES_tradnl" w:eastAsia="es-ES"/>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numbering" w:customStyle="1" w:styleId="Sinlista5">
    <w:name w:val="Sin lista5"/>
    <w:next w:val="Sinlista"/>
    <w:uiPriority w:val="99"/>
    <w:semiHidden/>
    <w:unhideWhenUsed/>
    <w:rsid w:val="009619EB"/>
  </w:style>
  <w:style w:type="table" w:customStyle="1" w:styleId="Tablaconcuadrcula7">
    <w:name w:val="Tabla con cuadrícula7"/>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0">
    <w:name w:val="Tabla con cuadrícula8"/>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9">
    <w:name w:val="Tabla con cuadrícula9"/>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0">
    <w:name w:val="Tabla con cuadrícula10"/>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2">
    <w:name w:val="Lista clara2"/>
    <w:basedOn w:val="Tablanormal"/>
    <w:next w:val="Listaclara"/>
    <w:uiPriority w:val="61"/>
    <w:rsid w:val="009619EB"/>
    <w:rPr>
      <w:rFonts w:eastAsia="Calibri"/>
      <w:sz w:val="22"/>
      <w:szCs w:val="22"/>
      <w:lang w:val="es-ES_tradnl"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Tablaconcuadrcula13">
    <w:name w:val="Tabla con cuadrícula13"/>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
    <w:name w:val="Tabla con cuadrícula15"/>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tMCM">
    <w:name w:val="Act MCM"/>
    <w:basedOn w:val="Ttulo3"/>
    <w:link w:val="ActMCMCar"/>
    <w:qFormat/>
    <w:rsid w:val="009619EB"/>
    <w:pPr>
      <w:keepLines w:val="0"/>
      <w:spacing w:before="240" w:after="60"/>
      <w:jc w:val="center"/>
    </w:pPr>
    <w:rPr>
      <w:color w:val="FFFFFF"/>
      <w:sz w:val="24"/>
      <w:szCs w:val="26"/>
    </w:rPr>
  </w:style>
  <w:style w:type="character" w:customStyle="1" w:styleId="ActMCMCar">
    <w:name w:val="Act MCM Car"/>
    <w:basedOn w:val="Ttulo3Car"/>
    <w:link w:val="ActMCM"/>
    <w:rsid w:val="009619EB"/>
    <w:rPr>
      <w:rFonts w:asciiTheme="majorHAnsi" w:eastAsiaTheme="majorEastAsia" w:hAnsiTheme="majorHAnsi" w:cstheme="majorBidi"/>
      <w:b/>
      <w:bCs/>
      <w:color w:val="FFFFFF"/>
      <w:sz w:val="24"/>
      <w:szCs w:val="26"/>
      <w:lang w:val="es-ES_tradnl" w:eastAsia="es-ES"/>
    </w:rPr>
  </w:style>
  <w:style w:type="paragraph" w:customStyle="1" w:styleId="MCMN3">
    <w:name w:val="MCM N3"/>
    <w:basedOn w:val="Normal"/>
    <w:link w:val="MCMN3Car"/>
    <w:qFormat/>
    <w:rsid w:val="009619EB"/>
    <w:pPr>
      <w:spacing w:after="160" w:line="259" w:lineRule="auto"/>
      <w:contextualSpacing/>
    </w:pPr>
    <w:rPr>
      <w:rFonts w:asciiTheme="minorHAnsi" w:eastAsiaTheme="minorHAnsi" w:hAnsiTheme="minorHAnsi" w:cstheme="minorBidi"/>
      <w:b/>
      <w:lang w:val="es-CL" w:eastAsia="en-US"/>
    </w:rPr>
  </w:style>
  <w:style w:type="character" w:customStyle="1" w:styleId="MCMN3Car">
    <w:name w:val="MCM N3 Car"/>
    <w:basedOn w:val="Fuentedeprrafopredeter"/>
    <w:link w:val="MCMN3"/>
    <w:rsid w:val="009619EB"/>
    <w:rPr>
      <w:rFonts w:asciiTheme="minorHAnsi" w:eastAsiaTheme="minorHAnsi" w:hAnsiTheme="minorHAnsi" w:cstheme="minorBidi"/>
      <w:b/>
      <w:sz w:val="22"/>
      <w:szCs w:val="22"/>
      <w:lang w:eastAsia="en-US"/>
    </w:rPr>
  </w:style>
  <w:style w:type="paragraph" w:customStyle="1" w:styleId="BlockText1">
    <w:name w:val="Block Text1"/>
    <w:basedOn w:val="Normal"/>
    <w:rsid w:val="009619EB"/>
    <w:pPr>
      <w:overflowPunct w:val="0"/>
      <w:autoSpaceDE w:val="0"/>
      <w:autoSpaceDN w:val="0"/>
      <w:adjustRightInd w:val="0"/>
      <w:spacing w:after="0" w:line="360" w:lineRule="auto"/>
      <w:ind w:left="709" w:right="-568" w:hanging="709"/>
      <w:jc w:val="both"/>
      <w:textAlignment w:val="baseline"/>
    </w:pPr>
    <w:rPr>
      <w:rFonts w:ascii="Times New Roman" w:hAnsi="Times New Roman"/>
      <w:sz w:val="24"/>
      <w:szCs w:val="20"/>
    </w:rPr>
  </w:style>
  <w:style w:type="paragraph" w:customStyle="1" w:styleId="MCMSTN3">
    <w:name w:val="MCM STN3"/>
    <w:basedOn w:val="Ttulo4"/>
    <w:rsid w:val="009619EB"/>
    <w:pPr>
      <w:numPr>
        <w:ilvl w:val="1"/>
        <w:numId w:val="26"/>
      </w:numPr>
      <w:ind w:left="573"/>
    </w:pPr>
    <w:rPr>
      <w:rFonts w:eastAsiaTheme="minorHAnsi"/>
      <w:b w:val="0"/>
      <w:lang w:eastAsia="en-US"/>
    </w:rPr>
  </w:style>
  <w:style w:type="paragraph" w:customStyle="1" w:styleId="MCMN4">
    <w:name w:val="MCM N4"/>
    <w:basedOn w:val="MCMSTN3"/>
    <w:link w:val="MCMN4Car"/>
    <w:qFormat/>
    <w:rsid w:val="009619EB"/>
    <w:rPr>
      <w:b/>
    </w:rPr>
  </w:style>
  <w:style w:type="character" w:customStyle="1" w:styleId="MCMN4Car">
    <w:name w:val="MCM N4 Car"/>
    <w:basedOn w:val="Fuentedeprrafopredeter"/>
    <w:link w:val="MCMN4"/>
    <w:rsid w:val="009619EB"/>
    <w:rPr>
      <w:rFonts w:eastAsiaTheme="minorHAnsi"/>
      <w:b/>
      <w:bCs/>
      <w:sz w:val="24"/>
      <w:szCs w:val="28"/>
      <w:lang w:val="es-ES_tradnl" w:eastAsia="en-US"/>
    </w:rPr>
  </w:style>
  <w:style w:type="paragraph" w:customStyle="1" w:styleId="NormalVinetas">
    <w:name w:val="Normal_Vinetas"/>
    <w:basedOn w:val="Prrafodelista"/>
    <w:qFormat/>
    <w:rsid w:val="009619EB"/>
    <w:pPr>
      <w:numPr>
        <w:numId w:val="27"/>
      </w:numPr>
      <w:spacing w:after="0" w:line="240" w:lineRule="auto"/>
      <w:ind w:left="375"/>
    </w:pPr>
    <w:rPr>
      <w:rFonts w:asciiTheme="minorHAnsi" w:eastAsiaTheme="minorHAnsi" w:hAnsiTheme="minorHAnsi" w:cstheme="minorBidi"/>
      <w:color w:val="404040" w:themeColor="text1" w:themeTint="BF"/>
      <w:sz w:val="18"/>
      <w:lang w:val="es-CL" w:eastAsia="en-US"/>
    </w:rPr>
  </w:style>
  <w:style w:type="table" w:customStyle="1" w:styleId="Tablanormal11">
    <w:name w:val="Tabla normal 11"/>
    <w:basedOn w:val="Tablanormal"/>
    <w:uiPriority w:val="99"/>
    <w:rsid w:val="009619EB"/>
    <w:rPr>
      <w:rFonts w:ascii="Arial" w:eastAsiaTheme="minorHAnsi" w:hAnsi="Arial" w:cstheme="minorBidi"/>
      <w:sz w:val="22"/>
      <w:szCs w:val="22"/>
      <w:lang w:val="es-MX"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ntro">
    <w:name w:val="Intro"/>
    <w:basedOn w:val="Normal"/>
    <w:link w:val="IntroCar"/>
    <w:qFormat/>
    <w:rsid w:val="009619EB"/>
    <w:rPr>
      <w:rFonts w:ascii="Arial" w:eastAsiaTheme="minorHAnsi" w:hAnsi="Arial" w:cstheme="minorBidi"/>
      <w:b/>
      <w:bCs/>
      <w:color w:val="000000" w:themeColor="text1"/>
      <w:lang w:val="es-MX" w:eastAsia="en-US"/>
    </w:rPr>
  </w:style>
  <w:style w:type="paragraph" w:customStyle="1" w:styleId="parrafo">
    <w:name w:val="parrafo"/>
    <w:basedOn w:val="Normal"/>
    <w:link w:val="parrafoCar"/>
    <w:qFormat/>
    <w:rsid w:val="009619EB"/>
    <w:pPr>
      <w:spacing w:after="120" w:line="259" w:lineRule="auto"/>
      <w:ind w:firstLine="567"/>
      <w:jc w:val="both"/>
    </w:pPr>
    <w:rPr>
      <w:rFonts w:asciiTheme="minorHAnsi" w:eastAsiaTheme="minorHAnsi" w:hAnsiTheme="minorHAnsi" w:cstheme="minorHAnsi"/>
      <w:lang w:val="es-CL" w:eastAsia="en-US"/>
    </w:rPr>
  </w:style>
  <w:style w:type="character" w:customStyle="1" w:styleId="IntroCar">
    <w:name w:val="Intro Car"/>
    <w:basedOn w:val="Fuentedeprrafopredeter"/>
    <w:link w:val="Intro"/>
    <w:rsid w:val="009619EB"/>
    <w:rPr>
      <w:rFonts w:ascii="Arial" w:eastAsiaTheme="minorHAnsi" w:hAnsi="Arial" w:cstheme="minorBidi"/>
      <w:b/>
      <w:bCs/>
      <w:color w:val="000000" w:themeColor="text1"/>
      <w:sz w:val="22"/>
      <w:szCs w:val="22"/>
      <w:lang w:val="es-MX" w:eastAsia="en-US"/>
    </w:rPr>
  </w:style>
  <w:style w:type="character" w:customStyle="1" w:styleId="parrafoCar">
    <w:name w:val="parrafo Car"/>
    <w:basedOn w:val="Fuentedeprrafopredeter"/>
    <w:link w:val="parrafo"/>
    <w:rsid w:val="009619EB"/>
    <w:rPr>
      <w:rFonts w:asciiTheme="minorHAnsi" w:eastAsiaTheme="minorHAnsi" w:hAnsiTheme="minorHAnsi" w:cstheme="minorHAnsi"/>
      <w:sz w:val="22"/>
      <w:szCs w:val="22"/>
      <w:lang w:eastAsia="en-US"/>
    </w:rPr>
  </w:style>
  <w:style w:type="table" w:customStyle="1" w:styleId="Sombreadomedio1-nfasis311">
    <w:name w:val="Sombreado medio 1 - Énfasis 311"/>
    <w:basedOn w:val="Tablanormal"/>
    <w:next w:val="Sombreadomedio1-nfasis3"/>
    <w:uiPriority w:val="63"/>
    <w:rsid w:val="009619EB"/>
    <w:rPr>
      <w:rFonts w:eastAsia="Calibri"/>
      <w:sz w:val="22"/>
      <w:szCs w:val="22"/>
      <w:lang w:val="es-ES_tradnl"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1-nfasis312">
    <w:name w:val="Sombreado medio 1 - Énfasis 312"/>
    <w:basedOn w:val="Tablanormal"/>
    <w:next w:val="Sombreadomedio1-nfasis3"/>
    <w:uiPriority w:val="63"/>
    <w:rsid w:val="009619EB"/>
    <w:rPr>
      <w:rFonts w:eastAsia="Calibri"/>
      <w:sz w:val="22"/>
      <w:szCs w:val="22"/>
      <w:lang w:val="es-ES_tradnl"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Sinlista6">
    <w:name w:val="Sin lista6"/>
    <w:next w:val="Sinlista"/>
    <w:uiPriority w:val="99"/>
    <w:semiHidden/>
    <w:unhideWhenUsed/>
    <w:rsid w:val="009619EB"/>
  </w:style>
  <w:style w:type="table" w:customStyle="1" w:styleId="SGSTableBasic13">
    <w:name w:val="SGS Table Basic 13"/>
    <w:basedOn w:val="Tablanormal"/>
    <w:next w:val="Tablaconcuadrcula"/>
    <w:uiPriority w:val="59"/>
    <w:rsid w:val="009619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oscura-nfasis61">
    <w:name w:val="Lista oscura - Énfasis 61"/>
    <w:basedOn w:val="Tablanormal"/>
    <w:next w:val="Listaoscura-nfasis6"/>
    <w:uiPriority w:val="61"/>
    <w:rsid w:val="009619EB"/>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Tablaconcuadrcula16">
    <w:name w:val="Tabla con cuadrícula16"/>
    <w:basedOn w:val="Tablanormal"/>
    <w:next w:val="Tablaconcuadrcula"/>
    <w:rsid w:val="009619E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2">
    <w:name w:val="Tabla con cuadrícula22"/>
    <w:basedOn w:val="Tablanormal"/>
    <w:next w:val="Tablaconcuadrcula"/>
    <w:uiPriority w:val="59"/>
    <w:rsid w:val="009619E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3">
    <w:name w:val="Sin lista13"/>
    <w:next w:val="Sinlista"/>
    <w:uiPriority w:val="99"/>
    <w:semiHidden/>
    <w:rsid w:val="009619EB"/>
  </w:style>
  <w:style w:type="table" w:customStyle="1" w:styleId="Tablaconcuadrcula32">
    <w:name w:val="Tabla con cuadrícula32"/>
    <w:basedOn w:val="Tablanormal"/>
    <w:next w:val="Tablaconcuadrcula"/>
    <w:uiPriority w:val="59"/>
    <w:rsid w:val="009619E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
    <w:name w:val="Table Grid 92"/>
    <w:basedOn w:val="Tablanormal"/>
    <w:next w:val="Tablaconcuadrcula8"/>
    <w:rsid w:val="009619EB"/>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pPr>
        <w:wordWrap/>
        <w:jc w:val="center"/>
      </w:pPr>
      <w:rPr>
        <w:rFonts w:ascii="Arial" w:hAnsi="Arial"/>
        <w:b/>
        <w:bCs/>
        <w:i w:val="0"/>
        <w:caps w:val="0"/>
        <w:smallCaps w:val="0"/>
        <w:strike w:val="0"/>
        <w:dstrike w:val="0"/>
        <w:vanish w:val="0"/>
        <w:color w:val="auto"/>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Assessment2">
    <w:name w:val="Assessment2"/>
    <w:basedOn w:val="Tablaconcuadrcula8"/>
    <w:rsid w:val="009619EB"/>
    <w:tblPr>
      <w:jc w:val="center"/>
    </w:tblPr>
    <w:trPr>
      <w:jc w:val="center"/>
    </w:trPr>
    <w:tcPr>
      <w:shd w:val="clear" w:color="auto" w:fill="auto"/>
    </w:tcPr>
    <w:tblStylePr w:type="firstRow">
      <w:pPr>
        <w:wordWrap/>
        <w:jc w:val="center"/>
      </w:pPr>
      <w:rPr>
        <w:rFonts w:ascii="Arial" w:hAnsi="Arial"/>
        <w:b/>
        <w:bCs/>
        <w:i w:val="0"/>
        <w:caps w:val="0"/>
        <w:smallCaps w:val="0"/>
        <w:strike w:val="0"/>
        <w:dstrike w:val="0"/>
        <w:vanish w:val="0"/>
        <w:color w:val="auto"/>
        <w:sz w:val="20"/>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vAlign w:val="center"/>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customStyle="1" w:styleId="Sinlista23">
    <w:name w:val="Sin lista23"/>
    <w:next w:val="Sinlista"/>
    <w:uiPriority w:val="99"/>
    <w:semiHidden/>
    <w:unhideWhenUsed/>
    <w:rsid w:val="009619EB"/>
  </w:style>
  <w:style w:type="table" w:customStyle="1" w:styleId="Sombreadovistoso-nfasis62">
    <w:name w:val="Sombreado vistoso - Énfasis 62"/>
    <w:basedOn w:val="Tablanormal"/>
    <w:next w:val="Sombreadovistoso-nfasis6"/>
    <w:uiPriority w:val="62"/>
    <w:rsid w:val="009619EB"/>
    <w:rPr>
      <w:rFonts w:eastAsia="Calibri"/>
      <w:sz w:val="22"/>
      <w:szCs w:val="22"/>
      <w:lang w:eastAsia="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System" w:eastAsia="Sendnya" w:hAnsi="System"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System" w:eastAsia="Sendnya" w:hAnsi="System"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System" w:eastAsia="Sendnya" w:hAnsi="System" w:cs="Times New Roman"/>
        <w:b/>
        <w:bCs/>
      </w:rPr>
    </w:tblStylePr>
    <w:tblStylePr w:type="lastCol">
      <w:rPr>
        <w:rFonts w:ascii="System" w:eastAsia="Sendnya" w:hAnsi="System"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Listaclara-nfasis62">
    <w:name w:val="Lista clara - Énfasis 62"/>
    <w:basedOn w:val="Tablanormal"/>
    <w:next w:val="Listaclara-nfasis6"/>
    <w:uiPriority w:val="61"/>
    <w:rsid w:val="009619EB"/>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Sombreadoclaro-nfasis61">
    <w:name w:val="Sombreado claro - Énfasis 61"/>
    <w:basedOn w:val="Tablanormal"/>
    <w:next w:val="Sombreadoclaro-nfasis6"/>
    <w:uiPriority w:val="60"/>
    <w:rsid w:val="009619EB"/>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Cuadrculaclara-nfasis62">
    <w:name w:val="Cuadrícula clara - Énfasis 62"/>
    <w:basedOn w:val="Tablanormal"/>
    <w:next w:val="Cuadrculaclara-nfasis6"/>
    <w:uiPriority w:val="62"/>
    <w:rsid w:val="009619EB"/>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libri Light" w:eastAsia="Times New Roman" w:hAnsi="Calibri Light"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numbering" w:customStyle="1" w:styleId="Sinlista32">
    <w:name w:val="Sin lista32"/>
    <w:next w:val="Sinlista"/>
    <w:uiPriority w:val="99"/>
    <w:semiHidden/>
    <w:unhideWhenUsed/>
    <w:rsid w:val="009619EB"/>
  </w:style>
  <w:style w:type="numbering" w:customStyle="1" w:styleId="Sinlista113">
    <w:name w:val="Sin lista113"/>
    <w:next w:val="Sinlista"/>
    <w:semiHidden/>
    <w:unhideWhenUsed/>
    <w:rsid w:val="009619EB"/>
  </w:style>
  <w:style w:type="table" w:customStyle="1" w:styleId="SGSTableBasic112">
    <w:name w:val="SGS Table Basic 112"/>
    <w:basedOn w:val="Tablanormal"/>
    <w:next w:val="Tablaconcuadrcula"/>
    <w:uiPriority w:val="39"/>
    <w:rsid w:val="009619EB"/>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2">
    <w:name w:val="Tabla con cuadrícula112"/>
    <w:basedOn w:val="Tablanormal"/>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2">
    <w:name w:val="Tabla con cuadrícula212"/>
    <w:basedOn w:val="Tablanormal"/>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1">
    <w:name w:val="Tabla con cuadrícula311"/>
    <w:basedOn w:val="Tablanormal"/>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2">
    <w:name w:val="Tabla con cuadrícula42"/>
    <w:basedOn w:val="Tablanormal"/>
    <w:uiPriority w:val="3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12">
    <w:name w:val="Sin lista212"/>
    <w:next w:val="Sinlista"/>
    <w:uiPriority w:val="99"/>
    <w:semiHidden/>
    <w:unhideWhenUsed/>
    <w:rsid w:val="009619EB"/>
  </w:style>
  <w:style w:type="table" w:customStyle="1" w:styleId="SGSTableBasic121">
    <w:name w:val="SGS Table Basic 121"/>
    <w:basedOn w:val="Tablanormal"/>
    <w:next w:val="Tablaconcuadrcula"/>
    <w:rsid w:val="009619EB"/>
    <w:rPr>
      <w:rFonts w:ascii="Cambria" w:eastAsia="Calibri" w:hAnsi="Cambria"/>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
    <w:name w:val="Tabla con cuadrícula121"/>
    <w:basedOn w:val="Tablanormal"/>
    <w:next w:val="Tablaconcuadrcula"/>
    <w:rsid w:val="009619EB"/>
    <w:pPr>
      <w:jc w:val="both"/>
    </w:pPr>
    <w:rPr>
      <w:rFonts w:ascii="Cambria" w:eastAsia="Calibri" w:hAnsi="Cambria"/>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11">
    <w:name w:val="Tabla con cuadrícula2111"/>
    <w:basedOn w:val="Tablanormal"/>
    <w:next w:val="Tablaconcuadrcula"/>
    <w:uiPriority w:val="59"/>
    <w:rsid w:val="009619EB"/>
    <w:pPr>
      <w:jc w:val="both"/>
    </w:pPr>
    <w:rPr>
      <w:rFonts w:ascii="Cambria" w:eastAsia="Calibri" w:hAnsi="Cambria"/>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113">
    <w:name w:val="Sin lista1113"/>
    <w:next w:val="Sinlista"/>
    <w:uiPriority w:val="99"/>
    <w:semiHidden/>
    <w:rsid w:val="009619EB"/>
  </w:style>
  <w:style w:type="table" w:customStyle="1" w:styleId="Tablaconcuadrcula1111">
    <w:name w:val="Tabla con cuadrícula1111"/>
    <w:basedOn w:val="Tablanormal"/>
    <w:next w:val="Tablaconcuadrcula"/>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1112">
    <w:name w:val="Sin lista11112"/>
    <w:next w:val="Sinlista"/>
    <w:uiPriority w:val="99"/>
    <w:semiHidden/>
    <w:unhideWhenUsed/>
    <w:rsid w:val="009619EB"/>
  </w:style>
  <w:style w:type="table" w:customStyle="1" w:styleId="Tablaconcuadrcula411">
    <w:name w:val="Tabla con cuadrícula411"/>
    <w:basedOn w:val="Tablanormal"/>
    <w:next w:val="Tablaconcuadrcula"/>
    <w:uiPriority w:val="3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GSTableBasic1111">
    <w:name w:val="SGS Table Basic 1111"/>
    <w:basedOn w:val="Tablanormal"/>
    <w:next w:val="Tablaconcuadrcula"/>
    <w:uiPriority w:val="39"/>
    <w:rsid w:val="009619EB"/>
    <w:rPr>
      <w:rFonts w:ascii="Cambria" w:eastAsia="Calibri" w:hAnsi="Cambria"/>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1">
    <w:name w:val="Tabla con cuadrícula51"/>
    <w:basedOn w:val="Tablanormal"/>
    <w:next w:val="Tablaconcuadrcula"/>
    <w:rsid w:val="009619EB"/>
    <w:rPr>
      <w:rFonts w:ascii="Cambria" w:eastAsia="Calibri" w:hAnsi="Cambria"/>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42">
    <w:name w:val="Sin lista42"/>
    <w:next w:val="Sinlista"/>
    <w:uiPriority w:val="99"/>
    <w:semiHidden/>
    <w:unhideWhenUsed/>
    <w:rsid w:val="009619EB"/>
  </w:style>
  <w:style w:type="numbering" w:customStyle="1" w:styleId="Sinlista122">
    <w:name w:val="Sin lista122"/>
    <w:next w:val="Sinlista"/>
    <w:uiPriority w:val="99"/>
    <w:semiHidden/>
    <w:unhideWhenUsed/>
    <w:rsid w:val="009619EB"/>
  </w:style>
  <w:style w:type="numbering" w:customStyle="1" w:styleId="Sinlista1121">
    <w:name w:val="Sin lista1121"/>
    <w:next w:val="Sinlista"/>
    <w:uiPriority w:val="99"/>
    <w:semiHidden/>
    <w:rsid w:val="009619EB"/>
  </w:style>
  <w:style w:type="table" w:customStyle="1" w:styleId="TableGrid911">
    <w:name w:val="Table Grid 911"/>
    <w:basedOn w:val="Tablanormal"/>
    <w:next w:val="Tablaconcuadrcula8"/>
    <w:rsid w:val="009619EB"/>
    <w:rPr>
      <w:rFonts w:ascii="Times New Roman" w:hAnsi="Times New Roman"/>
      <w:lang w:val="es-ES_tradnl"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pPr>
        <w:wordWrap/>
        <w:jc w:val="center"/>
      </w:pPr>
      <w:rPr>
        <w:rFonts w:ascii="Symbol" w:hAnsi="Symbol"/>
        <w:b/>
        <w:bCs/>
        <w:i w:val="0"/>
        <w:caps w:val="0"/>
        <w:smallCaps w:val="0"/>
        <w:strike w:val="0"/>
        <w:dstrike w:val="0"/>
        <w:vanish w:val="0"/>
        <w:color w:val="auto"/>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Assessment11">
    <w:name w:val="Assessment11"/>
    <w:basedOn w:val="Tablaconcuadrcula8"/>
    <w:rsid w:val="009619EB"/>
    <w:rPr>
      <w:lang w:val="es-ES_tradnl" w:eastAsia="es-ES"/>
    </w:rPr>
    <w:tblPr>
      <w:jc w:val="center"/>
    </w:tblPr>
    <w:trPr>
      <w:jc w:val="center"/>
    </w:trPr>
    <w:tcPr>
      <w:shd w:val="clear" w:color="auto" w:fill="auto"/>
    </w:tcPr>
    <w:tblStylePr w:type="firstRow">
      <w:pPr>
        <w:wordWrap/>
        <w:jc w:val="center"/>
      </w:pPr>
      <w:rPr>
        <w:rFonts w:ascii="Symbol" w:hAnsi="Symbol"/>
        <w:b/>
        <w:bCs/>
        <w:i w:val="0"/>
        <w:caps w:val="0"/>
        <w:smallCaps w:val="0"/>
        <w:strike w:val="0"/>
        <w:dstrike w:val="0"/>
        <w:vanish w:val="0"/>
        <w:color w:val="auto"/>
        <w:sz w:val="20"/>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vAlign w:val="center"/>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customStyle="1" w:styleId="Sinlista221">
    <w:name w:val="Sin lista221"/>
    <w:next w:val="Sinlista"/>
    <w:uiPriority w:val="99"/>
    <w:semiHidden/>
    <w:unhideWhenUsed/>
    <w:rsid w:val="009619EB"/>
  </w:style>
  <w:style w:type="table" w:customStyle="1" w:styleId="Sombreadovistoso-nfasis611">
    <w:name w:val="Sombreado vistoso - Énfasis 611"/>
    <w:basedOn w:val="Tablanormal"/>
    <w:next w:val="Sombreadovistoso-nfasis6"/>
    <w:uiPriority w:val="62"/>
    <w:rsid w:val="009619EB"/>
    <w:rPr>
      <w:rFonts w:eastAsia="Calibri"/>
      <w:sz w:val="22"/>
      <w:szCs w:val="22"/>
      <w:lang w:eastAsia="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TTE232A108t00" w:eastAsia="Helvetica LT Std Cond" w:hAnsi="TTE232A108t00"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TTE232A108t00" w:eastAsia="Helvetica LT Std Cond" w:hAnsi="TTE232A108t00"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TTE232A108t00" w:eastAsia="Helvetica LT Std Cond" w:hAnsi="TTE232A108t00" w:cs="Times New Roman"/>
        <w:b/>
        <w:bCs/>
      </w:rPr>
    </w:tblStylePr>
    <w:tblStylePr w:type="lastCol">
      <w:rPr>
        <w:rFonts w:ascii="TTE232A108t00" w:eastAsia="Helvetica LT Std Cond" w:hAnsi="TTE232A108t00"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Cuadrculaclara-nfasis611">
    <w:name w:val="Cuadrícula clara - Énfasis 611"/>
    <w:basedOn w:val="Tablanormal"/>
    <w:next w:val="Cuadrculaclara-nfasis6"/>
    <w:uiPriority w:val="62"/>
    <w:rsid w:val="009619EB"/>
    <w:rPr>
      <w:lang w:val="es-ES_tradnl" w:eastAsia="es-E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Palatino Linotype" w:eastAsia="Times New Roman" w:hAnsi="Palatino Linotype"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Palatino Linotype" w:eastAsia="Times New Roman" w:hAnsi="Palatino Linotype"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Palatino Linotype" w:eastAsia="Times New Roman" w:hAnsi="Palatino Linotype" w:cs="Times New Roman"/>
        <w:b/>
        <w:bCs/>
      </w:rPr>
    </w:tblStylePr>
    <w:tblStylePr w:type="lastCol">
      <w:rPr>
        <w:rFonts w:ascii="Palatino Linotype" w:eastAsia="Times New Roman" w:hAnsi="Palatino Linotype"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numbering" w:customStyle="1" w:styleId="Sinlista311">
    <w:name w:val="Sin lista311"/>
    <w:next w:val="Sinlista"/>
    <w:uiPriority w:val="99"/>
    <w:semiHidden/>
    <w:unhideWhenUsed/>
    <w:rsid w:val="009619EB"/>
  </w:style>
  <w:style w:type="numbering" w:customStyle="1" w:styleId="Sinlista11121">
    <w:name w:val="Sin lista11121"/>
    <w:next w:val="Sinlista"/>
    <w:semiHidden/>
    <w:unhideWhenUsed/>
    <w:rsid w:val="009619EB"/>
  </w:style>
  <w:style w:type="numbering" w:customStyle="1" w:styleId="Sinlista2111">
    <w:name w:val="Sin lista2111"/>
    <w:next w:val="Sinlista"/>
    <w:uiPriority w:val="99"/>
    <w:semiHidden/>
    <w:unhideWhenUsed/>
    <w:rsid w:val="009619EB"/>
  </w:style>
  <w:style w:type="numbering" w:customStyle="1" w:styleId="Sinlista111112">
    <w:name w:val="Sin lista111112"/>
    <w:next w:val="Sinlista"/>
    <w:uiPriority w:val="99"/>
    <w:semiHidden/>
    <w:rsid w:val="009619EB"/>
  </w:style>
  <w:style w:type="numbering" w:customStyle="1" w:styleId="Sinlista1111111">
    <w:name w:val="Sin lista1111111"/>
    <w:next w:val="Sinlista"/>
    <w:uiPriority w:val="99"/>
    <w:semiHidden/>
    <w:unhideWhenUsed/>
    <w:rsid w:val="009619EB"/>
  </w:style>
  <w:style w:type="numbering" w:customStyle="1" w:styleId="Sinlista411">
    <w:name w:val="Sin lista411"/>
    <w:next w:val="Sinlista"/>
    <w:uiPriority w:val="99"/>
    <w:semiHidden/>
    <w:unhideWhenUsed/>
    <w:rsid w:val="009619EB"/>
  </w:style>
  <w:style w:type="table" w:customStyle="1" w:styleId="Sombreadoclaro-nfasis111">
    <w:name w:val="Sombreado claro - Énfasis 111"/>
    <w:basedOn w:val="Tablanormal"/>
    <w:next w:val="Sombreadoclaro-nfasis1"/>
    <w:uiPriority w:val="60"/>
    <w:rsid w:val="009619EB"/>
    <w:rPr>
      <w:rFonts w:eastAsia="Calibri"/>
      <w:color w:val="365F91"/>
      <w:sz w:val="22"/>
      <w:szCs w:val="22"/>
      <w:lang w:val="es-ES_tradnl"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Sombreadoclaro-nfasis211">
    <w:name w:val="Sombreado claro - Énfasis 211"/>
    <w:basedOn w:val="Tablanormal"/>
    <w:next w:val="Sombreadoclaro-nfasis2"/>
    <w:uiPriority w:val="60"/>
    <w:rsid w:val="009619EB"/>
    <w:rPr>
      <w:rFonts w:eastAsia="Calibri"/>
      <w:color w:val="943634"/>
      <w:sz w:val="22"/>
      <w:szCs w:val="22"/>
      <w:lang w:val="es-ES_tradnl" w:eastAsia="en-US"/>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311">
    <w:name w:val="Sombreado claro - Énfasis 311"/>
    <w:basedOn w:val="Tablanormal"/>
    <w:next w:val="Sombreadoclaro-nfasis3"/>
    <w:uiPriority w:val="60"/>
    <w:rsid w:val="009619EB"/>
    <w:rPr>
      <w:rFonts w:eastAsia="Calibri"/>
      <w:color w:val="76923C"/>
      <w:sz w:val="22"/>
      <w:szCs w:val="22"/>
      <w:lang w:val="es-ES_tradnl"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aconcuadrcula61">
    <w:name w:val="Tabla con cuadrícula61"/>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claro11">
    <w:name w:val="Sombreado claro11"/>
    <w:basedOn w:val="Tablanormal"/>
    <w:next w:val="Sombreadoclaro"/>
    <w:uiPriority w:val="60"/>
    <w:rsid w:val="009619EB"/>
    <w:rPr>
      <w:rFonts w:eastAsia="Calibri"/>
      <w:color w:val="000000"/>
      <w:sz w:val="22"/>
      <w:szCs w:val="22"/>
      <w:lang w:val="es-ES_tradnl"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411">
    <w:name w:val="Sombreado claro - Énfasis 411"/>
    <w:basedOn w:val="Tablanormal"/>
    <w:next w:val="Sombreadoclaro-nfasis4"/>
    <w:uiPriority w:val="60"/>
    <w:rsid w:val="009619EB"/>
    <w:rPr>
      <w:rFonts w:eastAsia="Calibri"/>
      <w:color w:val="5F497A"/>
      <w:sz w:val="22"/>
      <w:szCs w:val="22"/>
      <w:lang w:val="es-ES_tradnl"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511">
    <w:name w:val="Sombreado claro - Énfasis 511"/>
    <w:basedOn w:val="Tablanormal"/>
    <w:next w:val="Sombreadoclaro-nfasis5"/>
    <w:uiPriority w:val="60"/>
    <w:rsid w:val="009619EB"/>
    <w:rPr>
      <w:rFonts w:eastAsia="Calibri"/>
      <w:color w:val="31849B"/>
      <w:sz w:val="22"/>
      <w:szCs w:val="22"/>
      <w:lang w:val="es-ES_tradnl" w:eastAsia="en-US"/>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Sombreadomedio2-nfasis411">
    <w:name w:val="Sombreado medio 2 - Énfasis 411"/>
    <w:basedOn w:val="Tablanormal"/>
    <w:next w:val="Sombreadomedio2-nfasis4"/>
    <w:uiPriority w:val="64"/>
    <w:rsid w:val="009619EB"/>
    <w:rPr>
      <w:rFonts w:eastAsia="Calibri"/>
      <w:sz w:val="22"/>
      <w:szCs w:val="22"/>
      <w:lang w:val="es-ES_tradnl"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2-nfasis211">
    <w:name w:val="Sombreado medio 2 - Énfasis 211"/>
    <w:basedOn w:val="Tablanormal"/>
    <w:next w:val="Sombreadomedio2-nfasis2"/>
    <w:uiPriority w:val="64"/>
    <w:rsid w:val="009619EB"/>
    <w:rPr>
      <w:rFonts w:eastAsia="Calibri"/>
      <w:sz w:val="22"/>
      <w:szCs w:val="22"/>
      <w:lang w:val="es-ES_tradnl"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611">
    <w:name w:val="Sombreado medio 1 - Énfasis 611"/>
    <w:basedOn w:val="Tablanormal"/>
    <w:next w:val="Sombreadomedio1-nfasis6"/>
    <w:uiPriority w:val="63"/>
    <w:rsid w:val="009619EB"/>
    <w:rPr>
      <w:rFonts w:eastAsia="Calibri"/>
      <w:sz w:val="22"/>
      <w:szCs w:val="22"/>
      <w:lang w:val="es-ES_tradnl" w:eastAsia="en-US"/>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Sombreadomedio1-nfasis313">
    <w:name w:val="Sombreado medio 1 - Énfasis 313"/>
    <w:basedOn w:val="Tablanormal"/>
    <w:next w:val="Sombreadomedio1-nfasis3"/>
    <w:uiPriority w:val="63"/>
    <w:rsid w:val="009619EB"/>
    <w:rPr>
      <w:rFonts w:eastAsia="Calibri"/>
      <w:sz w:val="22"/>
      <w:szCs w:val="22"/>
      <w:lang w:val="es-ES_tradnl"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Listaclara-nfasis611">
    <w:name w:val="Lista clara - Énfasis 611"/>
    <w:basedOn w:val="Tablanormal"/>
    <w:next w:val="Listaclara-nfasis6"/>
    <w:uiPriority w:val="61"/>
    <w:rsid w:val="009619EB"/>
    <w:rPr>
      <w:rFonts w:eastAsia="Calibri"/>
      <w:sz w:val="22"/>
      <w:szCs w:val="22"/>
      <w:lang w:val="es-ES_tradnl" w:eastAsia="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staclara12">
    <w:name w:val="Lista clara12"/>
    <w:basedOn w:val="Tablanormal"/>
    <w:next w:val="Listaclara"/>
    <w:uiPriority w:val="61"/>
    <w:rsid w:val="009619EB"/>
    <w:rPr>
      <w:rFonts w:eastAsia="Calibri"/>
      <w:sz w:val="22"/>
      <w:szCs w:val="22"/>
      <w:lang w:val="es-ES_tradnl"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Sombreadomedio211">
    <w:name w:val="Sombreado medio 211"/>
    <w:basedOn w:val="Tablanormal"/>
    <w:next w:val="Sombreadomedio2"/>
    <w:uiPriority w:val="64"/>
    <w:rsid w:val="009619EB"/>
    <w:rPr>
      <w:rFonts w:eastAsia="Calibri"/>
      <w:sz w:val="22"/>
      <w:szCs w:val="22"/>
      <w:lang w:val="es-ES_tradnl"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11">
    <w:name w:val="Sombreado medio 111"/>
    <w:basedOn w:val="Tablanormal"/>
    <w:next w:val="Sombreadomedio1"/>
    <w:uiPriority w:val="63"/>
    <w:rsid w:val="009619EB"/>
    <w:rPr>
      <w:rFonts w:eastAsia="Calibri"/>
      <w:sz w:val="22"/>
      <w:szCs w:val="22"/>
      <w:lang w:val="es-ES_tradnl" w:eastAsia="en-US"/>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numbering" w:customStyle="1" w:styleId="Sinlista1211">
    <w:name w:val="Sin lista1211"/>
    <w:next w:val="Sinlista"/>
    <w:uiPriority w:val="99"/>
    <w:semiHidden/>
    <w:unhideWhenUsed/>
    <w:rsid w:val="009619EB"/>
  </w:style>
  <w:style w:type="table" w:customStyle="1" w:styleId="Listaclara111">
    <w:name w:val="Lista clara111"/>
    <w:basedOn w:val="Tablanormal"/>
    <w:next w:val="Listaclara"/>
    <w:uiPriority w:val="61"/>
    <w:rsid w:val="009619EB"/>
    <w:pPr>
      <w:jc w:val="both"/>
    </w:pPr>
    <w:rPr>
      <w:rFonts w:eastAsia="Calibri"/>
      <w:sz w:val="22"/>
      <w:szCs w:val="22"/>
      <w:lang w:val="es-ES_tradnl"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Sombreadoclaro-nfasis12">
    <w:name w:val="Sombreado claro - Énfasis 12"/>
    <w:basedOn w:val="Tablanormal"/>
    <w:next w:val="Sombreadoclaro-nfasis1"/>
    <w:uiPriority w:val="60"/>
    <w:rsid w:val="009619EB"/>
    <w:rPr>
      <w:color w:val="2E74B5"/>
      <w:lang w:val="es-ES_tradnl" w:eastAsia="es-ES"/>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customStyle="1" w:styleId="Sombreadoclaro-nfasis22">
    <w:name w:val="Sombreado claro - Énfasis 22"/>
    <w:basedOn w:val="Tablanormal"/>
    <w:next w:val="Sombreadoclaro-nfasis2"/>
    <w:uiPriority w:val="60"/>
    <w:rsid w:val="009619EB"/>
    <w:rPr>
      <w:color w:val="C45911"/>
      <w:lang w:val="es-ES_tradnl" w:eastAsia="es-ES"/>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customStyle="1" w:styleId="Sombreadoclaro-nfasis32">
    <w:name w:val="Sombreado claro - Énfasis 32"/>
    <w:basedOn w:val="Tablanormal"/>
    <w:next w:val="Sombreadoclaro-nfasis3"/>
    <w:uiPriority w:val="60"/>
    <w:rsid w:val="009619EB"/>
    <w:rPr>
      <w:color w:val="7B7B7B"/>
      <w:lang w:val="es-ES_tradnl" w:eastAsia="es-ES"/>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customStyle="1" w:styleId="Sombreadoclaro2">
    <w:name w:val="Sombreado claro2"/>
    <w:basedOn w:val="Tablanormal"/>
    <w:next w:val="Sombreadoclaro"/>
    <w:uiPriority w:val="60"/>
    <w:rsid w:val="009619EB"/>
    <w:rPr>
      <w:color w:val="000000"/>
      <w:lang w:val="es-ES_tradnl"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42">
    <w:name w:val="Sombreado claro - Énfasis 42"/>
    <w:basedOn w:val="Tablanormal"/>
    <w:next w:val="Sombreadoclaro-nfasis4"/>
    <w:uiPriority w:val="60"/>
    <w:rsid w:val="009619EB"/>
    <w:rPr>
      <w:color w:val="BF8F00"/>
      <w:lang w:val="es-ES_tradnl" w:eastAsia="es-ES"/>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customStyle="1" w:styleId="Sombreadoclaro-nfasis52">
    <w:name w:val="Sombreado claro - Énfasis 52"/>
    <w:basedOn w:val="Tablanormal"/>
    <w:next w:val="Sombreadoclaro-nfasis5"/>
    <w:uiPriority w:val="60"/>
    <w:rsid w:val="009619EB"/>
    <w:rPr>
      <w:color w:val="2F5496"/>
      <w:lang w:val="es-ES_tradnl" w:eastAsia="es-ES"/>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Sombreadomedio2-nfasis42">
    <w:name w:val="Sombreado medio 2 - Énfasis 42"/>
    <w:basedOn w:val="Tablanormal"/>
    <w:next w:val="Sombreadomedio2-nfasis4"/>
    <w:uiPriority w:val="64"/>
    <w:rsid w:val="009619EB"/>
    <w:rPr>
      <w:lang w:val="es-ES_tradnl"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2-nfasis22">
    <w:name w:val="Sombreado medio 2 - Énfasis 22"/>
    <w:basedOn w:val="Tablanormal"/>
    <w:next w:val="Sombreadomedio2-nfasis2"/>
    <w:uiPriority w:val="64"/>
    <w:rsid w:val="009619EB"/>
    <w:rPr>
      <w:lang w:val="es-ES_tradnl"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62">
    <w:name w:val="Sombreado medio 1 - Énfasis 62"/>
    <w:basedOn w:val="Tablanormal"/>
    <w:next w:val="Sombreadomedio1-nfasis6"/>
    <w:uiPriority w:val="63"/>
    <w:rsid w:val="009619EB"/>
    <w:rPr>
      <w:lang w:val="es-ES_tradnl" w:eastAsia="es-ES"/>
    </w:r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customStyle="1" w:styleId="Sombreadomedio1-nfasis32">
    <w:name w:val="Sombreado medio 1 - Énfasis 32"/>
    <w:basedOn w:val="Tablanormal"/>
    <w:next w:val="Sombreadomedio1-nfasis3"/>
    <w:uiPriority w:val="63"/>
    <w:rsid w:val="009619EB"/>
    <w:rPr>
      <w:lang w:val="es-ES_tradnl" w:eastAsia="es-ES"/>
    </w:r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customStyle="1" w:styleId="Listaclara3">
    <w:name w:val="Lista clara3"/>
    <w:basedOn w:val="Tablanormal"/>
    <w:next w:val="Listaclara"/>
    <w:uiPriority w:val="61"/>
    <w:rsid w:val="009619EB"/>
    <w:rPr>
      <w:lang w:val="es-ES_tradnl" w:eastAsia="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Sombreadomedio22">
    <w:name w:val="Sombreado medio 22"/>
    <w:basedOn w:val="Tablanormal"/>
    <w:next w:val="Sombreadomedio2"/>
    <w:uiPriority w:val="64"/>
    <w:rsid w:val="009619EB"/>
    <w:rPr>
      <w:lang w:val="es-ES_tradnl"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2">
    <w:name w:val="Sombreado medio 12"/>
    <w:basedOn w:val="Tablanormal"/>
    <w:next w:val="Sombreadomedio1"/>
    <w:uiPriority w:val="63"/>
    <w:rsid w:val="009619EB"/>
    <w:rPr>
      <w:lang w:val="es-ES_tradnl" w:eastAsia="es-ES"/>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numbering" w:customStyle="1" w:styleId="Sinlista51">
    <w:name w:val="Sin lista51"/>
    <w:next w:val="Sinlista"/>
    <w:uiPriority w:val="99"/>
    <w:semiHidden/>
    <w:unhideWhenUsed/>
    <w:rsid w:val="009619EB"/>
  </w:style>
  <w:style w:type="table" w:customStyle="1" w:styleId="Tablaconcuadrcula71">
    <w:name w:val="Tabla con cuadrícula71"/>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1">
    <w:name w:val="Tabla con cuadrícula81"/>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91">
    <w:name w:val="Tabla con cuadrícula91"/>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01">
    <w:name w:val="Tabla con cuadrícula101"/>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21">
    <w:name w:val="Lista clara21"/>
    <w:basedOn w:val="Tablanormal"/>
    <w:next w:val="Listaclara"/>
    <w:uiPriority w:val="61"/>
    <w:rsid w:val="009619EB"/>
    <w:rPr>
      <w:rFonts w:eastAsia="Calibri"/>
      <w:sz w:val="22"/>
      <w:szCs w:val="22"/>
      <w:lang w:val="es-ES_tradnl"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Tablaconcuadrcula131">
    <w:name w:val="Tabla con cuadrícula131"/>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1">
    <w:name w:val="Tabla con cuadrícula141"/>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1">
    <w:name w:val="Tabla con cuadrícula151"/>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11">
    <w:name w:val="Tabla normal 111"/>
    <w:basedOn w:val="Tablanormal"/>
    <w:uiPriority w:val="99"/>
    <w:rsid w:val="009619EB"/>
    <w:rPr>
      <w:rFonts w:ascii="Arial" w:eastAsiaTheme="minorHAnsi" w:hAnsi="Arial" w:cstheme="minorBidi"/>
      <w:sz w:val="22"/>
      <w:szCs w:val="22"/>
      <w:lang w:val="es-MX"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resumentemapp">
    <w:name w:val="resumentemapp"/>
    <w:basedOn w:val="Normal"/>
    <w:rsid w:val="009619EB"/>
    <w:pPr>
      <w:spacing w:before="100" w:beforeAutospacing="1" w:after="100" w:afterAutospacing="1" w:line="240" w:lineRule="auto"/>
    </w:pPr>
    <w:rPr>
      <w:rFonts w:ascii="Times New Roman" w:hAnsi="Times New Roman"/>
      <w:sz w:val="24"/>
      <w:szCs w:val="24"/>
      <w:lang w:val="es-ES"/>
    </w:rPr>
  </w:style>
  <w:style w:type="paragraph" w:customStyle="1" w:styleId="articulop">
    <w:name w:val="articulop"/>
    <w:basedOn w:val="Normal"/>
    <w:rsid w:val="009619EB"/>
    <w:pPr>
      <w:spacing w:before="100" w:beforeAutospacing="1" w:after="100" w:afterAutospacing="1" w:line="240" w:lineRule="auto"/>
    </w:pPr>
    <w:rPr>
      <w:rFonts w:ascii="Times New Roman" w:hAnsi="Times New Roman"/>
      <w:sz w:val="24"/>
      <w:szCs w:val="24"/>
      <w:lang w:val="es-ES"/>
    </w:rPr>
  </w:style>
  <w:style w:type="paragraph" w:customStyle="1" w:styleId="TxBrp4">
    <w:name w:val="TxBr_p4"/>
    <w:basedOn w:val="Normal"/>
    <w:rsid w:val="009619EB"/>
    <w:pPr>
      <w:widowControl w:val="0"/>
      <w:tabs>
        <w:tab w:val="left" w:pos="754"/>
      </w:tabs>
      <w:spacing w:after="0" w:line="289" w:lineRule="atLeast"/>
      <w:ind w:firstLine="754"/>
      <w:jc w:val="both"/>
    </w:pPr>
    <w:rPr>
      <w:rFonts w:ascii="Times New Roman" w:hAnsi="Times New Roman"/>
      <w:snapToGrid w:val="0"/>
      <w:sz w:val="24"/>
      <w:szCs w:val="20"/>
      <w:lang w:val="es-CL"/>
    </w:rPr>
  </w:style>
  <w:style w:type="paragraph" w:customStyle="1" w:styleId="TxBrp7">
    <w:name w:val="TxBr_p7"/>
    <w:basedOn w:val="Normal"/>
    <w:rsid w:val="009619EB"/>
    <w:pPr>
      <w:widowControl w:val="0"/>
      <w:tabs>
        <w:tab w:val="left" w:pos="9257"/>
      </w:tabs>
      <w:spacing w:after="0" w:line="240" w:lineRule="atLeast"/>
      <w:ind w:left="7817" w:hanging="9257"/>
      <w:jc w:val="both"/>
    </w:pPr>
    <w:rPr>
      <w:rFonts w:ascii="Times New Roman" w:hAnsi="Times New Roman"/>
      <w:snapToGrid w:val="0"/>
      <w:sz w:val="24"/>
      <w:szCs w:val="20"/>
      <w:lang w:val="es-CL"/>
    </w:rPr>
  </w:style>
  <w:style w:type="paragraph" w:customStyle="1" w:styleId="TxBrp17">
    <w:name w:val="TxBr_p17"/>
    <w:basedOn w:val="Normal"/>
    <w:rsid w:val="009619EB"/>
    <w:pPr>
      <w:widowControl w:val="0"/>
      <w:tabs>
        <w:tab w:val="left" w:pos="912"/>
      </w:tabs>
      <w:autoSpaceDE w:val="0"/>
      <w:autoSpaceDN w:val="0"/>
      <w:adjustRightInd w:val="0"/>
      <w:spacing w:after="0" w:line="362" w:lineRule="atLeast"/>
      <w:ind w:firstLine="913"/>
    </w:pPr>
    <w:rPr>
      <w:rFonts w:ascii="Times New Roman" w:hAnsi="Times New Roman"/>
      <w:sz w:val="20"/>
      <w:szCs w:val="24"/>
      <w:lang w:val="en-US"/>
    </w:rPr>
  </w:style>
  <w:style w:type="paragraph" w:customStyle="1" w:styleId="TxBrp21">
    <w:name w:val="TxBr_p21"/>
    <w:basedOn w:val="Normal"/>
    <w:rsid w:val="009619EB"/>
    <w:pPr>
      <w:widowControl w:val="0"/>
      <w:tabs>
        <w:tab w:val="left" w:pos="901"/>
      </w:tabs>
      <w:autoSpaceDE w:val="0"/>
      <w:autoSpaceDN w:val="0"/>
      <w:adjustRightInd w:val="0"/>
      <w:spacing w:after="0" w:line="362" w:lineRule="atLeast"/>
      <w:ind w:firstLine="901"/>
      <w:jc w:val="both"/>
    </w:pPr>
    <w:rPr>
      <w:rFonts w:ascii="Times New Roman" w:hAnsi="Times New Roman"/>
      <w:sz w:val="20"/>
      <w:szCs w:val="24"/>
      <w:lang w:val="en-US"/>
    </w:rPr>
  </w:style>
  <w:style w:type="character" w:customStyle="1" w:styleId="googqs-tidbit-0">
    <w:name w:val="goog_qs-tidbit-0"/>
    <w:basedOn w:val="Fuentedeprrafopredeter"/>
    <w:rsid w:val="009619EB"/>
  </w:style>
  <w:style w:type="paragraph" w:customStyle="1" w:styleId="TxBrp13">
    <w:name w:val="TxBr_p13"/>
    <w:basedOn w:val="Normal"/>
    <w:rsid w:val="009619EB"/>
    <w:pPr>
      <w:widowControl w:val="0"/>
      <w:tabs>
        <w:tab w:val="left" w:pos="1457"/>
      </w:tabs>
      <w:spacing w:after="0" w:line="289" w:lineRule="atLeast"/>
      <w:ind w:firstLine="1457"/>
      <w:jc w:val="both"/>
    </w:pPr>
    <w:rPr>
      <w:rFonts w:ascii="Times New Roman" w:hAnsi="Times New Roman"/>
      <w:snapToGrid w:val="0"/>
      <w:sz w:val="24"/>
      <w:szCs w:val="20"/>
      <w:lang w:val="es-CL"/>
    </w:rPr>
  </w:style>
  <w:style w:type="paragraph" w:customStyle="1" w:styleId="Subtt2">
    <w:name w:val="Subtt2"/>
    <w:basedOn w:val="articulop"/>
    <w:link w:val="Subtt2Car"/>
    <w:qFormat/>
    <w:rsid w:val="009619EB"/>
    <w:pPr>
      <w:numPr>
        <w:ilvl w:val="2"/>
        <w:numId w:val="32"/>
      </w:numPr>
      <w:spacing w:before="0" w:beforeAutospacing="0" w:after="0" w:afterAutospacing="0" w:line="276" w:lineRule="auto"/>
      <w:jc w:val="both"/>
      <w:outlineLvl w:val="2"/>
    </w:pPr>
    <w:rPr>
      <w:rFonts w:ascii="Arial" w:hAnsi="Arial" w:cs="Arial"/>
      <w:iCs/>
    </w:rPr>
  </w:style>
  <w:style w:type="character" w:customStyle="1" w:styleId="Subtt2Car">
    <w:name w:val="Subtt2 Car"/>
    <w:link w:val="Subtt2"/>
    <w:rsid w:val="009619EB"/>
    <w:rPr>
      <w:rFonts w:ascii="Arial" w:hAnsi="Arial" w:cs="Arial"/>
      <w:iCs/>
      <w:sz w:val="24"/>
      <w:szCs w:val="24"/>
      <w:lang w:val="es-ES" w:eastAsia="es-ES"/>
    </w:rPr>
  </w:style>
  <w:style w:type="paragraph" w:customStyle="1" w:styleId="Textodebloque1">
    <w:name w:val="Texto de bloque1"/>
    <w:basedOn w:val="Normal"/>
    <w:rsid w:val="009619EB"/>
    <w:pPr>
      <w:overflowPunct w:val="0"/>
      <w:autoSpaceDE w:val="0"/>
      <w:autoSpaceDN w:val="0"/>
      <w:adjustRightInd w:val="0"/>
      <w:spacing w:after="0" w:line="240" w:lineRule="atLeast"/>
      <w:ind w:left="2124" w:right="283"/>
      <w:jc w:val="both"/>
      <w:textAlignment w:val="baseline"/>
    </w:pPr>
    <w:rPr>
      <w:rFonts w:ascii="Arial" w:hAnsi="Arial"/>
      <w:color w:val="000000"/>
      <w:sz w:val="24"/>
      <w:szCs w:val="20"/>
    </w:rPr>
  </w:style>
  <w:style w:type="character" w:customStyle="1" w:styleId="Mencinsinresolver1">
    <w:name w:val="Mención sin resolver1"/>
    <w:basedOn w:val="Fuentedeprrafopredeter"/>
    <w:uiPriority w:val="99"/>
    <w:semiHidden/>
    <w:unhideWhenUsed/>
    <w:rsid w:val="009619EB"/>
    <w:rPr>
      <w:color w:val="808080"/>
      <w:shd w:val="clear" w:color="auto" w:fill="E6E6E6"/>
    </w:rPr>
  </w:style>
  <w:style w:type="character" w:customStyle="1" w:styleId="normaltextrun">
    <w:name w:val="normaltextrun"/>
    <w:basedOn w:val="Fuentedeprrafopredeter"/>
    <w:rsid w:val="009619EB"/>
  </w:style>
  <w:style w:type="character" w:customStyle="1" w:styleId="eop">
    <w:name w:val="eop"/>
    <w:basedOn w:val="Fuentedeprrafopredeter"/>
    <w:rsid w:val="009619EB"/>
  </w:style>
  <w:style w:type="numbering" w:customStyle="1" w:styleId="Sinlista7">
    <w:name w:val="Sin lista7"/>
    <w:next w:val="Sinlista"/>
    <w:uiPriority w:val="99"/>
    <w:semiHidden/>
    <w:unhideWhenUsed/>
    <w:rsid w:val="009619EB"/>
  </w:style>
  <w:style w:type="table" w:customStyle="1" w:styleId="SGSTableBasic14">
    <w:name w:val="SGS Table Basic 14"/>
    <w:basedOn w:val="Tablanormal"/>
    <w:next w:val="Tablaconcuadrcula"/>
    <w:uiPriority w:val="39"/>
    <w:rsid w:val="009619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oscura-nfasis62">
    <w:name w:val="Lista oscura - Énfasis 62"/>
    <w:basedOn w:val="Tablanormal"/>
    <w:next w:val="Listaoscura-nfasis6"/>
    <w:uiPriority w:val="61"/>
    <w:rsid w:val="009619EB"/>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Tablaconcuadrcula17">
    <w:name w:val="Tabla con cuadrícula17"/>
    <w:basedOn w:val="Tablanormal"/>
    <w:next w:val="Tablaconcuadrcula"/>
    <w:rsid w:val="009619E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3">
    <w:name w:val="Tabla con cuadrícula23"/>
    <w:basedOn w:val="Tablanormal"/>
    <w:next w:val="Tablaconcuadrcula"/>
    <w:uiPriority w:val="59"/>
    <w:rsid w:val="009619E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4">
    <w:name w:val="Sin lista14"/>
    <w:next w:val="Sinlista"/>
    <w:uiPriority w:val="99"/>
    <w:semiHidden/>
    <w:rsid w:val="009619EB"/>
  </w:style>
  <w:style w:type="table" w:customStyle="1" w:styleId="Tablaconcuadrcula33">
    <w:name w:val="Tabla con cuadrícula33"/>
    <w:basedOn w:val="Tablanormal"/>
    <w:next w:val="Tablaconcuadrcula"/>
    <w:uiPriority w:val="59"/>
    <w:rsid w:val="009619E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
    <w:name w:val="Table Grid 93"/>
    <w:basedOn w:val="Tablanormal"/>
    <w:next w:val="Tablaconcuadrcula8"/>
    <w:rsid w:val="009619EB"/>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pPr>
        <w:wordWrap/>
        <w:jc w:val="center"/>
      </w:pPr>
      <w:rPr>
        <w:rFonts w:ascii="Arial" w:hAnsi="Arial"/>
        <w:b/>
        <w:bCs/>
        <w:i w:val="0"/>
        <w:caps w:val="0"/>
        <w:smallCaps w:val="0"/>
        <w:strike w:val="0"/>
        <w:dstrike w:val="0"/>
        <w:vanish w:val="0"/>
        <w:color w:val="auto"/>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Assessment3">
    <w:name w:val="Assessment3"/>
    <w:basedOn w:val="Tablaconcuadrcula8"/>
    <w:rsid w:val="009619EB"/>
    <w:tblPr>
      <w:jc w:val="center"/>
    </w:tblPr>
    <w:trPr>
      <w:jc w:val="center"/>
    </w:trPr>
    <w:tcPr>
      <w:shd w:val="clear" w:color="auto" w:fill="auto"/>
    </w:tcPr>
    <w:tblStylePr w:type="firstRow">
      <w:pPr>
        <w:wordWrap/>
        <w:jc w:val="center"/>
      </w:pPr>
      <w:rPr>
        <w:rFonts w:ascii="Arial" w:hAnsi="Arial"/>
        <w:b/>
        <w:bCs/>
        <w:i w:val="0"/>
        <w:caps w:val="0"/>
        <w:smallCaps w:val="0"/>
        <w:strike w:val="0"/>
        <w:dstrike w:val="0"/>
        <w:vanish w:val="0"/>
        <w:color w:val="auto"/>
        <w:sz w:val="20"/>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vAlign w:val="center"/>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customStyle="1" w:styleId="Sinlista24">
    <w:name w:val="Sin lista24"/>
    <w:next w:val="Sinlista"/>
    <w:uiPriority w:val="99"/>
    <w:semiHidden/>
    <w:unhideWhenUsed/>
    <w:rsid w:val="009619EB"/>
  </w:style>
  <w:style w:type="table" w:customStyle="1" w:styleId="Sombreadovistoso-nfasis63">
    <w:name w:val="Sombreado vistoso - Énfasis 63"/>
    <w:basedOn w:val="Tablanormal"/>
    <w:next w:val="Sombreadovistoso-nfasis6"/>
    <w:uiPriority w:val="62"/>
    <w:rsid w:val="009619EB"/>
    <w:rPr>
      <w:rFonts w:eastAsia="Calibri"/>
      <w:sz w:val="22"/>
      <w:szCs w:val="22"/>
      <w:lang w:eastAsia="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System" w:eastAsia="Sendnya" w:hAnsi="System"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System" w:eastAsia="Sendnya" w:hAnsi="System"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System" w:eastAsia="Sendnya" w:hAnsi="System" w:cs="Times New Roman"/>
        <w:b/>
        <w:bCs/>
      </w:rPr>
    </w:tblStylePr>
    <w:tblStylePr w:type="lastCol">
      <w:rPr>
        <w:rFonts w:ascii="System" w:eastAsia="Sendnya" w:hAnsi="System"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Listaclara-nfasis63">
    <w:name w:val="Lista clara - Énfasis 63"/>
    <w:basedOn w:val="Tablanormal"/>
    <w:next w:val="Listaclara-nfasis6"/>
    <w:uiPriority w:val="61"/>
    <w:rsid w:val="009619EB"/>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Sombreadoclaro-nfasis62">
    <w:name w:val="Sombreado claro - Énfasis 62"/>
    <w:basedOn w:val="Tablanormal"/>
    <w:next w:val="Sombreadoclaro-nfasis6"/>
    <w:uiPriority w:val="60"/>
    <w:rsid w:val="009619EB"/>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Cuadrculaclara-nfasis63">
    <w:name w:val="Cuadrícula clara - Énfasis 63"/>
    <w:basedOn w:val="Tablanormal"/>
    <w:next w:val="Cuadrculaclara-nfasis6"/>
    <w:uiPriority w:val="62"/>
    <w:rsid w:val="009619EB"/>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libri Light" w:eastAsia="Times New Roman" w:hAnsi="Calibri Light"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numbering" w:customStyle="1" w:styleId="Sinlista33">
    <w:name w:val="Sin lista33"/>
    <w:next w:val="Sinlista"/>
    <w:uiPriority w:val="99"/>
    <w:semiHidden/>
    <w:unhideWhenUsed/>
    <w:rsid w:val="009619EB"/>
  </w:style>
  <w:style w:type="numbering" w:customStyle="1" w:styleId="Sinlista114">
    <w:name w:val="Sin lista114"/>
    <w:next w:val="Sinlista"/>
    <w:semiHidden/>
    <w:unhideWhenUsed/>
    <w:rsid w:val="009619EB"/>
  </w:style>
  <w:style w:type="table" w:customStyle="1" w:styleId="SGSTableBasic113">
    <w:name w:val="SGS Table Basic 113"/>
    <w:basedOn w:val="Tablanormal"/>
    <w:next w:val="Tablaconcuadrcula"/>
    <w:uiPriority w:val="39"/>
    <w:rsid w:val="009619EB"/>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3">
    <w:name w:val="Tabla con cuadrícula113"/>
    <w:basedOn w:val="Tablanormal"/>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3">
    <w:name w:val="Tabla con cuadrícula213"/>
    <w:basedOn w:val="Tablanormal"/>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2">
    <w:name w:val="Tabla con cuadrícula312"/>
    <w:basedOn w:val="Tablanormal"/>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3">
    <w:name w:val="Tabla con cuadrícula43"/>
    <w:basedOn w:val="Tablanormal"/>
    <w:uiPriority w:val="3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13">
    <w:name w:val="Sin lista213"/>
    <w:next w:val="Sinlista"/>
    <w:uiPriority w:val="99"/>
    <w:semiHidden/>
    <w:unhideWhenUsed/>
    <w:rsid w:val="009619EB"/>
  </w:style>
  <w:style w:type="table" w:customStyle="1" w:styleId="SGSTableBasic122">
    <w:name w:val="SGS Table Basic 122"/>
    <w:basedOn w:val="Tablanormal"/>
    <w:next w:val="Tablaconcuadrcula"/>
    <w:rsid w:val="009619EB"/>
    <w:rPr>
      <w:rFonts w:ascii="Cambria" w:eastAsia="Calibri" w:hAnsi="Cambria"/>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2">
    <w:name w:val="Tabla con cuadrícula122"/>
    <w:basedOn w:val="Tablanormal"/>
    <w:next w:val="Tablaconcuadrcula"/>
    <w:rsid w:val="009619EB"/>
    <w:pPr>
      <w:jc w:val="both"/>
    </w:pPr>
    <w:rPr>
      <w:rFonts w:ascii="Cambria" w:eastAsia="Calibri" w:hAnsi="Cambria"/>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12">
    <w:name w:val="Tabla con cuadrícula2112"/>
    <w:basedOn w:val="Tablanormal"/>
    <w:next w:val="Tablaconcuadrcula"/>
    <w:uiPriority w:val="59"/>
    <w:rsid w:val="009619EB"/>
    <w:pPr>
      <w:jc w:val="both"/>
    </w:pPr>
    <w:rPr>
      <w:rFonts w:ascii="Cambria" w:eastAsia="Calibri" w:hAnsi="Cambria"/>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114">
    <w:name w:val="Sin lista1114"/>
    <w:next w:val="Sinlista"/>
    <w:uiPriority w:val="99"/>
    <w:semiHidden/>
    <w:rsid w:val="009619EB"/>
  </w:style>
  <w:style w:type="table" w:customStyle="1" w:styleId="Tablaconcuadrcula1112">
    <w:name w:val="Tabla con cuadrícula1112"/>
    <w:basedOn w:val="Tablanormal"/>
    <w:next w:val="Tablaconcuadrcula"/>
    <w:uiPriority w:val="5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1113">
    <w:name w:val="Sin lista11113"/>
    <w:next w:val="Sinlista"/>
    <w:uiPriority w:val="99"/>
    <w:semiHidden/>
    <w:unhideWhenUsed/>
    <w:rsid w:val="009619EB"/>
  </w:style>
  <w:style w:type="table" w:customStyle="1" w:styleId="Tablaconcuadrcula412">
    <w:name w:val="Tabla con cuadrícula412"/>
    <w:basedOn w:val="Tablanormal"/>
    <w:next w:val="Tablaconcuadrcula"/>
    <w:uiPriority w:val="39"/>
    <w:rsid w:val="009619EB"/>
    <w:pPr>
      <w:jc w:val="both"/>
    </w:pPr>
    <w:rPr>
      <w:rFonts w:eastAsia="Calibr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GSTableBasic1112">
    <w:name w:val="SGS Table Basic 1112"/>
    <w:basedOn w:val="Tablanormal"/>
    <w:next w:val="Tablaconcuadrcula"/>
    <w:uiPriority w:val="39"/>
    <w:rsid w:val="009619EB"/>
    <w:rPr>
      <w:rFonts w:ascii="Cambria" w:eastAsia="Calibri" w:hAnsi="Cambria"/>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2">
    <w:name w:val="Tabla con cuadrícula52"/>
    <w:basedOn w:val="Tablanormal"/>
    <w:next w:val="Tablaconcuadrcula"/>
    <w:rsid w:val="009619EB"/>
    <w:rPr>
      <w:rFonts w:ascii="Cambria" w:eastAsia="Calibri" w:hAnsi="Cambria"/>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43">
    <w:name w:val="Sin lista43"/>
    <w:next w:val="Sinlista"/>
    <w:uiPriority w:val="99"/>
    <w:semiHidden/>
    <w:unhideWhenUsed/>
    <w:rsid w:val="009619EB"/>
  </w:style>
  <w:style w:type="numbering" w:customStyle="1" w:styleId="Sinlista123">
    <w:name w:val="Sin lista123"/>
    <w:next w:val="Sinlista"/>
    <w:uiPriority w:val="99"/>
    <w:semiHidden/>
    <w:unhideWhenUsed/>
    <w:rsid w:val="009619EB"/>
  </w:style>
  <w:style w:type="numbering" w:customStyle="1" w:styleId="Sinlista1122">
    <w:name w:val="Sin lista1122"/>
    <w:next w:val="Sinlista"/>
    <w:uiPriority w:val="99"/>
    <w:semiHidden/>
    <w:rsid w:val="009619EB"/>
  </w:style>
  <w:style w:type="table" w:customStyle="1" w:styleId="TableGrid912">
    <w:name w:val="Table Grid 912"/>
    <w:basedOn w:val="Tablanormal"/>
    <w:next w:val="Tablaconcuadrcula8"/>
    <w:rsid w:val="009619EB"/>
    <w:rPr>
      <w:rFonts w:ascii="Times New Roman" w:hAnsi="Times New Roman"/>
      <w:lang w:val="es-ES_tradnl"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pPr>
        <w:wordWrap/>
        <w:jc w:val="center"/>
      </w:pPr>
      <w:rPr>
        <w:rFonts w:ascii="Symbol" w:hAnsi="Symbol"/>
        <w:b/>
        <w:bCs/>
        <w:i w:val="0"/>
        <w:caps w:val="0"/>
        <w:smallCaps w:val="0"/>
        <w:strike w:val="0"/>
        <w:dstrike w:val="0"/>
        <w:vanish w:val="0"/>
        <w:color w:val="auto"/>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Assessment12">
    <w:name w:val="Assessment12"/>
    <w:basedOn w:val="Tablaconcuadrcula8"/>
    <w:rsid w:val="009619EB"/>
    <w:rPr>
      <w:lang w:val="es-ES_tradnl" w:eastAsia="es-ES"/>
    </w:rPr>
    <w:tblPr>
      <w:jc w:val="center"/>
    </w:tblPr>
    <w:trPr>
      <w:jc w:val="center"/>
    </w:trPr>
    <w:tcPr>
      <w:shd w:val="clear" w:color="auto" w:fill="auto"/>
    </w:tcPr>
    <w:tblStylePr w:type="firstRow">
      <w:pPr>
        <w:wordWrap/>
        <w:jc w:val="center"/>
      </w:pPr>
      <w:rPr>
        <w:rFonts w:ascii="Symbol" w:hAnsi="Symbol"/>
        <w:b/>
        <w:bCs/>
        <w:i w:val="0"/>
        <w:caps w:val="0"/>
        <w:smallCaps w:val="0"/>
        <w:strike w:val="0"/>
        <w:dstrike w:val="0"/>
        <w:vanish w:val="0"/>
        <w:color w:val="auto"/>
        <w:sz w:val="20"/>
        <w:vertAlign w:val="baseline"/>
      </w:rPr>
      <w:tblPr/>
      <w:tcPr>
        <w:tcBorders>
          <w:top w:val="single" w:sz="6" w:space="0" w:color="000000"/>
          <w:left w:val="single" w:sz="6" w:space="0" w:color="000000"/>
          <w:bottom w:val="single" w:sz="6" w:space="0" w:color="000000"/>
          <w:right w:val="single" w:sz="6" w:space="0" w:color="000000"/>
          <w:insideH w:val="nil"/>
          <w:insideV w:val="nil"/>
          <w:tl2br w:val="nil"/>
          <w:tr2bl w:val="nil"/>
        </w:tcBorders>
        <w:shd w:val="solid" w:color="000000" w:fill="FFFFFF"/>
        <w:vAlign w:val="center"/>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customStyle="1" w:styleId="Sinlista222">
    <w:name w:val="Sin lista222"/>
    <w:next w:val="Sinlista"/>
    <w:uiPriority w:val="99"/>
    <w:semiHidden/>
    <w:unhideWhenUsed/>
    <w:rsid w:val="009619EB"/>
  </w:style>
  <w:style w:type="table" w:customStyle="1" w:styleId="Sombreadovistoso-nfasis612">
    <w:name w:val="Sombreado vistoso - Énfasis 612"/>
    <w:basedOn w:val="Tablanormal"/>
    <w:next w:val="Sombreadovistoso-nfasis6"/>
    <w:uiPriority w:val="62"/>
    <w:rsid w:val="009619EB"/>
    <w:rPr>
      <w:rFonts w:eastAsia="Calibri"/>
      <w:sz w:val="22"/>
      <w:szCs w:val="22"/>
      <w:lang w:eastAsia="en-U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TTE232A108t00" w:eastAsia="Helvetica LT Std Cond" w:hAnsi="TTE232A108t00"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TTE232A108t00" w:eastAsia="Helvetica LT Std Cond" w:hAnsi="TTE232A108t00"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TTE232A108t00" w:eastAsia="Helvetica LT Std Cond" w:hAnsi="TTE232A108t00" w:cs="Times New Roman"/>
        <w:b/>
        <w:bCs/>
      </w:rPr>
    </w:tblStylePr>
    <w:tblStylePr w:type="lastCol">
      <w:rPr>
        <w:rFonts w:ascii="TTE232A108t00" w:eastAsia="Helvetica LT Std Cond" w:hAnsi="TTE232A108t00"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Cuadrculaclara-nfasis612">
    <w:name w:val="Cuadrícula clara - Énfasis 612"/>
    <w:basedOn w:val="Tablanormal"/>
    <w:next w:val="Cuadrculaclara-nfasis6"/>
    <w:uiPriority w:val="62"/>
    <w:rsid w:val="009619EB"/>
    <w:rPr>
      <w:lang w:val="es-ES_tradnl" w:eastAsia="es-ES"/>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Palatino Linotype" w:eastAsia="Times New Roman" w:hAnsi="Palatino Linotype"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Palatino Linotype" w:eastAsia="Times New Roman" w:hAnsi="Palatino Linotype"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Palatino Linotype" w:eastAsia="Times New Roman" w:hAnsi="Palatino Linotype" w:cs="Times New Roman"/>
        <w:b/>
        <w:bCs/>
      </w:rPr>
    </w:tblStylePr>
    <w:tblStylePr w:type="lastCol">
      <w:rPr>
        <w:rFonts w:ascii="Palatino Linotype" w:eastAsia="Times New Roman" w:hAnsi="Palatino Linotype"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numbering" w:customStyle="1" w:styleId="Sinlista312">
    <w:name w:val="Sin lista312"/>
    <w:next w:val="Sinlista"/>
    <w:uiPriority w:val="99"/>
    <w:semiHidden/>
    <w:unhideWhenUsed/>
    <w:rsid w:val="009619EB"/>
  </w:style>
  <w:style w:type="numbering" w:customStyle="1" w:styleId="Sinlista11122">
    <w:name w:val="Sin lista11122"/>
    <w:next w:val="Sinlista"/>
    <w:semiHidden/>
    <w:unhideWhenUsed/>
    <w:rsid w:val="009619EB"/>
  </w:style>
  <w:style w:type="numbering" w:customStyle="1" w:styleId="Sinlista2112">
    <w:name w:val="Sin lista2112"/>
    <w:next w:val="Sinlista"/>
    <w:uiPriority w:val="99"/>
    <w:semiHidden/>
    <w:unhideWhenUsed/>
    <w:rsid w:val="009619EB"/>
  </w:style>
  <w:style w:type="numbering" w:customStyle="1" w:styleId="Sinlista111113">
    <w:name w:val="Sin lista111113"/>
    <w:next w:val="Sinlista"/>
    <w:uiPriority w:val="99"/>
    <w:semiHidden/>
    <w:rsid w:val="009619EB"/>
  </w:style>
  <w:style w:type="numbering" w:customStyle="1" w:styleId="Sinlista1111112">
    <w:name w:val="Sin lista1111112"/>
    <w:next w:val="Sinlista"/>
    <w:uiPriority w:val="99"/>
    <w:semiHidden/>
    <w:unhideWhenUsed/>
    <w:rsid w:val="009619EB"/>
  </w:style>
  <w:style w:type="numbering" w:customStyle="1" w:styleId="Sinlista412">
    <w:name w:val="Sin lista412"/>
    <w:next w:val="Sinlista"/>
    <w:uiPriority w:val="99"/>
    <w:semiHidden/>
    <w:unhideWhenUsed/>
    <w:rsid w:val="009619EB"/>
  </w:style>
  <w:style w:type="table" w:customStyle="1" w:styleId="Sombreadoclaro-nfasis112">
    <w:name w:val="Sombreado claro - Énfasis 112"/>
    <w:basedOn w:val="Tablanormal"/>
    <w:next w:val="Sombreadoclaro-nfasis1"/>
    <w:uiPriority w:val="60"/>
    <w:rsid w:val="009619EB"/>
    <w:rPr>
      <w:rFonts w:eastAsia="Calibri"/>
      <w:color w:val="365F91"/>
      <w:sz w:val="22"/>
      <w:szCs w:val="22"/>
      <w:lang w:val="es-ES_tradnl"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Sombreadoclaro-nfasis212">
    <w:name w:val="Sombreado claro - Énfasis 212"/>
    <w:basedOn w:val="Tablanormal"/>
    <w:next w:val="Sombreadoclaro-nfasis2"/>
    <w:uiPriority w:val="60"/>
    <w:rsid w:val="009619EB"/>
    <w:rPr>
      <w:rFonts w:eastAsia="Calibri"/>
      <w:color w:val="943634"/>
      <w:sz w:val="22"/>
      <w:szCs w:val="22"/>
      <w:lang w:val="es-ES_tradnl" w:eastAsia="en-US"/>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312">
    <w:name w:val="Sombreado claro - Énfasis 312"/>
    <w:basedOn w:val="Tablanormal"/>
    <w:next w:val="Sombreadoclaro-nfasis3"/>
    <w:uiPriority w:val="60"/>
    <w:rsid w:val="009619EB"/>
    <w:rPr>
      <w:rFonts w:eastAsia="Calibri"/>
      <w:color w:val="76923C"/>
      <w:sz w:val="22"/>
      <w:szCs w:val="22"/>
      <w:lang w:val="es-ES_tradnl"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aconcuadrcula62">
    <w:name w:val="Tabla con cuadrícula62"/>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claro12">
    <w:name w:val="Sombreado claro12"/>
    <w:basedOn w:val="Tablanormal"/>
    <w:next w:val="Sombreadoclaro"/>
    <w:uiPriority w:val="60"/>
    <w:rsid w:val="009619EB"/>
    <w:rPr>
      <w:rFonts w:eastAsia="Calibri"/>
      <w:color w:val="000000"/>
      <w:sz w:val="22"/>
      <w:szCs w:val="22"/>
      <w:lang w:val="es-ES_tradnl"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412">
    <w:name w:val="Sombreado claro - Énfasis 412"/>
    <w:basedOn w:val="Tablanormal"/>
    <w:next w:val="Sombreadoclaro-nfasis4"/>
    <w:uiPriority w:val="60"/>
    <w:rsid w:val="009619EB"/>
    <w:rPr>
      <w:rFonts w:eastAsia="Calibri"/>
      <w:color w:val="5F497A"/>
      <w:sz w:val="22"/>
      <w:szCs w:val="22"/>
      <w:lang w:val="es-ES_tradnl"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512">
    <w:name w:val="Sombreado claro - Énfasis 512"/>
    <w:basedOn w:val="Tablanormal"/>
    <w:next w:val="Sombreadoclaro-nfasis5"/>
    <w:uiPriority w:val="60"/>
    <w:rsid w:val="009619EB"/>
    <w:rPr>
      <w:rFonts w:eastAsia="Calibri"/>
      <w:color w:val="31849B"/>
      <w:sz w:val="22"/>
      <w:szCs w:val="22"/>
      <w:lang w:val="es-ES_tradnl" w:eastAsia="en-US"/>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Sombreadomedio2-nfasis412">
    <w:name w:val="Sombreado medio 2 - Énfasis 412"/>
    <w:basedOn w:val="Tablanormal"/>
    <w:next w:val="Sombreadomedio2-nfasis4"/>
    <w:uiPriority w:val="64"/>
    <w:rsid w:val="009619EB"/>
    <w:rPr>
      <w:rFonts w:eastAsia="Calibri"/>
      <w:sz w:val="22"/>
      <w:szCs w:val="22"/>
      <w:lang w:val="es-ES_tradnl"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2-nfasis212">
    <w:name w:val="Sombreado medio 2 - Énfasis 212"/>
    <w:basedOn w:val="Tablanormal"/>
    <w:next w:val="Sombreadomedio2-nfasis2"/>
    <w:uiPriority w:val="64"/>
    <w:rsid w:val="009619EB"/>
    <w:rPr>
      <w:rFonts w:eastAsia="Calibri"/>
      <w:sz w:val="22"/>
      <w:szCs w:val="22"/>
      <w:lang w:val="es-ES_tradnl"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612">
    <w:name w:val="Sombreado medio 1 - Énfasis 612"/>
    <w:basedOn w:val="Tablanormal"/>
    <w:next w:val="Sombreadomedio1-nfasis6"/>
    <w:uiPriority w:val="63"/>
    <w:rsid w:val="009619EB"/>
    <w:rPr>
      <w:rFonts w:eastAsia="Calibri"/>
      <w:sz w:val="22"/>
      <w:szCs w:val="22"/>
      <w:lang w:val="es-ES_tradnl" w:eastAsia="en-US"/>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Sombreadomedio1-nfasis314">
    <w:name w:val="Sombreado medio 1 - Énfasis 314"/>
    <w:basedOn w:val="Tablanormal"/>
    <w:next w:val="Sombreadomedio1-nfasis3"/>
    <w:uiPriority w:val="63"/>
    <w:rsid w:val="009619EB"/>
    <w:rPr>
      <w:rFonts w:eastAsia="Calibri"/>
      <w:sz w:val="22"/>
      <w:szCs w:val="22"/>
      <w:lang w:val="es-ES_tradnl"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Listaclara-nfasis612">
    <w:name w:val="Lista clara - Énfasis 612"/>
    <w:basedOn w:val="Tablanormal"/>
    <w:next w:val="Listaclara-nfasis6"/>
    <w:uiPriority w:val="61"/>
    <w:rsid w:val="009619EB"/>
    <w:rPr>
      <w:rFonts w:eastAsia="Calibri"/>
      <w:sz w:val="22"/>
      <w:szCs w:val="22"/>
      <w:lang w:val="es-ES_tradnl" w:eastAsia="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staclara13">
    <w:name w:val="Lista clara13"/>
    <w:basedOn w:val="Tablanormal"/>
    <w:next w:val="Listaclara"/>
    <w:uiPriority w:val="61"/>
    <w:rsid w:val="009619EB"/>
    <w:rPr>
      <w:rFonts w:eastAsia="Calibri"/>
      <w:sz w:val="22"/>
      <w:szCs w:val="22"/>
      <w:lang w:val="es-ES_tradnl"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Sombreadomedio212">
    <w:name w:val="Sombreado medio 212"/>
    <w:basedOn w:val="Tablanormal"/>
    <w:next w:val="Sombreadomedio2"/>
    <w:uiPriority w:val="64"/>
    <w:rsid w:val="009619EB"/>
    <w:rPr>
      <w:rFonts w:eastAsia="Calibri"/>
      <w:sz w:val="22"/>
      <w:szCs w:val="22"/>
      <w:lang w:val="es-ES_tradnl"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12">
    <w:name w:val="Sombreado medio 112"/>
    <w:basedOn w:val="Tablanormal"/>
    <w:next w:val="Sombreadomedio1"/>
    <w:uiPriority w:val="63"/>
    <w:rsid w:val="009619EB"/>
    <w:rPr>
      <w:rFonts w:eastAsia="Calibri"/>
      <w:sz w:val="22"/>
      <w:szCs w:val="22"/>
      <w:lang w:val="es-ES_tradnl" w:eastAsia="en-US"/>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numbering" w:customStyle="1" w:styleId="Sinlista1212">
    <w:name w:val="Sin lista1212"/>
    <w:next w:val="Sinlista"/>
    <w:uiPriority w:val="99"/>
    <w:semiHidden/>
    <w:unhideWhenUsed/>
    <w:rsid w:val="009619EB"/>
  </w:style>
  <w:style w:type="table" w:customStyle="1" w:styleId="Listaclara112">
    <w:name w:val="Lista clara112"/>
    <w:basedOn w:val="Tablanormal"/>
    <w:next w:val="Listaclara"/>
    <w:uiPriority w:val="61"/>
    <w:rsid w:val="009619EB"/>
    <w:pPr>
      <w:jc w:val="both"/>
    </w:pPr>
    <w:rPr>
      <w:rFonts w:eastAsia="Calibri"/>
      <w:sz w:val="22"/>
      <w:szCs w:val="22"/>
      <w:lang w:val="es-ES_tradnl"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Sombreadoclaro-nfasis13">
    <w:name w:val="Sombreado claro - Énfasis 13"/>
    <w:basedOn w:val="Tablanormal"/>
    <w:next w:val="Sombreadoclaro-nfasis1"/>
    <w:uiPriority w:val="60"/>
    <w:rsid w:val="009619EB"/>
    <w:rPr>
      <w:color w:val="2E74B5"/>
      <w:lang w:val="es-ES_tradnl" w:eastAsia="es-ES"/>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customStyle="1" w:styleId="Sombreadoclaro-nfasis23">
    <w:name w:val="Sombreado claro - Énfasis 23"/>
    <w:basedOn w:val="Tablanormal"/>
    <w:next w:val="Sombreadoclaro-nfasis2"/>
    <w:uiPriority w:val="60"/>
    <w:rsid w:val="009619EB"/>
    <w:rPr>
      <w:color w:val="C45911"/>
      <w:lang w:val="es-ES_tradnl" w:eastAsia="es-ES"/>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customStyle="1" w:styleId="Sombreadoclaro-nfasis33">
    <w:name w:val="Sombreado claro - Énfasis 33"/>
    <w:basedOn w:val="Tablanormal"/>
    <w:next w:val="Sombreadoclaro-nfasis3"/>
    <w:uiPriority w:val="60"/>
    <w:rsid w:val="009619EB"/>
    <w:rPr>
      <w:color w:val="7B7B7B"/>
      <w:lang w:val="es-ES_tradnl" w:eastAsia="es-ES"/>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customStyle="1" w:styleId="Sombreadoclaro3">
    <w:name w:val="Sombreado claro3"/>
    <w:basedOn w:val="Tablanormal"/>
    <w:next w:val="Sombreadoclaro"/>
    <w:uiPriority w:val="60"/>
    <w:rsid w:val="009619EB"/>
    <w:rPr>
      <w:color w:val="000000"/>
      <w:lang w:val="es-ES_tradnl"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43">
    <w:name w:val="Sombreado claro - Énfasis 43"/>
    <w:basedOn w:val="Tablanormal"/>
    <w:next w:val="Sombreadoclaro-nfasis4"/>
    <w:uiPriority w:val="60"/>
    <w:rsid w:val="009619EB"/>
    <w:rPr>
      <w:color w:val="BF8F00"/>
      <w:lang w:val="es-ES_tradnl" w:eastAsia="es-ES"/>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customStyle="1" w:styleId="Sombreadoclaro-nfasis53">
    <w:name w:val="Sombreado claro - Énfasis 53"/>
    <w:basedOn w:val="Tablanormal"/>
    <w:next w:val="Sombreadoclaro-nfasis5"/>
    <w:uiPriority w:val="60"/>
    <w:rsid w:val="009619EB"/>
    <w:rPr>
      <w:color w:val="2F5496"/>
      <w:lang w:val="es-ES_tradnl" w:eastAsia="es-ES"/>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Sombreadomedio2-nfasis43">
    <w:name w:val="Sombreado medio 2 - Énfasis 43"/>
    <w:basedOn w:val="Tablanormal"/>
    <w:next w:val="Sombreadomedio2-nfasis4"/>
    <w:uiPriority w:val="64"/>
    <w:rsid w:val="009619EB"/>
    <w:rPr>
      <w:lang w:val="es-ES_tradnl"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2-nfasis23">
    <w:name w:val="Sombreado medio 2 - Énfasis 23"/>
    <w:basedOn w:val="Tablanormal"/>
    <w:next w:val="Sombreadomedio2-nfasis2"/>
    <w:uiPriority w:val="64"/>
    <w:rsid w:val="009619EB"/>
    <w:rPr>
      <w:lang w:val="es-ES_tradnl"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nfasis63">
    <w:name w:val="Sombreado medio 1 - Énfasis 63"/>
    <w:basedOn w:val="Tablanormal"/>
    <w:next w:val="Sombreadomedio1-nfasis6"/>
    <w:uiPriority w:val="63"/>
    <w:rsid w:val="009619EB"/>
    <w:rPr>
      <w:lang w:val="es-ES_tradnl" w:eastAsia="es-ES"/>
    </w:r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customStyle="1" w:styleId="Sombreadomedio1-nfasis33">
    <w:name w:val="Sombreado medio 1 - Énfasis 33"/>
    <w:basedOn w:val="Tablanormal"/>
    <w:next w:val="Sombreadomedio1-nfasis3"/>
    <w:uiPriority w:val="63"/>
    <w:rsid w:val="009619EB"/>
    <w:rPr>
      <w:lang w:val="es-ES_tradnl" w:eastAsia="es-ES"/>
    </w:r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customStyle="1" w:styleId="Listaclara4">
    <w:name w:val="Lista clara4"/>
    <w:basedOn w:val="Tablanormal"/>
    <w:next w:val="Listaclara"/>
    <w:uiPriority w:val="61"/>
    <w:rsid w:val="009619EB"/>
    <w:rPr>
      <w:lang w:val="es-ES_tradnl" w:eastAsia="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Sombreadomedio23">
    <w:name w:val="Sombreado medio 23"/>
    <w:basedOn w:val="Tablanormal"/>
    <w:next w:val="Sombreadomedio2"/>
    <w:uiPriority w:val="64"/>
    <w:rsid w:val="009619EB"/>
    <w:rPr>
      <w:lang w:val="es-ES_tradnl"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13">
    <w:name w:val="Sombreado medio 13"/>
    <w:basedOn w:val="Tablanormal"/>
    <w:next w:val="Sombreadomedio1"/>
    <w:uiPriority w:val="63"/>
    <w:rsid w:val="009619EB"/>
    <w:rPr>
      <w:lang w:val="es-ES_tradnl" w:eastAsia="es-ES"/>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numbering" w:customStyle="1" w:styleId="Sinlista52">
    <w:name w:val="Sin lista52"/>
    <w:next w:val="Sinlista"/>
    <w:uiPriority w:val="99"/>
    <w:semiHidden/>
    <w:unhideWhenUsed/>
    <w:rsid w:val="009619EB"/>
  </w:style>
  <w:style w:type="table" w:customStyle="1" w:styleId="Tablaconcuadrcula72">
    <w:name w:val="Tabla con cuadrícula72"/>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2">
    <w:name w:val="Tabla con cuadrícula82"/>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92">
    <w:name w:val="Tabla con cuadrícula92"/>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02">
    <w:name w:val="Tabla con cuadrícula102"/>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22">
    <w:name w:val="Lista clara22"/>
    <w:basedOn w:val="Tablanormal"/>
    <w:next w:val="Listaclara"/>
    <w:uiPriority w:val="61"/>
    <w:rsid w:val="009619EB"/>
    <w:rPr>
      <w:rFonts w:eastAsia="Calibri"/>
      <w:sz w:val="22"/>
      <w:szCs w:val="22"/>
      <w:lang w:val="es-ES_tradnl"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Tablaconcuadrcula132">
    <w:name w:val="Tabla con cuadrícula132"/>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2">
    <w:name w:val="Tabla con cuadrícula142"/>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2">
    <w:name w:val="Tabla con cuadrícula152"/>
    <w:basedOn w:val="Tablanormal"/>
    <w:next w:val="Tablaconcuadrcula"/>
    <w:uiPriority w:val="59"/>
    <w:rsid w:val="009619EB"/>
    <w:rPr>
      <w:rFonts w:eastAsia="Calibri"/>
      <w:sz w:val="22"/>
      <w:szCs w:val="22"/>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12">
    <w:name w:val="Tabla normal 112"/>
    <w:basedOn w:val="Tablanormal"/>
    <w:uiPriority w:val="99"/>
    <w:rsid w:val="009619EB"/>
    <w:rPr>
      <w:rFonts w:ascii="Arial" w:eastAsiaTheme="minorHAnsi" w:hAnsi="Arial" w:cstheme="minorBidi"/>
      <w:sz w:val="22"/>
      <w:szCs w:val="22"/>
      <w:lang w:val="es-MX"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ombreadomedio1-nfasis3110">
    <w:name w:val="Sombreado medio 1 - Énfasis 3110"/>
    <w:basedOn w:val="Tablanormal"/>
    <w:uiPriority w:val="63"/>
    <w:rsid w:val="009619EB"/>
    <w:rPr>
      <w:rFonts w:eastAsia="Calibri"/>
      <w:sz w:val="22"/>
      <w:szCs w:val="22"/>
      <w:lang w:val="es-ES_tradnl"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0" w:beforeAutospacing="0" w:afterLines="0" w:after="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1-nfasis3111">
    <w:name w:val="Sombreado medio 1 - Énfasis 3111"/>
    <w:basedOn w:val="Tablanormal"/>
    <w:uiPriority w:val="63"/>
    <w:rsid w:val="009619EB"/>
    <w:rPr>
      <w:rFonts w:eastAsia="Calibri"/>
      <w:sz w:val="22"/>
      <w:szCs w:val="22"/>
      <w:lang w:val="es-ES_tradnl"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0" w:beforeAutospacing="0" w:afterLines="0" w:after="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Sombreadomedio1-nfasis315">
    <w:name w:val="Sombreado medio 1 - Énfasis 315"/>
    <w:basedOn w:val="Tablanormal"/>
    <w:next w:val="Sombreadomedio1-nfasis3"/>
    <w:uiPriority w:val="63"/>
    <w:rsid w:val="009619EB"/>
    <w:rPr>
      <w:rFonts w:eastAsia="Calibri"/>
      <w:sz w:val="22"/>
      <w:szCs w:val="22"/>
      <w:lang w:val="es-ES_tradnl" w:eastAsia="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character" w:customStyle="1" w:styleId="SinespaciadoCar">
    <w:name w:val="Sin espaciado Car"/>
    <w:link w:val="Sinespaciado"/>
    <w:uiPriority w:val="1"/>
    <w:rsid w:val="009619EB"/>
    <w:rPr>
      <w:sz w:val="22"/>
      <w:szCs w:val="22"/>
      <w:lang w:val="es-ES_tradnl" w:eastAsia="es-ES"/>
    </w:rPr>
  </w:style>
  <w:style w:type="character" w:customStyle="1" w:styleId="Mencinsinresolver2">
    <w:name w:val="Mención sin resolver2"/>
    <w:basedOn w:val="Fuentedeprrafopredeter"/>
    <w:uiPriority w:val="99"/>
    <w:semiHidden/>
    <w:unhideWhenUsed/>
    <w:rsid w:val="009619EB"/>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7309066">
      <w:bodyDiv w:val="1"/>
      <w:marLeft w:val="0"/>
      <w:marRight w:val="0"/>
      <w:marTop w:val="0"/>
      <w:marBottom w:val="0"/>
      <w:divBdr>
        <w:top w:val="none" w:sz="0" w:space="0" w:color="auto"/>
        <w:left w:val="none" w:sz="0" w:space="0" w:color="auto"/>
        <w:bottom w:val="none" w:sz="0" w:space="0" w:color="auto"/>
        <w:right w:val="none" w:sz="0" w:space="0" w:color="auto"/>
      </w:divBdr>
    </w:div>
    <w:div w:id="335614599">
      <w:bodyDiv w:val="1"/>
      <w:marLeft w:val="0"/>
      <w:marRight w:val="0"/>
      <w:marTop w:val="0"/>
      <w:marBottom w:val="0"/>
      <w:divBdr>
        <w:top w:val="none" w:sz="0" w:space="0" w:color="auto"/>
        <w:left w:val="none" w:sz="0" w:space="0" w:color="auto"/>
        <w:bottom w:val="none" w:sz="0" w:space="0" w:color="auto"/>
        <w:right w:val="none" w:sz="0" w:space="0" w:color="auto"/>
      </w:divBdr>
    </w:div>
    <w:div w:id="389159875">
      <w:bodyDiv w:val="1"/>
      <w:marLeft w:val="0"/>
      <w:marRight w:val="0"/>
      <w:marTop w:val="0"/>
      <w:marBottom w:val="0"/>
      <w:divBdr>
        <w:top w:val="none" w:sz="0" w:space="0" w:color="auto"/>
        <w:left w:val="none" w:sz="0" w:space="0" w:color="auto"/>
        <w:bottom w:val="none" w:sz="0" w:space="0" w:color="auto"/>
        <w:right w:val="none" w:sz="0" w:space="0" w:color="auto"/>
      </w:divBdr>
    </w:div>
    <w:div w:id="402535257">
      <w:bodyDiv w:val="1"/>
      <w:marLeft w:val="0"/>
      <w:marRight w:val="0"/>
      <w:marTop w:val="0"/>
      <w:marBottom w:val="0"/>
      <w:divBdr>
        <w:top w:val="none" w:sz="0" w:space="0" w:color="auto"/>
        <w:left w:val="none" w:sz="0" w:space="0" w:color="auto"/>
        <w:bottom w:val="none" w:sz="0" w:space="0" w:color="auto"/>
        <w:right w:val="none" w:sz="0" w:space="0" w:color="auto"/>
      </w:divBdr>
    </w:div>
    <w:div w:id="483399133">
      <w:bodyDiv w:val="1"/>
      <w:marLeft w:val="0"/>
      <w:marRight w:val="0"/>
      <w:marTop w:val="0"/>
      <w:marBottom w:val="0"/>
      <w:divBdr>
        <w:top w:val="none" w:sz="0" w:space="0" w:color="auto"/>
        <w:left w:val="none" w:sz="0" w:space="0" w:color="auto"/>
        <w:bottom w:val="none" w:sz="0" w:space="0" w:color="auto"/>
        <w:right w:val="none" w:sz="0" w:space="0" w:color="auto"/>
      </w:divBdr>
    </w:div>
    <w:div w:id="485127624">
      <w:bodyDiv w:val="1"/>
      <w:marLeft w:val="0"/>
      <w:marRight w:val="0"/>
      <w:marTop w:val="0"/>
      <w:marBottom w:val="0"/>
      <w:divBdr>
        <w:top w:val="none" w:sz="0" w:space="0" w:color="auto"/>
        <w:left w:val="none" w:sz="0" w:space="0" w:color="auto"/>
        <w:bottom w:val="none" w:sz="0" w:space="0" w:color="auto"/>
        <w:right w:val="none" w:sz="0" w:space="0" w:color="auto"/>
      </w:divBdr>
    </w:div>
    <w:div w:id="685333100">
      <w:bodyDiv w:val="1"/>
      <w:marLeft w:val="0"/>
      <w:marRight w:val="0"/>
      <w:marTop w:val="0"/>
      <w:marBottom w:val="0"/>
      <w:divBdr>
        <w:top w:val="none" w:sz="0" w:space="0" w:color="auto"/>
        <w:left w:val="none" w:sz="0" w:space="0" w:color="auto"/>
        <w:bottom w:val="none" w:sz="0" w:space="0" w:color="auto"/>
        <w:right w:val="none" w:sz="0" w:space="0" w:color="auto"/>
      </w:divBdr>
    </w:div>
    <w:div w:id="793788501">
      <w:bodyDiv w:val="1"/>
      <w:marLeft w:val="0"/>
      <w:marRight w:val="0"/>
      <w:marTop w:val="0"/>
      <w:marBottom w:val="0"/>
      <w:divBdr>
        <w:top w:val="none" w:sz="0" w:space="0" w:color="auto"/>
        <w:left w:val="none" w:sz="0" w:space="0" w:color="auto"/>
        <w:bottom w:val="none" w:sz="0" w:space="0" w:color="auto"/>
        <w:right w:val="none" w:sz="0" w:space="0" w:color="auto"/>
      </w:divBdr>
    </w:div>
    <w:div w:id="833374005">
      <w:bodyDiv w:val="1"/>
      <w:marLeft w:val="0"/>
      <w:marRight w:val="0"/>
      <w:marTop w:val="0"/>
      <w:marBottom w:val="0"/>
      <w:divBdr>
        <w:top w:val="none" w:sz="0" w:space="0" w:color="auto"/>
        <w:left w:val="none" w:sz="0" w:space="0" w:color="auto"/>
        <w:bottom w:val="none" w:sz="0" w:space="0" w:color="auto"/>
        <w:right w:val="none" w:sz="0" w:space="0" w:color="auto"/>
      </w:divBdr>
    </w:div>
    <w:div w:id="918559677">
      <w:bodyDiv w:val="1"/>
      <w:marLeft w:val="0"/>
      <w:marRight w:val="0"/>
      <w:marTop w:val="0"/>
      <w:marBottom w:val="0"/>
      <w:divBdr>
        <w:top w:val="none" w:sz="0" w:space="0" w:color="auto"/>
        <w:left w:val="none" w:sz="0" w:space="0" w:color="auto"/>
        <w:bottom w:val="none" w:sz="0" w:space="0" w:color="auto"/>
        <w:right w:val="none" w:sz="0" w:space="0" w:color="auto"/>
      </w:divBdr>
    </w:div>
    <w:div w:id="1129544557">
      <w:bodyDiv w:val="1"/>
      <w:marLeft w:val="0"/>
      <w:marRight w:val="0"/>
      <w:marTop w:val="0"/>
      <w:marBottom w:val="0"/>
      <w:divBdr>
        <w:top w:val="none" w:sz="0" w:space="0" w:color="auto"/>
        <w:left w:val="none" w:sz="0" w:space="0" w:color="auto"/>
        <w:bottom w:val="none" w:sz="0" w:space="0" w:color="auto"/>
        <w:right w:val="none" w:sz="0" w:space="0" w:color="auto"/>
      </w:divBdr>
    </w:div>
    <w:div w:id="1132671505">
      <w:bodyDiv w:val="1"/>
      <w:marLeft w:val="0"/>
      <w:marRight w:val="0"/>
      <w:marTop w:val="0"/>
      <w:marBottom w:val="0"/>
      <w:divBdr>
        <w:top w:val="none" w:sz="0" w:space="0" w:color="auto"/>
        <w:left w:val="none" w:sz="0" w:space="0" w:color="auto"/>
        <w:bottom w:val="none" w:sz="0" w:space="0" w:color="auto"/>
        <w:right w:val="none" w:sz="0" w:space="0" w:color="auto"/>
      </w:divBdr>
    </w:div>
    <w:div w:id="1327594896">
      <w:bodyDiv w:val="1"/>
      <w:marLeft w:val="0"/>
      <w:marRight w:val="0"/>
      <w:marTop w:val="0"/>
      <w:marBottom w:val="0"/>
      <w:divBdr>
        <w:top w:val="none" w:sz="0" w:space="0" w:color="auto"/>
        <w:left w:val="none" w:sz="0" w:space="0" w:color="auto"/>
        <w:bottom w:val="none" w:sz="0" w:space="0" w:color="auto"/>
        <w:right w:val="none" w:sz="0" w:space="0" w:color="auto"/>
      </w:divBdr>
    </w:div>
    <w:div w:id="1394352661">
      <w:bodyDiv w:val="1"/>
      <w:marLeft w:val="0"/>
      <w:marRight w:val="0"/>
      <w:marTop w:val="0"/>
      <w:marBottom w:val="0"/>
      <w:divBdr>
        <w:top w:val="none" w:sz="0" w:space="0" w:color="auto"/>
        <w:left w:val="none" w:sz="0" w:space="0" w:color="auto"/>
        <w:bottom w:val="none" w:sz="0" w:space="0" w:color="auto"/>
        <w:right w:val="none" w:sz="0" w:space="0" w:color="auto"/>
      </w:divBdr>
    </w:div>
    <w:div w:id="1463765481">
      <w:bodyDiv w:val="1"/>
      <w:marLeft w:val="0"/>
      <w:marRight w:val="0"/>
      <w:marTop w:val="0"/>
      <w:marBottom w:val="0"/>
      <w:divBdr>
        <w:top w:val="none" w:sz="0" w:space="0" w:color="auto"/>
        <w:left w:val="none" w:sz="0" w:space="0" w:color="auto"/>
        <w:bottom w:val="none" w:sz="0" w:space="0" w:color="auto"/>
        <w:right w:val="none" w:sz="0" w:space="0" w:color="auto"/>
      </w:divBdr>
    </w:div>
    <w:div w:id="1704746087">
      <w:bodyDiv w:val="1"/>
      <w:marLeft w:val="0"/>
      <w:marRight w:val="0"/>
      <w:marTop w:val="0"/>
      <w:marBottom w:val="0"/>
      <w:divBdr>
        <w:top w:val="none" w:sz="0" w:space="0" w:color="auto"/>
        <w:left w:val="none" w:sz="0" w:space="0" w:color="auto"/>
        <w:bottom w:val="none" w:sz="0" w:space="0" w:color="auto"/>
        <w:right w:val="none" w:sz="0" w:space="0" w:color="auto"/>
      </w:divBdr>
    </w:div>
    <w:div w:id="1816096776">
      <w:bodyDiv w:val="1"/>
      <w:marLeft w:val="0"/>
      <w:marRight w:val="0"/>
      <w:marTop w:val="0"/>
      <w:marBottom w:val="0"/>
      <w:divBdr>
        <w:top w:val="none" w:sz="0" w:space="0" w:color="auto"/>
        <w:left w:val="none" w:sz="0" w:space="0" w:color="auto"/>
        <w:bottom w:val="none" w:sz="0" w:space="0" w:color="auto"/>
        <w:right w:val="none" w:sz="0" w:space="0" w:color="auto"/>
      </w:divBdr>
    </w:div>
    <w:div w:id="2093119897">
      <w:bodyDiv w:val="1"/>
      <w:marLeft w:val="0"/>
      <w:marRight w:val="0"/>
      <w:marTop w:val="0"/>
      <w:marBottom w:val="0"/>
      <w:divBdr>
        <w:top w:val="none" w:sz="0" w:space="0" w:color="auto"/>
        <w:left w:val="none" w:sz="0" w:space="0" w:color="auto"/>
        <w:bottom w:val="none" w:sz="0" w:space="0" w:color="auto"/>
        <w:right w:val="none" w:sz="0" w:space="0" w:color="auto"/>
      </w:divBdr>
    </w:div>
    <w:div w:id="2108453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diagramData" Target="diagrams/data2.xml"/><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38.png"/><Relationship Id="rId68" Type="http://schemas.openxmlformats.org/officeDocument/2006/relationships/diagramQuickStyle" Target="diagrams/quickStyle4.xml"/><Relationship Id="rId84" Type="http://schemas.openxmlformats.org/officeDocument/2006/relationships/footer" Target="footer3.xml"/><Relationship Id="rId89" Type="http://schemas.openxmlformats.org/officeDocument/2006/relationships/fontTable" Target="fontTable.xml"/><Relationship Id="rId16" Type="http://schemas.openxmlformats.org/officeDocument/2006/relationships/diagramColors" Target="diagrams/colors1.xml"/><Relationship Id="rId11" Type="http://schemas.openxmlformats.org/officeDocument/2006/relationships/header" Target="header2.xml"/><Relationship Id="rId32" Type="http://schemas.openxmlformats.org/officeDocument/2006/relationships/image" Target="media/image12.png"/><Relationship Id="rId37" Type="http://schemas.openxmlformats.org/officeDocument/2006/relationships/image" Target="media/image17.png"/><Relationship Id="rId53" Type="http://schemas.openxmlformats.org/officeDocument/2006/relationships/image" Target="media/image28.png"/><Relationship Id="rId58" Type="http://schemas.openxmlformats.org/officeDocument/2006/relationships/image" Target="media/image33.jpeg"/><Relationship Id="rId74" Type="http://schemas.openxmlformats.org/officeDocument/2006/relationships/diagramColors" Target="diagrams/colors5.xml"/><Relationship Id="rId79" Type="http://schemas.openxmlformats.org/officeDocument/2006/relationships/diagramColors" Target="diagrams/colors6.xml"/><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diagramLayout" Target="diagrams/layout1.xml"/><Relationship Id="rId22" Type="http://schemas.openxmlformats.org/officeDocument/2006/relationships/diagramLayout" Target="diagrams/layout2.xml"/><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diagramData" Target="diagrams/data3.xml"/><Relationship Id="rId56" Type="http://schemas.openxmlformats.org/officeDocument/2006/relationships/image" Target="media/image31.jpeg"/><Relationship Id="rId64" Type="http://schemas.openxmlformats.org/officeDocument/2006/relationships/image" Target="media/image39.png"/><Relationship Id="rId69" Type="http://schemas.openxmlformats.org/officeDocument/2006/relationships/diagramColors" Target="diagrams/colors4.xml"/><Relationship Id="rId77" Type="http://schemas.openxmlformats.org/officeDocument/2006/relationships/diagramLayout" Target="diagrams/layout6.xml"/><Relationship Id="rId8" Type="http://schemas.openxmlformats.org/officeDocument/2006/relationships/header" Target="header1.xml"/><Relationship Id="rId51" Type="http://schemas.openxmlformats.org/officeDocument/2006/relationships/diagramColors" Target="diagrams/colors3.xml"/><Relationship Id="rId72" Type="http://schemas.openxmlformats.org/officeDocument/2006/relationships/diagramLayout" Target="diagrams/layout5.xml"/><Relationship Id="rId80" Type="http://schemas.microsoft.com/office/2007/relationships/diagramDrawing" Target="diagrams/drawing6.xml"/><Relationship Id="rId85" Type="http://schemas.openxmlformats.org/officeDocument/2006/relationships/header" Target="header4.xml"/><Relationship Id="rId3" Type="http://schemas.openxmlformats.org/officeDocument/2006/relationships/styles" Target="styles.xml"/><Relationship Id="rId12" Type="http://schemas.openxmlformats.org/officeDocument/2006/relationships/image" Target="media/image2.png"/><Relationship Id="rId17" Type="http://schemas.microsoft.com/office/2007/relationships/diagramDrawing" Target="diagrams/drawing1.xml"/><Relationship Id="rId25" Type="http://schemas.microsoft.com/office/2007/relationships/diagramDrawing" Target="diagrams/drawing2.xml"/><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4.png"/><Relationship Id="rId67" Type="http://schemas.openxmlformats.org/officeDocument/2006/relationships/diagramLayout" Target="diagrams/layout4.xml"/><Relationship Id="rId20" Type="http://schemas.openxmlformats.org/officeDocument/2006/relationships/image" Target="media/image5.png"/><Relationship Id="rId41" Type="http://schemas.openxmlformats.org/officeDocument/2006/relationships/image" Target="media/image21.png"/><Relationship Id="rId54" Type="http://schemas.openxmlformats.org/officeDocument/2006/relationships/image" Target="media/image29.jpeg"/><Relationship Id="rId62" Type="http://schemas.openxmlformats.org/officeDocument/2006/relationships/image" Target="media/image37.png"/><Relationship Id="rId70" Type="http://schemas.microsoft.com/office/2007/relationships/diagramDrawing" Target="diagrams/drawing4.xml"/><Relationship Id="rId75" Type="http://schemas.microsoft.com/office/2007/relationships/diagramDrawing" Target="diagrams/drawing5.xml"/><Relationship Id="rId83" Type="http://schemas.openxmlformats.org/officeDocument/2006/relationships/header" Target="header3.xml"/><Relationship Id="rId88"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QuickStyle" Target="diagrams/quickStyle1.xml"/><Relationship Id="rId23" Type="http://schemas.openxmlformats.org/officeDocument/2006/relationships/diagramQuickStyle" Target="diagrams/quickStyle2.xml"/><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diagramLayout" Target="diagrams/layout3.xml"/><Relationship Id="rId57" Type="http://schemas.openxmlformats.org/officeDocument/2006/relationships/image" Target="media/image32.jpeg"/><Relationship Id="rId10" Type="http://schemas.openxmlformats.org/officeDocument/2006/relationships/footer" Target="footer2.xml"/><Relationship Id="rId31" Type="http://schemas.openxmlformats.org/officeDocument/2006/relationships/image" Target="media/image11.png"/><Relationship Id="rId44" Type="http://schemas.openxmlformats.org/officeDocument/2006/relationships/image" Target="media/image24.png"/><Relationship Id="rId52" Type="http://schemas.microsoft.com/office/2007/relationships/diagramDrawing" Target="diagrams/drawing3.xml"/><Relationship Id="rId60" Type="http://schemas.openxmlformats.org/officeDocument/2006/relationships/image" Target="media/image35.png"/><Relationship Id="rId65" Type="http://schemas.openxmlformats.org/officeDocument/2006/relationships/image" Target="media/image40.png"/><Relationship Id="rId73" Type="http://schemas.openxmlformats.org/officeDocument/2006/relationships/diagramQuickStyle" Target="diagrams/quickStyle5.xml"/><Relationship Id="rId78" Type="http://schemas.openxmlformats.org/officeDocument/2006/relationships/diagramQuickStyle" Target="diagrams/quickStyle6.xml"/><Relationship Id="rId81" Type="http://schemas.openxmlformats.org/officeDocument/2006/relationships/image" Target="media/image41.jpeg"/><Relationship Id="rId86" Type="http://schemas.openxmlformats.org/officeDocument/2006/relationships/image" Target="media/image44.jpg"/><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diagramData" Target="diagrams/data1.xml"/><Relationship Id="rId18" Type="http://schemas.openxmlformats.org/officeDocument/2006/relationships/image" Target="media/image3.png"/><Relationship Id="rId39" Type="http://schemas.openxmlformats.org/officeDocument/2006/relationships/image" Target="media/image19.png"/><Relationship Id="rId34" Type="http://schemas.openxmlformats.org/officeDocument/2006/relationships/image" Target="media/image14.png"/><Relationship Id="rId50" Type="http://schemas.openxmlformats.org/officeDocument/2006/relationships/diagramQuickStyle" Target="diagrams/quickStyle3.xml"/><Relationship Id="rId55" Type="http://schemas.openxmlformats.org/officeDocument/2006/relationships/image" Target="media/image30.jpeg"/><Relationship Id="rId76" Type="http://schemas.openxmlformats.org/officeDocument/2006/relationships/diagramData" Target="diagrams/data6.xml"/><Relationship Id="rId7" Type="http://schemas.openxmlformats.org/officeDocument/2006/relationships/endnotes" Target="endnotes.xml"/><Relationship Id="rId71" Type="http://schemas.openxmlformats.org/officeDocument/2006/relationships/diagramData" Target="diagrams/data5.xml"/><Relationship Id="rId2" Type="http://schemas.openxmlformats.org/officeDocument/2006/relationships/numbering" Target="numbering.xml"/><Relationship Id="rId29" Type="http://schemas.openxmlformats.org/officeDocument/2006/relationships/image" Target="media/image9.png"/><Relationship Id="rId24" Type="http://schemas.openxmlformats.org/officeDocument/2006/relationships/diagramColors" Target="diagrams/colors2.xml"/><Relationship Id="rId40" Type="http://schemas.openxmlformats.org/officeDocument/2006/relationships/image" Target="media/image20.png"/><Relationship Id="rId45" Type="http://schemas.openxmlformats.org/officeDocument/2006/relationships/image" Target="media/image25.png"/><Relationship Id="rId66" Type="http://schemas.openxmlformats.org/officeDocument/2006/relationships/diagramData" Target="diagrams/data4.xml"/><Relationship Id="rId87" Type="http://schemas.openxmlformats.org/officeDocument/2006/relationships/header" Target="header5.xml"/><Relationship Id="rId61" Type="http://schemas.openxmlformats.org/officeDocument/2006/relationships/image" Target="media/image36.png"/><Relationship Id="rId82" Type="http://schemas.openxmlformats.org/officeDocument/2006/relationships/image" Target="media/image42.jpeg"/><Relationship Id="rId19"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43.jpg"/></Relationships>
</file>

<file path=word/diagrams/colors1.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9A0CE8D-25D8-4E66-86F7-566A31A959E6}" type="doc">
      <dgm:prSet loTypeId="urn:microsoft.com/office/officeart/2005/8/layout/hierarchy4" loCatId="hierarchy" qsTypeId="urn:microsoft.com/office/officeart/2005/8/quickstyle/simple1" qsCatId="simple" csTypeId="urn:microsoft.com/office/officeart/2005/8/colors/accent3_1" csCatId="accent3" phldr="1"/>
      <dgm:spPr/>
      <dgm:t>
        <a:bodyPr/>
        <a:lstStyle/>
        <a:p>
          <a:endParaRPr lang="es-ES"/>
        </a:p>
      </dgm:t>
    </dgm:pt>
    <dgm:pt modelId="{6589B705-B529-4BD6-AC80-1D364E7E1506}">
      <dgm:prSet phldrT="[Texto]" custT="1"/>
      <dgm:spPr>
        <a:xfrm>
          <a:off x="0" y="0"/>
          <a:ext cx="5663386" cy="368113"/>
        </a:xfrm>
        <a:prstGeom prst="roundRect">
          <a:avLst>
            <a:gd name="adj" fmla="val 10000"/>
          </a:avLst>
        </a:prstGeom>
        <a:solidFill>
          <a:srgbClr val="869494"/>
        </a:solidFill>
        <a:ln w="12700" cap="flat" cmpd="sng" algn="ctr">
          <a:noFill/>
          <a:prstDash val="solid"/>
          <a:miter lim="800000"/>
        </a:ln>
        <a:effectLst/>
      </dgm:spPr>
      <dgm:t>
        <a:bodyPr/>
        <a:lstStyle/>
        <a:p>
          <a:pPr algn="ctr">
            <a:buNone/>
          </a:pPr>
          <a:r>
            <a:rPr lang="es-ES" sz="1200" b="1">
              <a:solidFill>
                <a:sysClr val="window" lastClr="FFFFFF"/>
              </a:solidFill>
              <a:latin typeface="Calibri"/>
              <a:ea typeface="+mn-ea"/>
              <a:cs typeface="+mn-cs"/>
            </a:rPr>
            <a:t>Conceptos Claves</a:t>
          </a:r>
        </a:p>
      </dgm:t>
    </dgm:pt>
    <dgm:pt modelId="{ADBBEB3E-2DE6-4BF9-AAA6-2A1C36099E7A}" type="parTrans" cxnId="{36702EC0-0F87-4D04-A2FF-EF08412379C1}">
      <dgm:prSet/>
      <dgm:spPr/>
      <dgm:t>
        <a:bodyPr/>
        <a:lstStyle/>
        <a:p>
          <a:pPr algn="ctr"/>
          <a:endParaRPr lang="es-ES">
            <a:solidFill>
              <a:schemeClr val="bg1"/>
            </a:solidFill>
          </a:endParaRPr>
        </a:p>
      </dgm:t>
    </dgm:pt>
    <dgm:pt modelId="{12722999-F49C-4232-B28D-DD7799C47738}" type="sibTrans" cxnId="{36702EC0-0F87-4D04-A2FF-EF08412379C1}">
      <dgm:prSet/>
      <dgm:spPr/>
      <dgm:t>
        <a:bodyPr/>
        <a:lstStyle/>
        <a:p>
          <a:pPr algn="ctr"/>
          <a:endParaRPr lang="es-ES">
            <a:solidFill>
              <a:schemeClr val="bg1"/>
            </a:solidFill>
          </a:endParaRPr>
        </a:p>
      </dgm:t>
    </dgm:pt>
    <dgm:pt modelId="{F8EB0C31-4B16-41C8-8821-61F762EB22E0}">
      <dgm:prSet phldrT="[Texto]" custT="1"/>
      <dgm:spPr>
        <a:xfrm>
          <a:off x="2288483" y="489060"/>
          <a:ext cx="1772442" cy="315489"/>
        </a:xfrm>
        <a:prstGeom prst="roundRect">
          <a:avLst>
            <a:gd name="adj" fmla="val 10000"/>
          </a:avLst>
        </a:prstGeom>
        <a:solidFill>
          <a:srgbClr val="A9AAAE"/>
        </a:solidFill>
        <a:ln w="12700" cap="flat" cmpd="sng" algn="ctr">
          <a:solidFill>
            <a:srgbClr val="A9AAAE"/>
          </a:solidFill>
          <a:prstDash val="solid"/>
          <a:miter lim="800000"/>
        </a:ln>
        <a:effectLst/>
      </dgm:spPr>
      <dgm:t>
        <a:bodyPr anchor="ctr" anchorCtr="0"/>
        <a:lstStyle/>
        <a:p>
          <a:pPr>
            <a:buNone/>
          </a:pPr>
          <a:endParaRPr lang="es-CL" sz="1000">
            <a:solidFill>
              <a:sysClr val="window" lastClr="FFFFFF"/>
            </a:solidFill>
            <a:latin typeface="Calibri"/>
            <a:ea typeface="+mn-ea"/>
            <a:cs typeface="+mn-cs"/>
          </a:endParaRPr>
        </a:p>
        <a:p>
          <a:pPr algn="ctr">
            <a:buNone/>
          </a:pPr>
          <a:r>
            <a:rPr lang="es-CL" sz="1000">
              <a:solidFill>
                <a:sysClr val="window" lastClr="FFFFFF"/>
              </a:solidFill>
              <a:latin typeface="Calibri"/>
              <a:ea typeface="+mn-ea"/>
              <a:cs typeface="+mn-cs"/>
            </a:rPr>
            <a:t>LEYES NACIONALES</a:t>
          </a:r>
        </a:p>
        <a:p>
          <a:pPr algn="ctr">
            <a:buNone/>
          </a:pPr>
          <a:endParaRPr lang="es-ES" sz="1000">
            <a:solidFill>
              <a:sysClr val="window" lastClr="FFFFFF"/>
            </a:solidFill>
            <a:latin typeface="Calibri"/>
            <a:ea typeface="+mn-ea"/>
            <a:cs typeface="+mn-cs"/>
          </a:endParaRPr>
        </a:p>
      </dgm:t>
    </dgm:pt>
    <dgm:pt modelId="{E3EAE310-AE19-441E-9A2B-E5995ADEF366}" type="sibTrans" cxnId="{7CF67669-87B3-4C9C-AA89-CFF0B1170CF8}">
      <dgm:prSet/>
      <dgm:spPr/>
      <dgm:t>
        <a:bodyPr/>
        <a:lstStyle/>
        <a:p>
          <a:pPr algn="ctr"/>
          <a:endParaRPr lang="es-ES">
            <a:solidFill>
              <a:schemeClr val="bg1"/>
            </a:solidFill>
          </a:endParaRPr>
        </a:p>
      </dgm:t>
    </dgm:pt>
    <dgm:pt modelId="{CA4323AF-F417-47CA-A559-7A4EAE0E302C}" type="parTrans" cxnId="{7CF67669-87B3-4C9C-AA89-CFF0B1170CF8}">
      <dgm:prSet/>
      <dgm:spPr/>
      <dgm:t>
        <a:bodyPr/>
        <a:lstStyle/>
        <a:p>
          <a:pPr algn="ctr"/>
          <a:endParaRPr lang="es-ES">
            <a:solidFill>
              <a:schemeClr val="bg1"/>
            </a:solidFill>
          </a:endParaRPr>
        </a:p>
      </dgm:t>
    </dgm:pt>
    <dgm:pt modelId="{114509FC-BAB1-47AC-B112-F44AD03CBF8C}">
      <dgm:prSet phldrT="[Texto]" custT="1"/>
      <dgm:spPr>
        <a:xfrm>
          <a:off x="0" y="474449"/>
          <a:ext cx="2163605" cy="315489"/>
        </a:xfrm>
        <a:prstGeom prst="roundRect">
          <a:avLst>
            <a:gd name="adj" fmla="val 10000"/>
          </a:avLst>
        </a:prstGeom>
        <a:solidFill>
          <a:srgbClr val="A9AAAE"/>
        </a:solidFill>
        <a:ln w="12700" cap="flat" cmpd="sng" algn="ctr">
          <a:solidFill>
            <a:srgbClr val="A9AAAE"/>
          </a:solidFill>
          <a:prstDash val="solid"/>
          <a:miter lim="800000"/>
        </a:ln>
        <a:effectLst/>
      </dgm:spPr>
      <dgm:t>
        <a:bodyPr/>
        <a:lstStyle/>
        <a:p>
          <a:pPr algn="ctr">
            <a:buNone/>
          </a:pPr>
          <a:endParaRPr lang="es-CL" sz="1000">
            <a:solidFill>
              <a:sysClr val="window" lastClr="FFFFFF"/>
            </a:solidFill>
            <a:latin typeface="Calibri"/>
            <a:ea typeface="+mn-ea"/>
            <a:cs typeface="+mn-cs"/>
          </a:endParaRPr>
        </a:p>
        <a:p>
          <a:pPr algn="ctr">
            <a:buNone/>
          </a:pPr>
          <a:r>
            <a:rPr lang="es-CL" sz="1000">
              <a:solidFill>
                <a:sysClr val="window" lastClr="FFFFFF"/>
              </a:solidFill>
              <a:latin typeface="Calibri"/>
              <a:ea typeface="+mn-ea"/>
              <a:cs typeface="+mn-cs"/>
            </a:rPr>
            <a:t>DECRETO SUPREMO 132</a:t>
          </a:r>
        </a:p>
        <a:p>
          <a:pPr algn="ctr">
            <a:buNone/>
          </a:pPr>
          <a:endParaRPr lang="es-ES" sz="1000">
            <a:solidFill>
              <a:sysClr val="window" lastClr="FFFFFF"/>
            </a:solidFill>
            <a:latin typeface="Calibri"/>
            <a:ea typeface="+mn-ea"/>
            <a:cs typeface="+mn-cs"/>
          </a:endParaRPr>
        </a:p>
      </dgm:t>
    </dgm:pt>
    <dgm:pt modelId="{16ACEF29-1EDF-4B32-9240-6E4066CD17F9}" type="sibTrans" cxnId="{25A09481-1D20-4045-A61E-F5E7FD106B39}">
      <dgm:prSet/>
      <dgm:spPr/>
      <dgm:t>
        <a:bodyPr/>
        <a:lstStyle/>
        <a:p>
          <a:pPr algn="ctr"/>
          <a:endParaRPr lang="es-ES">
            <a:solidFill>
              <a:schemeClr val="bg1"/>
            </a:solidFill>
          </a:endParaRPr>
        </a:p>
      </dgm:t>
    </dgm:pt>
    <dgm:pt modelId="{B0FBBCA0-CAF6-4953-B016-F0A3F9D41B9E}" type="parTrans" cxnId="{25A09481-1D20-4045-A61E-F5E7FD106B39}">
      <dgm:prSet/>
      <dgm:spPr/>
      <dgm:t>
        <a:bodyPr/>
        <a:lstStyle/>
        <a:p>
          <a:pPr algn="ctr"/>
          <a:endParaRPr lang="es-ES">
            <a:solidFill>
              <a:schemeClr val="bg1"/>
            </a:solidFill>
          </a:endParaRPr>
        </a:p>
      </dgm:t>
    </dgm:pt>
    <dgm:pt modelId="{FBFF2D71-594F-4BC4-A2B3-272E61E36A26}">
      <dgm:prSet custT="1"/>
      <dgm:spPr>
        <a:xfrm>
          <a:off x="19597" y="1028509"/>
          <a:ext cx="2163605" cy="860789"/>
        </a:xfrm>
        <a:prstGeom prst="roundRect">
          <a:avLst>
            <a:gd name="adj" fmla="val 10000"/>
          </a:avLst>
        </a:prstGeom>
        <a:solidFill>
          <a:srgbClr val="B7DBD4"/>
        </a:solidFill>
        <a:ln w="12700" cap="flat" cmpd="sng" algn="ctr">
          <a:solidFill>
            <a:srgbClr val="B7DBD4"/>
          </a:solidFill>
          <a:prstDash val="solid"/>
          <a:miter lim="800000"/>
        </a:ln>
        <a:effectLst/>
      </dgm:spPr>
      <dgm:t>
        <a:bodyPr/>
        <a:lstStyle/>
        <a:p>
          <a:pPr algn="ctr">
            <a:buNone/>
          </a:pPr>
          <a:r>
            <a:rPr lang="es-ES" sz="1000" b="0" i="0" u="none">
              <a:solidFill>
                <a:sysClr val="windowText" lastClr="000000">
                  <a:hueOff val="0"/>
                  <a:satOff val="0"/>
                  <a:lumOff val="0"/>
                  <a:alphaOff val="0"/>
                </a:sysClr>
              </a:solidFill>
              <a:latin typeface="Calibri"/>
              <a:ea typeface="+mn-ea"/>
              <a:cs typeface="+mn-cs"/>
            </a:rPr>
            <a:t>Compilado de exigencias para yacimientos mineros.</a:t>
          </a:r>
          <a:endParaRPr lang="es-CL" sz="1000">
            <a:solidFill>
              <a:sysClr val="windowText" lastClr="000000">
                <a:hueOff val="0"/>
                <a:satOff val="0"/>
                <a:lumOff val="0"/>
                <a:alphaOff val="0"/>
              </a:sysClr>
            </a:solidFill>
            <a:latin typeface="Calibri"/>
            <a:ea typeface="+mn-ea"/>
            <a:cs typeface="+mn-cs"/>
          </a:endParaRPr>
        </a:p>
      </dgm:t>
    </dgm:pt>
    <dgm:pt modelId="{E7EA25B5-C069-41CD-BF29-EF7C65903F6F}" type="parTrans" cxnId="{60DCE186-E76B-4905-8459-3BD4F2FD8D79}">
      <dgm:prSet/>
      <dgm:spPr/>
      <dgm:t>
        <a:bodyPr/>
        <a:lstStyle/>
        <a:p>
          <a:pPr algn="ctr"/>
          <a:endParaRPr lang="es-ES"/>
        </a:p>
      </dgm:t>
    </dgm:pt>
    <dgm:pt modelId="{5428B8DE-7782-4316-9779-54A918926D9F}" type="sibTrans" cxnId="{60DCE186-E76B-4905-8459-3BD4F2FD8D79}">
      <dgm:prSet/>
      <dgm:spPr/>
      <dgm:t>
        <a:bodyPr/>
        <a:lstStyle/>
        <a:p>
          <a:pPr algn="ctr"/>
          <a:endParaRPr lang="es-ES"/>
        </a:p>
      </dgm:t>
    </dgm:pt>
    <dgm:pt modelId="{E2E289BF-6CE1-4FA4-B658-90BBDE2EF6F9}">
      <dgm:prSet custT="1"/>
      <dgm:spPr>
        <a:xfrm>
          <a:off x="2332070" y="1028935"/>
          <a:ext cx="1772442" cy="861241"/>
        </a:xfrm>
        <a:prstGeom prst="roundRect">
          <a:avLst>
            <a:gd name="adj" fmla="val 10000"/>
          </a:avLst>
        </a:prstGeom>
        <a:solidFill>
          <a:srgbClr val="B7DBD4"/>
        </a:solidFill>
        <a:ln w="12700" cap="flat" cmpd="sng" algn="ctr">
          <a:solidFill>
            <a:srgbClr val="B7DBD4"/>
          </a:solidFill>
          <a:prstDash val="solid"/>
          <a:miter lim="800000"/>
        </a:ln>
        <a:effectLst/>
      </dgm:spPr>
      <dgm:t>
        <a:bodyPr/>
        <a:lstStyle/>
        <a:p>
          <a:pPr algn="ctr">
            <a:buNone/>
          </a:pPr>
          <a:r>
            <a:rPr lang="es-CL" sz="1000" b="0">
              <a:solidFill>
                <a:sysClr val="windowText" lastClr="000000">
                  <a:hueOff val="0"/>
                  <a:satOff val="0"/>
                  <a:lumOff val="0"/>
                  <a:alphaOff val="0"/>
                </a:sysClr>
              </a:solidFill>
              <a:latin typeface="Calibri"/>
              <a:ea typeface="+mn-ea"/>
              <a:cs typeface="+mn-cs"/>
            </a:rPr>
            <a:t> D</a:t>
          </a:r>
          <a:r>
            <a:rPr lang="es-ES" sz="1000">
              <a:solidFill>
                <a:sysClr val="windowText" lastClr="000000"/>
              </a:solidFill>
              <a:latin typeface="Calibri" panose="020F0502020204030204"/>
              <a:ea typeface="+mn-ea"/>
              <a:cs typeface="+mn-cs"/>
            </a:rPr>
            <a:t>ecreto supremo y normativa nacional</a:t>
          </a:r>
          <a:r>
            <a:rPr lang="es-CL" sz="1000" b="0" i="0">
              <a:solidFill>
                <a:sysClr val="windowText" lastClr="000000">
                  <a:hueOff val="0"/>
                  <a:satOff val="0"/>
                  <a:lumOff val="0"/>
                  <a:alphaOff val="0"/>
                </a:sysClr>
              </a:solidFill>
              <a:latin typeface="Calibri"/>
              <a:ea typeface="+mn-ea"/>
              <a:cs typeface="+mn-cs"/>
            </a:rPr>
            <a:t>.</a:t>
          </a:r>
          <a:endParaRPr lang="es-CL" sz="1000" b="0">
            <a:solidFill>
              <a:sysClr val="windowText" lastClr="000000">
                <a:hueOff val="0"/>
                <a:satOff val="0"/>
                <a:lumOff val="0"/>
                <a:alphaOff val="0"/>
              </a:sysClr>
            </a:solidFill>
            <a:latin typeface="Calibri"/>
            <a:ea typeface="+mn-ea"/>
            <a:cs typeface="+mn-cs"/>
          </a:endParaRPr>
        </a:p>
      </dgm:t>
    </dgm:pt>
    <dgm:pt modelId="{91C62384-AA46-4F08-92D3-59CD5F3C76D7}" type="parTrans" cxnId="{7B987EC4-F77D-4956-993C-FD403A6311C5}">
      <dgm:prSet/>
      <dgm:spPr/>
      <dgm:t>
        <a:bodyPr/>
        <a:lstStyle/>
        <a:p>
          <a:pPr algn="ctr"/>
          <a:endParaRPr lang="es-ES"/>
        </a:p>
      </dgm:t>
    </dgm:pt>
    <dgm:pt modelId="{247E155E-8C2D-43FB-AA9E-E68DC76F7301}" type="sibTrans" cxnId="{7B987EC4-F77D-4956-993C-FD403A6311C5}">
      <dgm:prSet/>
      <dgm:spPr/>
      <dgm:t>
        <a:bodyPr/>
        <a:lstStyle/>
        <a:p>
          <a:pPr algn="ctr"/>
          <a:endParaRPr lang="es-ES"/>
        </a:p>
      </dgm:t>
    </dgm:pt>
    <dgm:pt modelId="{4B8985DF-CBB0-4147-A948-1A444EE6A994}">
      <dgm:prSet phldrT="[Texto]" custT="1"/>
      <dgm:spPr>
        <a:xfrm>
          <a:off x="4167518" y="485316"/>
          <a:ext cx="1470581" cy="315489"/>
        </a:xfrm>
        <a:prstGeom prst="roundRect">
          <a:avLst>
            <a:gd name="adj" fmla="val 10000"/>
          </a:avLst>
        </a:prstGeom>
        <a:solidFill>
          <a:srgbClr val="A9AAAE"/>
        </a:solidFill>
        <a:ln w="12700" cap="flat" cmpd="sng" algn="ctr">
          <a:solidFill>
            <a:srgbClr val="A9AAAE"/>
          </a:solidFill>
          <a:prstDash val="solid"/>
          <a:miter lim="800000"/>
        </a:ln>
        <a:effectLst/>
      </dgm:spPr>
      <dgm:t>
        <a:bodyPr anchor="ctr" anchorCtr="0"/>
        <a:lstStyle/>
        <a:p>
          <a:pPr algn="ctr">
            <a:buNone/>
          </a:pPr>
          <a:endParaRPr lang="es-CL" sz="1000">
            <a:solidFill>
              <a:sysClr val="window" lastClr="FFFFFF"/>
            </a:solidFill>
            <a:latin typeface="Calibri"/>
            <a:ea typeface="+mn-ea"/>
            <a:cs typeface="+mn-cs"/>
          </a:endParaRPr>
        </a:p>
        <a:p>
          <a:pPr algn="ctr">
            <a:buNone/>
          </a:pPr>
          <a:r>
            <a:rPr lang="es-CL" sz="1000">
              <a:solidFill>
                <a:sysClr val="window" lastClr="FFFFFF"/>
              </a:solidFill>
              <a:latin typeface="Calibri"/>
              <a:ea typeface="+mn-ea"/>
              <a:cs typeface="+mn-cs"/>
            </a:rPr>
            <a:t>REGLAMENTOS Y PROCEDIMIENTOS </a:t>
          </a:r>
        </a:p>
        <a:p>
          <a:pPr algn="ctr">
            <a:buNone/>
          </a:pPr>
          <a:endParaRPr lang="es-ES" sz="700">
            <a:solidFill>
              <a:sysClr val="window" lastClr="FFFFFF"/>
            </a:solidFill>
            <a:latin typeface="Calibri"/>
            <a:ea typeface="+mn-ea"/>
            <a:cs typeface="+mn-cs"/>
          </a:endParaRPr>
        </a:p>
      </dgm:t>
    </dgm:pt>
    <dgm:pt modelId="{52140CE5-748F-42E6-8FAC-38054BCC6997}" type="parTrans" cxnId="{365B2E6D-4A41-4EDB-A5DA-5BFF6676BE4F}">
      <dgm:prSet/>
      <dgm:spPr/>
      <dgm:t>
        <a:bodyPr/>
        <a:lstStyle/>
        <a:p>
          <a:pPr algn="ctr"/>
          <a:endParaRPr lang="es-CL"/>
        </a:p>
      </dgm:t>
    </dgm:pt>
    <dgm:pt modelId="{2AEE5D57-AA88-4D03-9953-E363023F7BBC}" type="sibTrans" cxnId="{365B2E6D-4A41-4EDB-A5DA-5BFF6676BE4F}">
      <dgm:prSet/>
      <dgm:spPr/>
      <dgm:t>
        <a:bodyPr/>
        <a:lstStyle/>
        <a:p>
          <a:pPr algn="ctr"/>
          <a:endParaRPr lang="es-CL"/>
        </a:p>
      </dgm:t>
    </dgm:pt>
    <dgm:pt modelId="{D7C3111E-20E7-4568-879D-BDBA95ABFEC5}">
      <dgm:prSet/>
      <dgm:spPr>
        <a:xfrm>
          <a:off x="4184588" y="1015336"/>
          <a:ext cx="1491012" cy="861241"/>
        </a:xfrm>
        <a:prstGeom prst="roundRect">
          <a:avLst>
            <a:gd name="adj" fmla="val 10000"/>
          </a:avLst>
        </a:prstGeom>
        <a:solidFill>
          <a:srgbClr val="B7DBD4"/>
        </a:solidFill>
        <a:ln w="12700" cap="flat" cmpd="sng" algn="ctr">
          <a:solidFill>
            <a:srgbClr val="B7DBD4"/>
          </a:solidFill>
          <a:prstDash val="solid"/>
          <a:miter lim="800000"/>
        </a:ln>
        <a:effectLst/>
      </dgm:spPr>
      <dgm:t>
        <a:bodyPr/>
        <a:lstStyle/>
        <a:p>
          <a:pPr algn="ctr">
            <a:buNone/>
          </a:pPr>
          <a:r>
            <a:rPr lang="es-CL" b="0">
              <a:solidFill>
                <a:sysClr val="windowText" lastClr="000000">
                  <a:hueOff val="0"/>
                  <a:satOff val="0"/>
                  <a:lumOff val="0"/>
                  <a:alphaOff val="0"/>
                </a:sysClr>
              </a:solidFill>
              <a:latin typeface="Calibri"/>
              <a:ea typeface="+mn-ea"/>
              <a:cs typeface="+mn-cs"/>
            </a:rPr>
            <a:t>                                                                                                                                                                                                                                                        Reglamentos, procedimientos e instructivos terminologías</a:t>
          </a:r>
        </a:p>
        <a:p>
          <a:pPr algn="ctr">
            <a:buNone/>
          </a:pPr>
          <a:r>
            <a:rPr lang="es-CL" b="0" i="0">
              <a:solidFill>
                <a:sysClr val="windowText" lastClr="000000">
                  <a:hueOff val="0"/>
                  <a:satOff val="0"/>
                  <a:lumOff val="0"/>
                  <a:alphaOff val="0"/>
                </a:sysClr>
              </a:solidFill>
              <a:latin typeface="Calibri"/>
              <a:ea typeface="+mn-ea"/>
              <a:cs typeface="+mn-cs"/>
            </a:rPr>
            <a:t>.</a:t>
          </a:r>
          <a:endParaRPr lang="es-CL" b="0">
            <a:solidFill>
              <a:sysClr val="windowText" lastClr="000000">
                <a:hueOff val="0"/>
                <a:satOff val="0"/>
                <a:lumOff val="0"/>
                <a:alphaOff val="0"/>
              </a:sysClr>
            </a:solidFill>
            <a:latin typeface="Calibri"/>
            <a:ea typeface="+mn-ea"/>
            <a:cs typeface="+mn-cs"/>
          </a:endParaRPr>
        </a:p>
      </dgm:t>
    </dgm:pt>
    <dgm:pt modelId="{AA75CB1D-21B6-4B4A-B432-CE79C55196F8}" type="parTrans" cxnId="{55CCA16E-A04F-4E70-826A-8A629F3E2FA2}">
      <dgm:prSet/>
      <dgm:spPr/>
      <dgm:t>
        <a:bodyPr/>
        <a:lstStyle/>
        <a:p>
          <a:pPr algn="ctr"/>
          <a:endParaRPr lang="es-CL"/>
        </a:p>
      </dgm:t>
    </dgm:pt>
    <dgm:pt modelId="{774A512F-0601-410F-B4BC-794B9AA68953}" type="sibTrans" cxnId="{55CCA16E-A04F-4E70-826A-8A629F3E2FA2}">
      <dgm:prSet/>
      <dgm:spPr/>
      <dgm:t>
        <a:bodyPr/>
        <a:lstStyle/>
        <a:p>
          <a:pPr algn="ctr"/>
          <a:endParaRPr lang="es-CL"/>
        </a:p>
      </dgm:t>
    </dgm:pt>
    <dgm:pt modelId="{5A358452-6BA3-4EB7-8820-F2F0A997117A}" type="pres">
      <dgm:prSet presAssocID="{09A0CE8D-25D8-4E66-86F7-566A31A959E6}" presName="Name0" presStyleCnt="0">
        <dgm:presLayoutVars>
          <dgm:chPref val="1"/>
          <dgm:dir/>
          <dgm:animOne val="branch"/>
          <dgm:animLvl val="lvl"/>
          <dgm:resizeHandles/>
        </dgm:presLayoutVars>
      </dgm:prSet>
      <dgm:spPr/>
    </dgm:pt>
    <dgm:pt modelId="{070D0B38-969D-45B8-B16D-A937DEB14841}" type="pres">
      <dgm:prSet presAssocID="{6589B705-B529-4BD6-AC80-1D364E7E1506}" presName="vertOne" presStyleCnt="0"/>
      <dgm:spPr/>
    </dgm:pt>
    <dgm:pt modelId="{0D2E47E2-8F7A-47F8-B4EB-39E129078070}" type="pres">
      <dgm:prSet presAssocID="{6589B705-B529-4BD6-AC80-1D364E7E1506}" presName="txOne" presStyleLbl="node0" presStyleIdx="0" presStyleCnt="2" custScaleY="27673" custLinFactNeighborX="-342" custLinFactNeighborY="-7286">
        <dgm:presLayoutVars>
          <dgm:chPref val="3"/>
        </dgm:presLayoutVars>
      </dgm:prSet>
      <dgm:spPr>
        <a:prstGeom prst="roundRect">
          <a:avLst>
            <a:gd name="adj" fmla="val 10000"/>
          </a:avLst>
        </a:prstGeom>
      </dgm:spPr>
    </dgm:pt>
    <dgm:pt modelId="{883BD13B-C45B-4179-AC77-B843801B16FB}" type="pres">
      <dgm:prSet presAssocID="{6589B705-B529-4BD6-AC80-1D364E7E1506}" presName="parTransOne" presStyleCnt="0"/>
      <dgm:spPr/>
    </dgm:pt>
    <dgm:pt modelId="{C00E7D39-6694-4777-ABD1-0634BA8A6E5F}" type="pres">
      <dgm:prSet presAssocID="{6589B705-B529-4BD6-AC80-1D364E7E1506}" presName="horzOne" presStyleCnt="0"/>
      <dgm:spPr/>
    </dgm:pt>
    <dgm:pt modelId="{3BC7B1C7-35EF-4F3A-84D5-2BA13B9237DD}" type="pres">
      <dgm:prSet presAssocID="{114509FC-BAB1-47AC-B112-F44AD03CBF8C}" presName="vertTwo" presStyleCnt="0"/>
      <dgm:spPr/>
    </dgm:pt>
    <dgm:pt modelId="{64061763-39F4-4D61-B4C2-B2F80ECFF3C3}" type="pres">
      <dgm:prSet presAssocID="{114509FC-BAB1-47AC-B112-F44AD03CBF8C}" presName="txTwo" presStyleLbl="node2" presStyleIdx="0" presStyleCnt="3" custScaleY="23717" custLinFactNeighborX="-480" custLinFactNeighborY="-60061">
        <dgm:presLayoutVars>
          <dgm:chPref val="3"/>
        </dgm:presLayoutVars>
      </dgm:prSet>
      <dgm:spPr>
        <a:prstGeom prst="roundRect">
          <a:avLst>
            <a:gd name="adj" fmla="val 10000"/>
          </a:avLst>
        </a:prstGeom>
      </dgm:spPr>
    </dgm:pt>
    <dgm:pt modelId="{DBB42F5B-2103-4256-91C7-9172A4FC5830}" type="pres">
      <dgm:prSet presAssocID="{114509FC-BAB1-47AC-B112-F44AD03CBF8C}" presName="parTransTwo" presStyleCnt="0"/>
      <dgm:spPr/>
    </dgm:pt>
    <dgm:pt modelId="{65E14FED-9147-499F-85AC-1DCB063714C5}" type="pres">
      <dgm:prSet presAssocID="{114509FC-BAB1-47AC-B112-F44AD03CBF8C}" presName="horzTwo" presStyleCnt="0"/>
      <dgm:spPr/>
    </dgm:pt>
    <dgm:pt modelId="{836198D5-A32F-488C-8305-1ED88674966F}" type="pres">
      <dgm:prSet presAssocID="{FBFF2D71-594F-4BC4-A2B3-272E61E36A26}" presName="vertThree" presStyleCnt="0"/>
      <dgm:spPr/>
    </dgm:pt>
    <dgm:pt modelId="{DDDA69C4-08AA-48BC-B9FE-EBEAE834B7C6}" type="pres">
      <dgm:prSet presAssocID="{FBFF2D71-594F-4BC4-A2B3-272E61E36A26}" presName="txThree" presStyleLbl="node3" presStyleIdx="0" presStyleCnt="2" custScaleX="147938" custScaleY="64710" custLinFactNeighborX="942" custLinFactNeighborY="-14013">
        <dgm:presLayoutVars>
          <dgm:chPref val="3"/>
        </dgm:presLayoutVars>
      </dgm:prSet>
      <dgm:spPr>
        <a:prstGeom prst="roundRect">
          <a:avLst>
            <a:gd name="adj" fmla="val 10000"/>
          </a:avLst>
        </a:prstGeom>
      </dgm:spPr>
    </dgm:pt>
    <dgm:pt modelId="{9D8FEA9E-36FA-4D97-9ED3-749669D8BC21}" type="pres">
      <dgm:prSet presAssocID="{FBFF2D71-594F-4BC4-A2B3-272E61E36A26}" presName="horzThree" presStyleCnt="0"/>
      <dgm:spPr/>
    </dgm:pt>
    <dgm:pt modelId="{A8B6C22A-B6B3-4E4E-ADBA-7778E62761D4}" type="pres">
      <dgm:prSet presAssocID="{16ACEF29-1EDF-4B32-9240-6E4066CD17F9}" presName="sibSpaceTwo" presStyleCnt="0"/>
      <dgm:spPr/>
    </dgm:pt>
    <dgm:pt modelId="{9C5C56B2-63D1-44D8-8CC1-3C715E33176C}" type="pres">
      <dgm:prSet presAssocID="{F8EB0C31-4B16-41C8-8821-61F762EB22E0}" presName="vertTwo" presStyleCnt="0"/>
      <dgm:spPr/>
    </dgm:pt>
    <dgm:pt modelId="{8CA40C8C-FA12-41BF-83EE-BDC2771A9305}" type="pres">
      <dgm:prSet presAssocID="{F8EB0C31-4B16-41C8-8821-61F762EB22E0}" presName="txTwo" presStyleLbl="node2" presStyleIdx="1" presStyleCnt="3" custScaleY="23717" custLinFactNeighborX="-214" custLinFactNeighborY="-54558">
        <dgm:presLayoutVars>
          <dgm:chPref val="3"/>
        </dgm:presLayoutVars>
      </dgm:prSet>
      <dgm:spPr>
        <a:prstGeom prst="roundRect">
          <a:avLst>
            <a:gd name="adj" fmla="val 10000"/>
          </a:avLst>
        </a:prstGeom>
      </dgm:spPr>
    </dgm:pt>
    <dgm:pt modelId="{536E0E74-40E3-4EAE-80AE-E60A985DD870}" type="pres">
      <dgm:prSet presAssocID="{F8EB0C31-4B16-41C8-8821-61F762EB22E0}" presName="parTransTwo" presStyleCnt="0"/>
      <dgm:spPr/>
    </dgm:pt>
    <dgm:pt modelId="{E8BE53F1-7A17-4922-8780-987EF036BB8A}" type="pres">
      <dgm:prSet presAssocID="{F8EB0C31-4B16-41C8-8821-61F762EB22E0}" presName="horzTwo" presStyleCnt="0"/>
      <dgm:spPr/>
    </dgm:pt>
    <dgm:pt modelId="{9FE2A939-7AB2-4FD1-9370-70DC8F1F3AE3}" type="pres">
      <dgm:prSet presAssocID="{E2E289BF-6CE1-4FA4-B658-90BBDE2EF6F9}" presName="vertThree" presStyleCnt="0"/>
      <dgm:spPr/>
    </dgm:pt>
    <dgm:pt modelId="{F0CA64E4-6C02-4A3C-AC29-A1DED04E2436}" type="pres">
      <dgm:prSet presAssocID="{E2E289BF-6CE1-4FA4-B658-90BBDE2EF6F9}" presName="txThree" presStyleLbl="node3" presStyleIdx="1" presStyleCnt="2" custScaleX="121192" custScaleY="64744" custLinFactNeighborX="2721" custLinFactNeighborY="-13981">
        <dgm:presLayoutVars>
          <dgm:chPref val="3"/>
        </dgm:presLayoutVars>
      </dgm:prSet>
      <dgm:spPr>
        <a:prstGeom prst="roundRect">
          <a:avLst>
            <a:gd name="adj" fmla="val 10000"/>
          </a:avLst>
        </a:prstGeom>
      </dgm:spPr>
    </dgm:pt>
    <dgm:pt modelId="{E92F52CA-BF7A-43DF-B306-E6B6F49BBDE4}" type="pres">
      <dgm:prSet presAssocID="{E2E289BF-6CE1-4FA4-B658-90BBDE2EF6F9}" presName="horzThree" presStyleCnt="0"/>
      <dgm:spPr/>
    </dgm:pt>
    <dgm:pt modelId="{48F83142-B32A-47B3-B536-71BCCA588822}" type="pres">
      <dgm:prSet presAssocID="{E3EAE310-AE19-441E-9A2B-E5995ADEF366}" presName="sibSpaceTwo" presStyleCnt="0"/>
      <dgm:spPr/>
    </dgm:pt>
    <dgm:pt modelId="{87B9350B-2441-4A9F-AFD7-75094D35544B}" type="pres">
      <dgm:prSet presAssocID="{4B8985DF-CBB0-4147-A948-1A444EE6A994}" presName="vertTwo" presStyleCnt="0"/>
      <dgm:spPr/>
    </dgm:pt>
    <dgm:pt modelId="{186163BE-E002-4CC9-AD76-9F8088864761}" type="pres">
      <dgm:prSet presAssocID="{4B8985DF-CBB0-4147-A948-1A444EE6A994}" presName="txTwo" presStyleLbl="node2" presStyleIdx="2" presStyleCnt="3" custScaleX="100552" custScaleY="23717" custLinFactNeighborX="-1371" custLinFactNeighborY="-11171">
        <dgm:presLayoutVars>
          <dgm:chPref val="3"/>
        </dgm:presLayoutVars>
      </dgm:prSet>
      <dgm:spPr>
        <a:prstGeom prst="roundRect">
          <a:avLst>
            <a:gd name="adj" fmla="val 10000"/>
          </a:avLst>
        </a:prstGeom>
      </dgm:spPr>
    </dgm:pt>
    <dgm:pt modelId="{9691E12F-74E8-43A9-A9D2-E4E03F6BFCBB}" type="pres">
      <dgm:prSet presAssocID="{4B8985DF-CBB0-4147-A948-1A444EE6A994}" presName="horzTwo" presStyleCnt="0"/>
      <dgm:spPr/>
    </dgm:pt>
    <dgm:pt modelId="{53C3FAFA-F1AD-461D-8CBF-E87453DFACDA}" type="pres">
      <dgm:prSet presAssocID="{12722999-F49C-4232-B28D-DD7799C47738}" presName="sibSpaceOne" presStyleCnt="0"/>
      <dgm:spPr/>
    </dgm:pt>
    <dgm:pt modelId="{22219E73-85F2-462E-B149-4178EA199503}" type="pres">
      <dgm:prSet presAssocID="{D7C3111E-20E7-4568-879D-BDBA95ABFEC5}" presName="vertOne" presStyleCnt="0"/>
      <dgm:spPr/>
    </dgm:pt>
    <dgm:pt modelId="{0CD800D0-67F5-40F9-82AE-BAC5EB3C331A}" type="pres">
      <dgm:prSet presAssocID="{D7C3111E-20E7-4568-879D-BDBA95ABFEC5}" presName="txOne" presStyleLbl="node0" presStyleIdx="1" presStyleCnt="2" custScaleX="101750" custScaleY="64744" custLinFactX="-17720" custLinFactNeighborX="-100000" custLinFactNeighborY="76306">
        <dgm:presLayoutVars>
          <dgm:chPref val="3"/>
        </dgm:presLayoutVars>
      </dgm:prSet>
      <dgm:spPr>
        <a:prstGeom prst="roundRect">
          <a:avLst>
            <a:gd name="adj" fmla="val 10000"/>
          </a:avLst>
        </a:prstGeom>
      </dgm:spPr>
    </dgm:pt>
    <dgm:pt modelId="{143FBB7A-CEC2-49CB-9061-E449B0D8BD76}" type="pres">
      <dgm:prSet presAssocID="{D7C3111E-20E7-4568-879D-BDBA95ABFEC5}" presName="horzOne" presStyleCnt="0"/>
      <dgm:spPr/>
    </dgm:pt>
  </dgm:ptLst>
  <dgm:cxnLst>
    <dgm:cxn modelId="{B938BE11-9042-4E98-8610-52D21E88962F}" type="presOf" srcId="{09A0CE8D-25D8-4E66-86F7-566A31A959E6}" destId="{5A358452-6BA3-4EB7-8820-F2F0A997117A}" srcOrd="0" destOrd="0" presId="urn:microsoft.com/office/officeart/2005/8/layout/hierarchy4"/>
    <dgm:cxn modelId="{2C955912-88F3-4656-B79B-4EF4176CC9B4}" type="presOf" srcId="{FBFF2D71-594F-4BC4-A2B3-272E61E36A26}" destId="{DDDA69C4-08AA-48BC-B9FE-EBEAE834B7C6}" srcOrd="0" destOrd="0" presId="urn:microsoft.com/office/officeart/2005/8/layout/hierarchy4"/>
    <dgm:cxn modelId="{3B7B7D25-51CF-4171-8D8C-D969D98F4FAD}" type="presOf" srcId="{F8EB0C31-4B16-41C8-8821-61F762EB22E0}" destId="{8CA40C8C-FA12-41BF-83EE-BDC2771A9305}" srcOrd="0" destOrd="0" presId="urn:microsoft.com/office/officeart/2005/8/layout/hierarchy4"/>
    <dgm:cxn modelId="{1A530062-C047-44B1-B540-EF006195A2A0}" type="presOf" srcId="{4B8985DF-CBB0-4147-A948-1A444EE6A994}" destId="{186163BE-E002-4CC9-AD76-9F8088864761}" srcOrd="0" destOrd="0" presId="urn:microsoft.com/office/officeart/2005/8/layout/hierarchy4"/>
    <dgm:cxn modelId="{7CF67669-87B3-4C9C-AA89-CFF0B1170CF8}" srcId="{6589B705-B529-4BD6-AC80-1D364E7E1506}" destId="{F8EB0C31-4B16-41C8-8821-61F762EB22E0}" srcOrd="1" destOrd="0" parTransId="{CA4323AF-F417-47CA-A559-7A4EAE0E302C}" sibTransId="{E3EAE310-AE19-441E-9A2B-E5995ADEF366}"/>
    <dgm:cxn modelId="{365B2E6D-4A41-4EDB-A5DA-5BFF6676BE4F}" srcId="{6589B705-B529-4BD6-AC80-1D364E7E1506}" destId="{4B8985DF-CBB0-4147-A948-1A444EE6A994}" srcOrd="2" destOrd="0" parTransId="{52140CE5-748F-42E6-8FAC-38054BCC6997}" sibTransId="{2AEE5D57-AA88-4D03-9953-E363023F7BBC}"/>
    <dgm:cxn modelId="{55CCA16E-A04F-4E70-826A-8A629F3E2FA2}" srcId="{09A0CE8D-25D8-4E66-86F7-566A31A959E6}" destId="{D7C3111E-20E7-4568-879D-BDBA95ABFEC5}" srcOrd="1" destOrd="0" parTransId="{AA75CB1D-21B6-4B4A-B432-CE79C55196F8}" sibTransId="{774A512F-0601-410F-B4BC-794B9AA68953}"/>
    <dgm:cxn modelId="{59A0D37C-8CC3-471B-8AE5-0F05B7BD03BE}" type="presOf" srcId="{114509FC-BAB1-47AC-B112-F44AD03CBF8C}" destId="{64061763-39F4-4D61-B4C2-B2F80ECFF3C3}" srcOrd="0" destOrd="0" presId="urn:microsoft.com/office/officeart/2005/8/layout/hierarchy4"/>
    <dgm:cxn modelId="{25A09481-1D20-4045-A61E-F5E7FD106B39}" srcId="{6589B705-B529-4BD6-AC80-1D364E7E1506}" destId="{114509FC-BAB1-47AC-B112-F44AD03CBF8C}" srcOrd="0" destOrd="0" parTransId="{B0FBBCA0-CAF6-4953-B016-F0A3F9D41B9E}" sibTransId="{16ACEF29-1EDF-4B32-9240-6E4066CD17F9}"/>
    <dgm:cxn modelId="{60DCE186-E76B-4905-8459-3BD4F2FD8D79}" srcId="{114509FC-BAB1-47AC-B112-F44AD03CBF8C}" destId="{FBFF2D71-594F-4BC4-A2B3-272E61E36A26}" srcOrd="0" destOrd="0" parTransId="{E7EA25B5-C069-41CD-BF29-EF7C65903F6F}" sibTransId="{5428B8DE-7782-4316-9779-54A918926D9F}"/>
    <dgm:cxn modelId="{EEB03BBD-588F-4C52-BD78-0DA19DB03214}" type="presOf" srcId="{E2E289BF-6CE1-4FA4-B658-90BBDE2EF6F9}" destId="{F0CA64E4-6C02-4A3C-AC29-A1DED04E2436}" srcOrd="0" destOrd="0" presId="urn:microsoft.com/office/officeart/2005/8/layout/hierarchy4"/>
    <dgm:cxn modelId="{36702EC0-0F87-4D04-A2FF-EF08412379C1}" srcId="{09A0CE8D-25D8-4E66-86F7-566A31A959E6}" destId="{6589B705-B529-4BD6-AC80-1D364E7E1506}" srcOrd="0" destOrd="0" parTransId="{ADBBEB3E-2DE6-4BF9-AAA6-2A1C36099E7A}" sibTransId="{12722999-F49C-4232-B28D-DD7799C47738}"/>
    <dgm:cxn modelId="{582FC6C2-B006-4C68-9BFD-11D46FA84D2E}" type="presOf" srcId="{D7C3111E-20E7-4568-879D-BDBA95ABFEC5}" destId="{0CD800D0-67F5-40F9-82AE-BAC5EB3C331A}" srcOrd="0" destOrd="0" presId="urn:microsoft.com/office/officeart/2005/8/layout/hierarchy4"/>
    <dgm:cxn modelId="{7B987EC4-F77D-4956-993C-FD403A6311C5}" srcId="{F8EB0C31-4B16-41C8-8821-61F762EB22E0}" destId="{E2E289BF-6CE1-4FA4-B658-90BBDE2EF6F9}" srcOrd="0" destOrd="0" parTransId="{91C62384-AA46-4F08-92D3-59CD5F3C76D7}" sibTransId="{247E155E-8C2D-43FB-AA9E-E68DC76F7301}"/>
    <dgm:cxn modelId="{E5B3F0E2-361B-45BE-B46B-0367F0E2C6A5}" type="presOf" srcId="{6589B705-B529-4BD6-AC80-1D364E7E1506}" destId="{0D2E47E2-8F7A-47F8-B4EB-39E129078070}" srcOrd="0" destOrd="0" presId="urn:microsoft.com/office/officeart/2005/8/layout/hierarchy4"/>
    <dgm:cxn modelId="{B1834B35-E0AD-4A57-9C9F-22E30E46E628}" type="presParOf" srcId="{5A358452-6BA3-4EB7-8820-F2F0A997117A}" destId="{070D0B38-969D-45B8-B16D-A937DEB14841}" srcOrd="0" destOrd="0" presId="urn:microsoft.com/office/officeart/2005/8/layout/hierarchy4"/>
    <dgm:cxn modelId="{595802A9-D22C-485C-8368-2A44F6101143}" type="presParOf" srcId="{070D0B38-969D-45B8-B16D-A937DEB14841}" destId="{0D2E47E2-8F7A-47F8-B4EB-39E129078070}" srcOrd="0" destOrd="0" presId="urn:microsoft.com/office/officeart/2005/8/layout/hierarchy4"/>
    <dgm:cxn modelId="{DB68B354-9501-452D-8BCD-C355B9A47315}" type="presParOf" srcId="{070D0B38-969D-45B8-B16D-A937DEB14841}" destId="{883BD13B-C45B-4179-AC77-B843801B16FB}" srcOrd="1" destOrd="0" presId="urn:microsoft.com/office/officeart/2005/8/layout/hierarchy4"/>
    <dgm:cxn modelId="{49EC13D1-6C86-4869-B322-873D4014998C}" type="presParOf" srcId="{070D0B38-969D-45B8-B16D-A937DEB14841}" destId="{C00E7D39-6694-4777-ABD1-0634BA8A6E5F}" srcOrd="2" destOrd="0" presId="urn:microsoft.com/office/officeart/2005/8/layout/hierarchy4"/>
    <dgm:cxn modelId="{EED9A640-2ED2-4EFE-9A39-548979593375}" type="presParOf" srcId="{C00E7D39-6694-4777-ABD1-0634BA8A6E5F}" destId="{3BC7B1C7-35EF-4F3A-84D5-2BA13B9237DD}" srcOrd="0" destOrd="0" presId="urn:microsoft.com/office/officeart/2005/8/layout/hierarchy4"/>
    <dgm:cxn modelId="{0B02F5B4-2A5E-421A-84F0-EF1C8CB4D4BC}" type="presParOf" srcId="{3BC7B1C7-35EF-4F3A-84D5-2BA13B9237DD}" destId="{64061763-39F4-4D61-B4C2-B2F80ECFF3C3}" srcOrd="0" destOrd="0" presId="urn:microsoft.com/office/officeart/2005/8/layout/hierarchy4"/>
    <dgm:cxn modelId="{E389C355-09D3-46B7-8BD9-7551B0A1F5B4}" type="presParOf" srcId="{3BC7B1C7-35EF-4F3A-84D5-2BA13B9237DD}" destId="{DBB42F5B-2103-4256-91C7-9172A4FC5830}" srcOrd="1" destOrd="0" presId="urn:microsoft.com/office/officeart/2005/8/layout/hierarchy4"/>
    <dgm:cxn modelId="{8188F5DA-13A6-43C1-8C2F-EB48F2055AE7}" type="presParOf" srcId="{3BC7B1C7-35EF-4F3A-84D5-2BA13B9237DD}" destId="{65E14FED-9147-499F-85AC-1DCB063714C5}" srcOrd="2" destOrd="0" presId="urn:microsoft.com/office/officeart/2005/8/layout/hierarchy4"/>
    <dgm:cxn modelId="{A0877840-B2BA-4A6E-9901-3738AE07C4D7}" type="presParOf" srcId="{65E14FED-9147-499F-85AC-1DCB063714C5}" destId="{836198D5-A32F-488C-8305-1ED88674966F}" srcOrd="0" destOrd="0" presId="urn:microsoft.com/office/officeart/2005/8/layout/hierarchy4"/>
    <dgm:cxn modelId="{509ED7B6-67D4-4DEE-B4AD-335914495992}" type="presParOf" srcId="{836198D5-A32F-488C-8305-1ED88674966F}" destId="{DDDA69C4-08AA-48BC-B9FE-EBEAE834B7C6}" srcOrd="0" destOrd="0" presId="urn:microsoft.com/office/officeart/2005/8/layout/hierarchy4"/>
    <dgm:cxn modelId="{0AD48382-F1D0-4701-B98A-C443CEAFFB04}" type="presParOf" srcId="{836198D5-A32F-488C-8305-1ED88674966F}" destId="{9D8FEA9E-36FA-4D97-9ED3-749669D8BC21}" srcOrd="1" destOrd="0" presId="urn:microsoft.com/office/officeart/2005/8/layout/hierarchy4"/>
    <dgm:cxn modelId="{53485400-4109-4EC6-87F6-C7EAEE95DE4E}" type="presParOf" srcId="{C00E7D39-6694-4777-ABD1-0634BA8A6E5F}" destId="{A8B6C22A-B6B3-4E4E-ADBA-7778E62761D4}" srcOrd="1" destOrd="0" presId="urn:microsoft.com/office/officeart/2005/8/layout/hierarchy4"/>
    <dgm:cxn modelId="{F7B89034-6F1F-4A20-B8BD-DEE733CE18C3}" type="presParOf" srcId="{C00E7D39-6694-4777-ABD1-0634BA8A6E5F}" destId="{9C5C56B2-63D1-44D8-8CC1-3C715E33176C}" srcOrd="2" destOrd="0" presId="urn:microsoft.com/office/officeart/2005/8/layout/hierarchy4"/>
    <dgm:cxn modelId="{902D14BC-B547-4A56-BA18-6CD654CF72A4}" type="presParOf" srcId="{9C5C56B2-63D1-44D8-8CC1-3C715E33176C}" destId="{8CA40C8C-FA12-41BF-83EE-BDC2771A9305}" srcOrd="0" destOrd="0" presId="urn:microsoft.com/office/officeart/2005/8/layout/hierarchy4"/>
    <dgm:cxn modelId="{DF958266-7D9C-4165-9E09-B6960298EE7A}" type="presParOf" srcId="{9C5C56B2-63D1-44D8-8CC1-3C715E33176C}" destId="{536E0E74-40E3-4EAE-80AE-E60A985DD870}" srcOrd="1" destOrd="0" presId="urn:microsoft.com/office/officeart/2005/8/layout/hierarchy4"/>
    <dgm:cxn modelId="{22BBA40D-61D0-43D2-B01C-EB870E949EE3}" type="presParOf" srcId="{9C5C56B2-63D1-44D8-8CC1-3C715E33176C}" destId="{E8BE53F1-7A17-4922-8780-987EF036BB8A}" srcOrd="2" destOrd="0" presId="urn:microsoft.com/office/officeart/2005/8/layout/hierarchy4"/>
    <dgm:cxn modelId="{3A849C5C-9CEE-4B07-BC3F-C8423A15047B}" type="presParOf" srcId="{E8BE53F1-7A17-4922-8780-987EF036BB8A}" destId="{9FE2A939-7AB2-4FD1-9370-70DC8F1F3AE3}" srcOrd="0" destOrd="0" presId="urn:microsoft.com/office/officeart/2005/8/layout/hierarchy4"/>
    <dgm:cxn modelId="{DF1E14D5-753C-4FDC-845B-6C84DD5CC2EE}" type="presParOf" srcId="{9FE2A939-7AB2-4FD1-9370-70DC8F1F3AE3}" destId="{F0CA64E4-6C02-4A3C-AC29-A1DED04E2436}" srcOrd="0" destOrd="0" presId="urn:microsoft.com/office/officeart/2005/8/layout/hierarchy4"/>
    <dgm:cxn modelId="{72D1EB44-A2D4-4A80-81EE-CEAF03FC3E7A}" type="presParOf" srcId="{9FE2A939-7AB2-4FD1-9370-70DC8F1F3AE3}" destId="{E92F52CA-BF7A-43DF-B306-E6B6F49BBDE4}" srcOrd="1" destOrd="0" presId="urn:microsoft.com/office/officeart/2005/8/layout/hierarchy4"/>
    <dgm:cxn modelId="{80C7DD9B-D2A5-4090-946E-B9DAB8863D64}" type="presParOf" srcId="{C00E7D39-6694-4777-ABD1-0634BA8A6E5F}" destId="{48F83142-B32A-47B3-B536-71BCCA588822}" srcOrd="3" destOrd="0" presId="urn:microsoft.com/office/officeart/2005/8/layout/hierarchy4"/>
    <dgm:cxn modelId="{8C218C2F-71B2-4B6D-8C20-CA7071FBAA81}" type="presParOf" srcId="{C00E7D39-6694-4777-ABD1-0634BA8A6E5F}" destId="{87B9350B-2441-4A9F-AFD7-75094D35544B}" srcOrd="4" destOrd="0" presId="urn:microsoft.com/office/officeart/2005/8/layout/hierarchy4"/>
    <dgm:cxn modelId="{7BA66A62-39E0-4C32-83AE-EC01D07E9540}" type="presParOf" srcId="{87B9350B-2441-4A9F-AFD7-75094D35544B}" destId="{186163BE-E002-4CC9-AD76-9F8088864761}" srcOrd="0" destOrd="0" presId="urn:microsoft.com/office/officeart/2005/8/layout/hierarchy4"/>
    <dgm:cxn modelId="{83E1412A-C421-45F4-A04D-CC6FA78B7EEB}" type="presParOf" srcId="{87B9350B-2441-4A9F-AFD7-75094D35544B}" destId="{9691E12F-74E8-43A9-A9D2-E4E03F6BFCBB}" srcOrd="1" destOrd="0" presId="urn:microsoft.com/office/officeart/2005/8/layout/hierarchy4"/>
    <dgm:cxn modelId="{219034CD-29FC-442C-9A88-3B6FE8020F05}" type="presParOf" srcId="{5A358452-6BA3-4EB7-8820-F2F0A997117A}" destId="{53C3FAFA-F1AD-461D-8CBF-E87453DFACDA}" srcOrd="1" destOrd="0" presId="urn:microsoft.com/office/officeart/2005/8/layout/hierarchy4"/>
    <dgm:cxn modelId="{E75995B7-35CB-4F49-B65A-CA83D5A3AC2D}" type="presParOf" srcId="{5A358452-6BA3-4EB7-8820-F2F0A997117A}" destId="{22219E73-85F2-462E-B149-4178EA199503}" srcOrd="2" destOrd="0" presId="urn:microsoft.com/office/officeart/2005/8/layout/hierarchy4"/>
    <dgm:cxn modelId="{B7C56C27-B7D2-4DA7-8D18-A6D3ADFA4B4B}" type="presParOf" srcId="{22219E73-85F2-462E-B149-4178EA199503}" destId="{0CD800D0-67F5-40F9-82AE-BAC5EB3C331A}" srcOrd="0" destOrd="0" presId="urn:microsoft.com/office/officeart/2005/8/layout/hierarchy4"/>
    <dgm:cxn modelId="{E70C6571-0406-44E3-A30F-F0DD1921F724}" type="presParOf" srcId="{22219E73-85F2-462E-B149-4178EA199503}" destId="{143FBB7A-CEC2-49CB-9061-E449B0D8BD76}" srcOrd="1" destOrd="0" presId="urn:microsoft.com/office/officeart/2005/8/layout/hierarchy4"/>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9A0CE8D-25D8-4E66-86F7-566A31A959E6}" type="doc">
      <dgm:prSet loTypeId="urn:microsoft.com/office/officeart/2005/8/layout/hierarchy4" loCatId="hierarchy" qsTypeId="urn:microsoft.com/office/officeart/2005/8/quickstyle/simple1" qsCatId="simple" csTypeId="urn:microsoft.com/office/officeart/2005/8/colors/accent3_1" csCatId="accent3" phldr="1"/>
      <dgm:spPr/>
      <dgm:t>
        <a:bodyPr/>
        <a:lstStyle/>
        <a:p>
          <a:endParaRPr lang="es-ES"/>
        </a:p>
      </dgm:t>
    </dgm:pt>
    <dgm:pt modelId="{6589B705-B529-4BD6-AC80-1D364E7E1506}">
      <dgm:prSet phldrT="[Texto]" custT="1"/>
      <dgm:spPr>
        <a:xfrm>
          <a:off x="0" y="0"/>
          <a:ext cx="5692541" cy="287730"/>
        </a:xfrm>
        <a:prstGeom prst="roundRect">
          <a:avLst>
            <a:gd name="adj" fmla="val 10000"/>
          </a:avLst>
        </a:prstGeom>
        <a:solidFill>
          <a:srgbClr val="869494"/>
        </a:solidFill>
        <a:ln w="12700" cap="flat" cmpd="sng" algn="ctr">
          <a:noFill/>
          <a:prstDash val="solid"/>
          <a:miter lim="800000"/>
        </a:ln>
        <a:effectLst/>
      </dgm:spPr>
      <dgm:t>
        <a:bodyPr/>
        <a:lstStyle/>
        <a:p>
          <a:pPr algn="ctr">
            <a:buNone/>
          </a:pPr>
          <a:r>
            <a:rPr lang="es-ES" sz="1200" b="1">
              <a:solidFill>
                <a:sysClr val="window" lastClr="FFFFFF"/>
              </a:solidFill>
              <a:latin typeface="Calibri"/>
              <a:ea typeface="+mn-ea"/>
              <a:cs typeface="+mn-cs"/>
            </a:rPr>
            <a:t>Conceptos Claves</a:t>
          </a:r>
        </a:p>
      </dgm:t>
    </dgm:pt>
    <dgm:pt modelId="{ADBBEB3E-2DE6-4BF9-AAA6-2A1C36099E7A}" type="parTrans" cxnId="{36702EC0-0F87-4D04-A2FF-EF08412379C1}">
      <dgm:prSet/>
      <dgm:spPr/>
      <dgm:t>
        <a:bodyPr/>
        <a:lstStyle/>
        <a:p>
          <a:pPr algn="ctr"/>
          <a:endParaRPr lang="es-ES">
            <a:solidFill>
              <a:schemeClr val="bg1"/>
            </a:solidFill>
          </a:endParaRPr>
        </a:p>
      </dgm:t>
    </dgm:pt>
    <dgm:pt modelId="{12722999-F49C-4232-B28D-DD7799C47738}" type="sibTrans" cxnId="{36702EC0-0F87-4D04-A2FF-EF08412379C1}">
      <dgm:prSet/>
      <dgm:spPr/>
      <dgm:t>
        <a:bodyPr/>
        <a:lstStyle/>
        <a:p>
          <a:pPr algn="ctr"/>
          <a:endParaRPr lang="es-ES">
            <a:solidFill>
              <a:schemeClr val="bg1"/>
            </a:solidFill>
          </a:endParaRPr>
        </a:p>
      </dgm:t>
    </dgm:pt>
    <dgm:pt modelId="{F8EB0C31-4B16-41C8-8821-61F762EB22E0}">
      <dgm:prSet phldrT="[Texto]" custT="1"/>
      <dgm:spPr>
        <a:xfrm>
          <a:off x="2300264" y="403394"/>
          <a:ext cx="1781567" cy="246597"/>
        </a:xfrm>
        <a:prstGeom prst="roundRect">
          <a:avLst>
            <a:gd name="adj" fmla="val 10000"/>
          </a:avLst>
        </a:prstGeom>
        <a:solidFill>
          <a:srgbClr val="A9AAAE"/>
        </a:solidFill>
        <a:ln w="12700" cap="flat" cmpd="sng" algn="ctr">
          <a:solidFill>
            <a:srgbClr val="A9AAAE"/>
          </a:solidFill>
          <a:prstDash val="solid"/>
          <a:miter lim="800000"/>
        </a:ln>
        <a:effectLst/>
      </dgm:spPr>
      <dgm:t>
        <a:bodyPr anchor="ctr" anchorCtr="0"/>
        <a:lstStyle/>
        <a:p>
          <a:pPr>
            <a:buNone/>
          </a:pPr>
          <a:endParaRPr lang="es-CL" sz="1000">
            <a:solidFill>
              <a:sysClr val="window" lastClr="FFFFFF"/>
            </a:solidFill>
            <a:latin typeface="Calibri"/>
            <a:ea typeface="+mn-ea"/>
            <a:cs typeface="+mn-cs"/>
          </a:endParaRPr>
        </a:p>
        <a:p>
          <a:pPr algn="ctr">
            <a:buNone/>
          </a:pPr>
          <a:r>
            <a:rPr lang="es-CL" sz="1000">
              <a:solidFill>
                <a:sysClr val="window" lastClr="FFFFFF"/>
              </a:solidFill>
              <a:latin typeface="Calibri"/>
              <a:ea typeface="+mn-ea"/>
              <a:cs typeface="+mn-cs"/>
            </a:rPr>
            <a:t>PROCESO DE EXPLOTACIÓN</a:t>
          </a:r>
        </a:p>
        <a:p>
          <a:pPr algn="ctr">
            <a:buNone/>
          </a:pPr>
          <a:endParaRPr lang="es-ES" sz="1000">
            <a:solidFill>
              <a:sysClr val="window" lastClr="FFFFFF"/>
            </a:solidFill>
            <a:latin typeface="Calibri"/>
            <a:ea typeface="+mn-ea"/>
            <a:cs typeface="+mn-cs"/>
          </a:endParaRPr>
        </a:p>
      </dgm:t>
    </dgm:pt>
    <dgm:pt modelId="{E3EAE310-AE19-441E-9A2B-E5995ADEF366}" type="sibTrans" cxnId="{7CF67669-87B3-4C9C-AA89-CFF0B1170CF8}">
      <dgm:prSet/>
      <dgm:spPr/>
      <dgm:t>
        <a:bodyPr/>
        <a:lstStyle/>
        <a:p>
          <a:pPr algn="ctr"/>
          <a:endParaRPr lang="es-ES">
            <a:solidFill>
              <a:schemeClr val="bg1"/>
            </a:solidFill>
          </a:endParaRPr>
        </a:p>
      </dgm:t>
    </dgm:pt>
    <dgm:pt modelId="{CA4323AF-F417-47CA-A559-7A4EAE0E302C}" type="parTrans" cxnId="{7CF67669-87B3-4C9C-AA89-CFF0B1170CF8}">
      <dgm:prSet/>
      <dgm:spPr/>
      <dgm:t>
        <a:bodyPr/>
        <a:lstStyle/>
        <a:p>
          <a:pPr algn="ctr"/>
          <a:endParaRPr lang="es-ES">
            <a:solidFill>
              <a:schemeClr val="bg1"/>
            </a:solidFill>
          </a:endParaRPr>
        </a:p>
      </dgm:t>
    </dgm:pt>
    <dgm:pt modelId="{114509FC-BAB1-47AC-B112-F44AD03CBF8C}">
      <dgm:prSet phldrT="[Texto]" custT="1"/>
      <dgm:spPr>
        <a:xfrm>
          <a:off x="0" y="389492"/>
          <a:ext cx="2174743" cy="246597"/>
        </a:xfrm>
        <a:prstGeom prst="roundRect">
          <a:avLst>
            <a:gd name="adj" fmla="val 10000"/>
          </a:avLst>
        </a:prstGeom>
        <a:solidFill>
          <a:srgbClr val="A9AAAE"/>
        </a:solidFill>
        <a:ln w="12700" cap="flat" cmpd="sng" algn="ctr">
          <a:solidFill>
            <a:srgbClr val="A9AAAE"/>
          </a:solidFill>
          <a:prstDash val="solid"/>
          <a:miter lim="800000"/>
        </a:ln>
        <a:effectLst/>
      </dgm:spPr>
      <dgm:t>
        <a:bodyPr/>
        <a:lstStyle/>
        <a:p>
          <a:pPr algn="ctr">
            <a:buNone/>
          </a:pPr>
          <a:endParaRPr lang="es-CL" sz="1000">
            <a:solidFill>
              <a:sysClr val="window" lastClr="FFFFFF"/>
            </a:solidFill>
            <a:latin typeface="Calibri"/>
            <a:ea typeface="+mn-ea"/>
            <a:cs typeface="+mn-cs"/>
          </a:endParaRPr>
        </a:p>
        <a:p>
          <a:pPr algn="ctr">
            <a:buNone/>
          </a:pPr>
          <a:r>
            <a:rPr lang="es-CL" sz="1000">
              <a:solidFill>
                <a:sysClr val="window" lastClr="FFFFFF"/>
              </a:solidFill>
              <a:latin typeface="Calibri"/>
              <a:ea typeface="+mn-ea"/>
              <a:cs typeface="+mn-cs"/>
            </a:rPr>
            <a:t>MAQUINARIAS UTILIZADAS</a:t>
          </a:r>
        </a:p>
        <a:p>
          <a:pPr algn="ctr">
            <a:buNone/>
          </a:pPr>
          <a:endParaRPr lang="es-ES" sz="1000">
            <a:solidFill>
              <a:sysClr val="window" lastClr="FFFFFF"/>
            </a:solidFill>
            <a:latin typeface="Calibri"/>
            <a:ea typeface="+mn-ea"/>
            <a:cs typeface="+mn-cs"/>
          </a:endParaRPr>
        </a:p>
      </dgm:t>
    </dgm:pt>
    <dgm:pt modelId="{16ACEF29-1EDF-4B32-9240-6E4066CD17F9}" type="sibTrans" cxnId="{25A09481-1D20-4045-A61E-F5E7FD106B39}">
      <dgm:prSet/>
      <dgm:spPr/>
      <dgm:t>
        <a:bodyPr/>
        <a:lstStyle/>
        <a:p>
          <a:pPr algn="ctr"/>
          <a:endParaRPr lang="es-ES">
            <a:solidFill>
              <a:schemeClr val="bg1"/>
            </a:solidFill>
          </a:endParaRPr>
        </a:p>
      </dgm:t>
    </dgm:pt>
    <dgm:pt modelId="{B0FBBCA0-CAF6-4953-B016-F0A3F9D41B9E}" type="parTrans" cxnId="{25A09481-1D20-4045-A61E-F5E7FD106B39}">
      <dgm:prSet/>
      <dgm:spPr/>
      <dgm:t>
        <a:bodyPr/>
        <a:lstStyle/>
        <a:p>
          <a:pPr algn="ctr"/>
          <a:endParaRPr lang="es-ES">
            <a:solidFill>
              <a:schemeClr val="bg1"/>
            </a:solidFill>
          </a:endParaRPr>
        </a:p>
      </dgm:t>
    </dgm:pt>
    <dgm:pt modelId="{FBFF2D71-594F-4BC4-A2B3-272E61E36A26}">
      <dgm:prSet custT="1"/>
      <dgm:spPr>
        <a:xfrm>
          <a:off x="0" y="789986"/>
          <a:ext cx="2174743" cy="672822"/>
        </a:xfrm>
        <a:prstGeom prst="roundRect">
          <a:avLst>
            <a:gd name="adj" fmla="val 10000"/>
          </a:avLst>
        </a:prstGeom>
        <a:solidFill>
          <a:srgbClr val="B7DBD4"/>
        </a:solidFill>
        <a:ln w="12700" cap="flat" cmpd="sng" algn="ctr">
          <a:solidFill>
            <a:srgbClr val="B7DBD4"/>
          </a:solidFill>
          <a:prstDash val="solid"/>
          <a:miter lim="800000"/>
        </a:ln>
        <a:effectLst/>
      </dgm:spPr>
      <dgm:t>
        <a:bodyPr/>
        <a:lstStyle/>
        <a:p>
          <a:pPr algn="ctr">
            <a:buNone/>
          </a:pPr>
          <a:endParaRPr lang="es-CL" sz="1000" b="0" i="0" u="none">
            <a:solidFill>
              <a:sysClr val="windowText" lastClr="000000">
                <a:hueOff val="0"/>
                <a:satOff val="0"/>
                <a:lumOff val="0"/>
                <a:alphaOff val="0"/>
              </a:sysClr>
            </a:solidFill>
            <a:latin typeface="Calibri"/>
            <a:ea typeface="+mn-ea"/>
            <a:cs typeface="+mn-cs"/>
          </a:endParaRPr>
        </a:p>
        <a:p>
          <a:pPr algn="ctr">
            <a:buNone/>
          </a:pPr>
          <a:r>
            <a:rPr lang="es-CL" sz="1000" b="0" i="0" u="none">
              <a:solidFill>
                <a:sysClr val="windowText" lastClr="000000">
                  <a:hueOff val="0"/>
                  <a:satOff val="0"/>
                  <a:lumOff val="0"/>
                  <a:alphaOff val="0"/>
                </a:sysClr>
              </a:solidFill>
              <a:latin typeface="Calibri"/>
              <a:ea typeface="+mn-ea"/>
              <a:cs typeface="+mn-cs"/>
            </a:rPr>
            <a:t>Tipos de equipos usados en faena de mina subterránea.</a:t>
          </a:r>
        </a:p>
        <a:p>
          <a:pPr algn="ctr">
            <a:buNone/>
          </a:pPr>
          <a:endParaRPr lang="es-CL" sz="1000">
            <a:solidFill>
              <a:sysClr val="windowText" lastClr="000000">
                <a:hueOff val="0"/>
                <a:satOff val="0"/>
                <a:lumOff val="0"/>
                <a:alphaOff val="0"/>
              </a:sysClr>
            </a:solidFill>
            <a:latin typeface="Calibri"/>
            <a:ea typeface="+mn-ea"/>
            <a:cs typeface="+mn-cs"/>
          </a:endParaRPr>
        </a:p>
      </dgm:t>
    </dgm:pt>
    <dgm:pt modelId="{E7EA25B5-C069-41CD-BF29-EF7C65903F6F}" type="parTrans" cxnId="{60DCE186-E76B-4905-8459-3BD4F2FD8D79}">
      <dgm:prSet/>
      <dgm:spPr/>
      <dgm:t>
        <a:bodyPr/>
        <a:lstStyle/>
        <a:p>
          <a:pPr algn="ctr"/>
          <a:endParaRPr lang="es-ES"/>
        </a:p>
      </dgm:t>
    </dgm:pt>
    <dgm:pt modelId="{5428B8DE-7782-4316-9779-54A918926D9F}" type="sibTrans" cxnId="{60DCE186-E76B-4905-8459-3BD4F2FD8D79}">
      <dgm:prSet/>
      <dgm:spPr/>
      <dgm:t>
        <a:bodyPr/>
        <a:lstStyle/>
        <a:p>
          <a:pPr algn="ctr"/>
          <a:endParaRPr lang="es-ES"/>
        </a:p>
      </dgm:t>
    </dgm:pt>
    <dgm:pt modelId="{E2E289BF-6CE1-4FA4-B658-90BBDE2EF6F9}">
      <dgm:prSet custT="1"/>
      <dgm:spPr>
        <a:xfrm>
          <a:off x="2325024" y="780794"/>
          <a:ext cx="1781567" cy="673176"/>
        </a:xfrm>
        <a:prstGeom prst="roundRect">
          <a:avLst>
            <a:gd name="adj" fmla="val 10000"/>
          </a:avLst>
        </a:prstGeom>
        <a:solidFill>
          <a:srgbClr val="B7DBD4"/>
        </a:solidFill>
        <a:ln w="12700" cap="flat" cmpd="sng" algn="ctr">
          <a:solidFill>
            <a:srgbClr val="B7DBD4"/>
          </a:solidFill>
          <a:prstDash val="solid"/>
          <a:miter lim="800000"/>
        </a:ln>
        <a:effectLst/>
      </dgm:spPr>
      <dgm:t>
        <a:bodyPr/>
        <a:lstStyle/>
        <a:p>
          <a:pPr algn="ctr">
            <a:buNone/>
          </a:pPr>
          <a:endParaRPr lang="es-CL" sz="1000" b="0">
            <a:solidFill>
              <a:sysClr val="windowText" lastClr="000000">
                <a:hueOff val="0"/>
                <a:satOff val="0"/>
                <a:lumOff val="0"/>
                <a:alphaOff val="0"/>
              </a:sysClr>
            </a:solidFill>
            <a:latin typeface="Calibri"/>
            <a:ea typeface="+mn-ea"/>
            <a:cs typeface="+mn-cs"/>
          </a:endParaRPr>
        </a:p>
        <a:p>
          <a:pPr algn="ctr">
            <a:buNone/>
          </a:pPr>
          <a:r>
            <a:rPr lang="es-CL" sz="1000" b="0">
              <a:solidFill>
                <a:sysClr val="windowText" lastClr="000000">
                  <a:hueOff val="0"/>
                  <a:satOff val="0"/>
                  <a:lumOff val="0"/>
                  <a:alphaOff val="0"/>
                </a:sysClr>
              </a:solidFill>
              <a:latin typeface="Calibri"/>
              <a:ea typeface="+mn-ea"/>
              <a:cs typeface="+mn-cs"/>
            </a:rPr>
            <a:t> Tipos de explotación minera</a:t>
          </a:r>
        </a:p>
        <a:p>
          <a:pPr algn="ctr">
            <a:buNone/>
          </a:pPr>
          <a:endParaRPr lang="es-CL" sz="1000" b="0">
            <a:solidFill>
              <a:sysClr val="windowText" lastClr="000000">
                <a:hueOff val="0"/>
                <a:satOff val="0"/>
                <a:lumOff val="0"/>
                <a:alphaOff val="0"/>
              </a:sysClr>
            </a:solidFill>
            <a:latin typeface="Calibri"/>
            <a:ea typeface="+mn-ea"/>
            <a:cs typeface="+mn-cs"/>
          </a:endParaRPr>
        </a:p>
      </dgm:t>
    </dgm:pt>
    <dgm:pt modelId="{91C62384-AA46-4F08-92D3-59CD5F3C76D7}" type="parTrans" cxnId="{7B987EC4-F77D-4956-993C-FD403A6311C5}">
      <dgm:prSet/>
      <dgm:spPr/>
      <dgm:t>
        <a:bodyPr/>
        <a:lstStyle/>
        <a:p>
          <a:pPr algn="ctr"/>
          <a:endParaRPr lang="es-ES"/>
        </a:p>
      </dgm:t>
    </dgm:pt>
    <dgm:pt modelId="{247E155E-8C2D-43FB-AA9E-E68DC76F7301}" type="sibTrans" cxnId="{7B987EC4-F77D-4956-993C-FD403A6311C5}">
      <dgm:prSet/>
      <dgm:spPr/>
      <dgm:t>
        <a:bodyPr/>
        <a:lstStyle/>
        <a:p>
          <a:pPr algn="ctr"/>
          <a:endParaRPr lang="es-ES"/>
        </a:p>
      </dgm:t>
    </dgm:pt>
    <dgm:pt modelId="{4B8985DF-CBB0-4147-A948-1A444EE6A994}">
      <dgm:prSet phldrT="[Texto]" custT="1"/>
      <dgm:spPr>
        <a:xfrm>
          <a:off x="4169921" y="406029"/>
          <a:ext cx="1478151" cy="246597"/>
        </a:xfrm>
        <a:prstGeom prst="roundRect">
          <a:avLst>
            <a:gd name="adj" fmla="val 10000"/>
          </a:avLst>
        </a:prstGeom>
        <a:solidFill>
          <a:srgbClr val="A9AAAE"/>
        </a:solidFill>
        <a:ln w="12700" cap="flat" cmpd="sng" algn="ctr">
          <a:solidFill>
            <a:srgbClr val="A9AAAE"/>
          </a:solidFill>
          <a:prstDash val="solid"/>
          <a:miter lim="800000"/>
        </a:ln>
        <a:effectLst/>
      </dgm:spPr>
      <dgm:t>
        <a:bodyPr anchor="ctr" anchorCtr="0"/>
        <a:lstStyle/>
        <a:p>
          <a:pPr algn="ctr">
            <a:buNone/>
          </a:pPr>
          <a:endParaRPr lang="es-CL" sz="1000">
            <a:solidFill>
              <a:sysClr val="window" lastClr="FFFFFF"/>
            </a:solidFill>
            <a:latin typeface="Calibri"/>
            <a:ea typeface="+mn-ea"/>
            <a:cs typeface="+mn-cs"/>
          </a:endParaRPr>
        </a:p>
        <a:p>
          <a:pPr algn="ctr">
            <a:buNone/>
          </a:pPr>
          <a:endParaRPr lang="es-CL" sz="1000">
            <a:solidFill>
              <a:sysClr val="window" lastClr="FFFFFF"/>
            </a:solidFill>
            <a:latin typeface="Calibri"/>
            <a:ea typeface="+mn-ea"/>
            <a:cs typeface="+mn-cs"/>
          </a:endParaRPr>
        </a:p>
        <a:p>
          <a:pPr algn="ctr">
            <a:buNone/>
          </a:pPr>
          <a:r>
            <a:rPr lang="es-CL" sz="1000">
              <a:solidFill>
                <a:sysClr val="window" lastClr="FFFFFF"/>
              </a:solidFill>
              <a:latin typeface="Calibri"/>
              <a:ea typeface="+mn-ea"/>
              <a:cs typeface="+mn-cs"/>
            </a:rPr>
            <a:t>PROCESO DE EXTRACCIÓN</a:t>
          </a:r>
        </a:p>
        <a:p>
          <a:pPr algn="ctr">
            <a:buNone/>
          </a:pPr>
          <a:r>
            <a:rPr lang="es-CL" sz="1000">
              <a:solidFill>
                <a:sysClr val="window" lastClr="FFFFFF"/>
              </a:solidFill>
              <a:latin typeface="Calibri"/>
              <a:ea typeface="+mn-ea"/>
              <a:cs typeface="+mn-cs"/>
            </a:rPr>
            <a:t> </a:t>
          </a:r>
        </a:p>
        <a:p>
          <a:pPr algn="ctr">
            <a:buNone/>
          </a:pPr>
          <a:endParaRPr lang="es-ES" sz="700">
            <a:solidFill>
              <a:sysClr val="window" lastClr="FFFFFF"/>
            </a:solidFill>
            <a:latin typeface="Calibri"/>
            <a:ea typeface="+mn-ea"/>
            <a:cs typeface="+mn-cs"/>
          </a:endParaRPr>
        </a:p>
      </dgm:t>
    </dgm:pt>
    <dgm:pt modelId="{52140CE5-748F-42E6-8FAC-38054BCC6997}" type="parTrans" cxnId="{365B2E6D-4A41-4EDB-A5DA-5BFF6676BE4F}">
      <dgm:prSet/>
      <dgm:spPr/>
      <dgm:t>
        <a:bodyPr/>
        <a:lstStyle/>
        <a:p>
          <a:pPr algn="ctr"/>
          <a:endParaRPr lang="es-CL"/>
        </a:p>
      </dgm:t>
    </dgm:pt>
    <dgm:pt modelId="{2AEE5D57-AA88-4D03-9953-E363023F7BBC}" type="sibTrans" cxnId="{365B2E6D-4A41-4EDB-A5DA-5BFF6676BE4F}">
      <dgm:prSet/>
      <dgm:spPr/>
      <dgm:t>
        <a:bodyPr/>
        <a:lstStyle/>
        <a:p>
          <a:pPr algn="ctr"/>
          <a:endParaRPr lang="es-CL"/>
        </a:p>
      </dgm:t>
    </dgm:pt>
    <dgm:pt modelId="{D7C3111E-20E7-4568-879D-BDBA95ABFEC5}">
      <dgm:prSet custT="1"/>
      <dgm:spPr>
        <a:xfrm>
          <a:off x="4167422" y="778615"/>
          <a:ext cx="1498688" cy="673176"/>
        </a:xfrm>
        <a:prstGeom prst="roundRect">
          <a:avLst>
            <a:gd name="adj" fmla="val 10000"/>
          </a:avLst>
        </a:prstGeom>
        <a:solidFill>
          <a:srgbClr val="B7DBD4"/>
        </a:solidFill>
        <a:ln w="12700" cap="flat" cmpd="sng" algn="ctr">
          <a:solidFill>
            <a:srgbClr val="B7DBD4"/>
          </a:solidFill>
          <a:prstDash val="solid"/>
          <a:miter lim="800000"/>
        </a:ln>
        <a:effectLst/>
      </dgm:spPr>
      <dgm:t>
        <a:bodyPr anchor="t" anchorCtr="0"/>
        <a:lstStyle/>
        <a:p>
          <a:pPr>
            <a:buNone/>
          </a:pPr>
          <a:r>
            <a:rPr lang="es-CL" sz="1600" b="0">
              <a:solidFill>
                <a:sysClr val="windowText" lastClr="000000">
                  <a:hueOff val="0"/>
                  <a:satOff val="0"/>
                  <a:lumOff val="0"/>
                  <a:alphaOff val="0"/>
                </a:sysClr>
              </a:solidFill>
              <a:latin typeface="Calibri"/>
              <a:ea typeface="+mn-ea"/>
              <a:cs typeface="+mn-cs"/>
            </a:rPr>
            <a:t>                                                                                                                                                                                                                                       </a:t>
          </a:r>
          <a:r>
            <a:rPr lang="es-CL" sz="1000" b="0">
              <a:solidFill>
                <a:sysClr val="windowText" lastClr="000000">
                  <a:hueOff val="0"/>
                  <a:satOff val="0"/>
                  <a:lumOff val="0"/>
                  <a:alphaOff val="0"/>
                </a:sysClr>
              </a:solidFill>
              <a:latin typeface="Calibri"/>
              <a:ea typeface="+mn-ea"/>
              <a:cs typeface="+mn-cs"/>
            </a:rPr>
            <a:t>Tipos de extracción </a:t>
          </a:r>
        </a:p>
      </dgm:t>
    </dgm:pt>
    <dgm:pt modelId="{AA75CB1D-21B6-4B4A-B432-CE79C55196F8}" type="parTrans" cxnId="{55CCA16E-A04F-4E70-826A-8A629F3E2FA2}">
      <dgm:prSet/>
      <dgm:spPr/>
      <dgm:t>
        <a:bodyPr/>
        <a:lstStyle/>
        <a:p>
          <a:pPr algn="ctr"/>
          <a:endParaRPr lang="es-CL"/>
        </a:p>
      </dgm:t>
    </dgm:pt>
    <dgm:pt modelId="{774A512F-0601-410F-B4BC-794B9AA68953}" type="sibTrans" cxnId="{55CCA16E-A04F-4E70-826A-8A629F3E2FA2}">
      <dgm:prSet/>
      <dgm:spPr/>
      <dgm:t>
        <a:bodyPr/>
        <a:lstStyle/>
        <a:p>
          <a:pPr algn="ctr"/>
          <a:endParaRPr lang="es-CL"/>
        </a:p>
      </dgm:t>
    </dgm:pt>
    <dgm:pt modelId="{5A358452-6BA3-4EB7-8820-F2F0A997117A}" type="pres">
      <dgm:prSet presAssocID="{09A0CE8D-25D8-4E66-86F7-566A31A959E6}" presName="Name0" presStyleCnt="0">
        <dgm:presLayoutVars>
          <dgm:chPref val="1"/>
          <dgm:dir/>
          <dgm:animOne val="branch"/>
          <dgm:animLvl val="lvl"/>
          <dgm:resizeHandles/>
        </dgm:presLayoutVars>
      </dgm:prSet>
      <dgm:spPr/>
    </dgm:pt>
    <dgm:pt modelId="{070D0B38-969D-45B8-B16D-A937DEB14841}" type="pres">
      <dgm:prSet presAssocID="{6589B705-B529-4BD6-AC80-1D364E7E1506}" presName="vertOne" presStyleCnt="0"/>
      <dgm:spPr/>
    </dgm:pt>
    <dgm:pt modelId="{0D2E47E2-8F7A-47F8-B4EB-39E129078070}" type="pres">
      <dgm:prSet presAssocID="{6589B705-B529-4BD6-AC80-1D364E7E1506}" presName="txOne" presStyleLbl="node0" presStyleIdx="0" presStyleCnt="2" custScaleY="27673" custLinFactNeighborX="-342" custLinFactNeighborY="-7286">
        <dgm:presLayoutVars>
          <dgm:chPref val="3"/>
        </dgm:presLayoutVars>
      </dgm:prSet>
      <dgm:spPr>
        <a:prstGeom prst="roundRect">
          <a:avLst>
            <a:gd name="adj" fmla="val 10000"/>
          </a:avLst>
        </a:prstGeom>
      </dgm:spPr>
    </dgm:pt>
    <dgm:pt modelId="{883BD13B-C45B-4179-AC77-B843801B16FB}" type="pres">
      <dgm:prSet presAssocID="{6589B705-B529-4BD6-AC80-1D364E7E1506}" presName="parTransOne" presStyleCnt="0"/>
      <dgm:spPr/>
    </dgm:pt>
    <dgm:pt modelId="{C00E7D39-6694-4777-ABD1-0634BA8A6E5F}" type="pres">
      <dgm:prSet presAssocID="{6589B705-B529-4BD6-AC80-1D364E7E1506}" presName="horzOne" presStyleCnt="0"/>
      <dgm:spPr/>
    </dgm:pt>
    <dgm:pt modelId="{3BC7B1C7-35EF-4F3A-84D5-2BA13B9237DD}" type="pres">
      <dgm:prSet presAssocID="{114509FC-BAB1-47AC-B112-F44AD03CBF8C}" presName="vertTwo" presStyleCnt="0"/>
      <dgm:spPr/>
    </dgm:pt>
    <dgm:pt modelId="{64061763-39F4-4D61-B4C2-B2F80ECFF3C3}" type="pres">
      <dgm:prSet presAssocID="{114509FC-BAB1-47AC-B112-F44AD03CBF8C}" presName="txTwo" presStyleLbl="node2" presStyleIdx="0" presStyleCnt="3" custScaleY="23717" custLinFactNeighborX="-480" custLinFactNeighborY="-60061">
        <dgm:presLayoutVars>
          <dgm:chPref val="3"/>
        </dgm:presLayoutVars>
      </dgm:prSet>
      <dgm:spPr>
        <a:prstGeom prst="roundRect">
          <a:avLst>
            <a:gd name="adj" fmla="val 10000"/>
          </a:avLst>
        </a:prstGeom>
      </dgm:spPr>
    </dgm:pt>
    <dgm:pt modelId="{DBB42F5B-2103-4256-91C7-9172A4FC5830}" type="pres">
      <dgm:prSet presAssocID="{114509FC-BAB1-47AC-B112-F44AD03CBF8C}" presName="parTransTwo" presStyleCnt="0"/>
      <dgm:spPr/>
    </dgm:pt>
    <dgm:pt modelId="{65E14FED-9147-499F-85AC-1DCB063714C5}" type="pres">
      <dgm:prSet presAssocID="{114509FC-BAB1-47AC-B112-F44AD03CBF8C}" presName="horzTwo" presStyleCnt="0"/>
      <dgm:spPr/>
    </dgm:pt>
    <dgm:pt modelId="{836198D5-A32F-488C-8305-1ED88674966F}" type="pres">
      <dgm:prSet presAssocID="{FBFF2D71-594F-4BC4-A2B3-272E61E36A26}" presName="vertThree" presStyleCnt="0"/>
      <dgm:spPr/>
    </dgm:pt>
    <dgm:pt modelId="{DDDA69C4-08AA-48BC-B9FE-EBEAE834B7C6}" type="pres">
      <dgm:prSet presAssocID="{FBFF2D71-594F-4BC4-A2B3-272E61E36A26}" presName="txThree" presStyleLbl="node3" presStyleIdx="0" presStyleCnt="2" custScaleX="147938" custScaleY="64710" custLinFactNeighborX="-398" custLinFactNeighborY="-24090">
        <dgm:presLayoutVars>
          <dgm:chPref val="3"/>
        </dgm:presLayoutVars>
      </dgm:prSet>
      <dgm:spPr>
        <a:prstGeom prst="roundRect">
          <a:avLst>
            <a:gd name="adj" fmla="val 10000"/>
          </a:avLst>
        </a:prstGeom>
      </dgm:spPr>
    </dgm:pt>
    <dgm:pt modelId="{9D8FEA9E-36FA-4D97-9ED3-749669D8BC21}" type="pres">
      <dgm:prSet presAssocID="{FBFF2D71-594F-4BC4-A2B3-272E61E36A26}" presName="horzThree" presStyleCnt="0"/>
      <dgm:spPr/>
    </dgm:pt>
    <dgm:pt modelId="{A8B6C22A-B6B3-4E4E-ADBA-7778E62761D4}" type="pres">
      <dgm:prSet presAssocID="{16ACEF29-1EDF-4B32-9240-6E4066CD17F9}" presName="sibSpaceTwo" presStyleCnt="0"/>
      <dgm:spPr/>
    </dgm:pt>
    <dgm:pt modelId="{9C5C56B2-63D1-44D8-8CC1-3C715E33176C}" type="pres">
      <dgm:prSet presAssocID="{F8EB0C31-4B16-41C8-8821-61F762EB22E0}" presName="vertTwo" presStyleCnt="0"/>
      <dgm:spPr/>
    </dgm:pt>
    <dgm:pt modelId="{8CA40C8C-FA12-41BF-83EE-BDC2771A9305}" type="pres">
      <dgm:prSet presAssocID="{F8EB0C31-4B16-41C8-8821-61F762EB22E0}" presName="txTwo" presStyleLbl="node2" presStyleIdx="1" presStyleCnt="3" custScaleY="23717" custLinFactNeighborX="-214" custLinFactNeighborY="-54558">
        <dgm:presLayoutVars>
          <dgm:chPref val="3"/>
        </dgm:presLayoutVars>
      </dgm:prSet>
      <dgm:spPr>
        <a:prstGeom prst="roundRect">
          <a:avLst>
            <a:gd name="adj" fmla="val 10000"/>
          </a:avLst>
        </a:prstGeom>
      </dgm:spPr>
    </dgm:pt>
    <dgm:pt modelId="{536E0E74-40E3-4EAE-80AE-E60A985DD870}" type="pres">
      <dgm:prSet presAssocID="{F8EB0C31-4B16-41C8-8821-61F762EB22E0}" presName="parTransTwo" presStyleCnt="0"/>
      <dgm:spPr/>
    </dgm:pt>
    <dgm:pt modelId="{E8BE53F1-7A17-4922-8780-987EF036BB8A}" type="pres">
      <dgm:prSet presAssocID="{F8EB0C31-4B16-41C8-8821-61F762EB22E0}" presName="horzTwo" presStyleCnt="0"/>
      <dgm:spPr/>
    </dgm:pt>
    <dgm:pt modelId="{9FE2A939-7AB2-4FD1-9370-70DC8F1F3AE3}" type="pres">
      <dgm:prSet presAssocID="{E2E289BF-6CE1-4FA4-B658-90BBDE2EF6F9}" presName="vertThree" presStyleCnt="0"/>
      <dgm:spPr/>
    </dgm:pt>
    <dgm:pt modelId="{F0CA64E4-6C02-4A3C-AC29-A1DED04E2436}" type="pres">
      <dgm:prSet presAssocID="{E2E289BF-6CE1-4FA4-B658-90BBDE2EF6F9}" presName="txThree" presStyleLbl="node3" presStyleIdx="1" presStyleCnt="2" custScaleX="121192" custScaleY="64744" custLinFactNeighborX="1425" custLinFactNeighborY="-24974">
        <dgm:presLayoutVars>
          <dgm:chPref val="3"/>
        </dgm:presLayoutVars>
      </dgm:prSet>
      <dgm:spPr>
        <a:prstGeom prst="roundRect">
          <a:avLst>
            <a:gd name="adj" fmla="val 10000"/>
          </a:avLst>
        </a:prstGeom>
      </dgm:spPr>
    </dgm:pt>
    <dgm:pt modelId="{E92F52CA-BF7A-43DF-B306-E6B6F49BBDE4}" type="pres">
      <dgm:prSet presAssocID="{E2E289BF-6CE1-4FA4-B658-90BBDE2EF6F9}" presName="horzThree" presStyleCnt="0"/>
      <dgm:spPr/>
    </dgm:pt>
    <dgm:pt modelId="{48F83142-B32A-47B3-B536-71BCCA588822}" type="pres">
      <dgm:prSet presAssocID="{E3EAE310-AE19-441E-9A2B-E5995ADEF366}" presName="sibSpaceTwo" presStyleCnt="0"/>
      <dgm:spPr/>
    </dgm:pt>
    <dgm:pt modelId="{87B9350B-2441-4A9F-AFD7-75094D35544B}" type="pres">
      <dgm:prSet presAssocID="{4B8985DF-CBB0-4147-A948-1A444EE6A994}" presName="vertTwo" presStyleCnt="0"/>
      <dgm:spPr/>
    </dgm:pt>
    <dgm:pt modelId="{186163BE-E002-4CC9-AD76-9F8088864761}" type="pres">
      <dgm:prSet presAssocID="{4B8985DF-CBB0-4147-A948-1A444EE6A994}" presName="txTwo" presStyleLbl="node2" presStyleIdx="2" presStyleCnt="3" custScaleX="100552" custScaleY="23717" custLinFactNeighborX="-2667" custLinFactNeighborY="-13003">
        <dgm:presLayoutVars>
          <dgm:chPref val="3"/>
        </dgm:presLayoutVars>
      </dgm:prSet>
      <dgm:spPr>
        <a:prstGeom prst="roundRect">
          <a:avLst>
            <a:gd name="adj" fmla="val 10000"/>
          </a:avLst>
        </a:prstGeom>
      </dgm:spPr>
    </dgm:pt>
    <dgm:pt modelId="{9691E12F-74E8-43A9-A9D2-E4E03F6BFCBB}" type="pres">
      <dgm:prSet presAssocID="{4B8985DF-CBB0-4147-A948-1A444EE6A994}" presName="horzTwo" presStyleCnt="0"/>
      <dgm:spPr/>
    </dgm:pt>
    <dgm:pt modelId="{53C3FAFA-F1AD-461D-8CBF-E87453DFACDA}" type="pres">
      <dgm:prSet presAssocID="{12722999-F49C-4232-B28D-DD7799C47738}" presName="sibSpaceOne" presStyleCnt="0"/>
      <dgm:spPr/>
    </dgm:pt>
    <dgm:pt modelId="{22219E73-85F2-462E-B149-4178EA199503}" type="pres">
      <dgm:prSet presAssocID="{D7C3111E-20E7-4568-879D-BDBA95ABFEC5}" presName="vertOne" presStyleCnt="0"/>
      <dgm:spPr/>
    </dgm:pt>
    <dgm:pt modelId="{0CD800D0-67F5-40F9-82AE-BAC5EB3C331A}" type="pres">
      <dgm:prSet presAssocID="{D7C3111E-20E7-4568-879D-BDBA95ABFEC5}" presName="txOne" presStyleLbl="node0" presStyleIdx="1" presStyleCnt="2" custScaleX="101750" custScaleY="64744" custLinFactX="-20348" custLinFactNeighborX="-100000" custLinFactNeighborY="74802">
        <dgm:presLayoutVars>
          <dgm:chPref val="3"/>
        </dgm:presLayoutVars>
      </dgm:prSet>
      <dgm:spPr>
        <a:prstGeom prst="roundRect">
          <a:avLst>
            <a:gd name="adj" fmla="val 10000"/>
          </a:avLst>
        </a:prstGeom>
      </dgm:spPr>
    </dgm:pt>
    <dgm:pt modelId="{143FBB7A-CEC2-49CB-9061-E449B0D8BD76}" type="pres">
      <dgm:prSet presAssocID="{D7C3111E-20E7-4568-879D-BDBA95ABFEC5}" presName="horzOne" presStyleCnt="0"/>
      <dgm:spPr/>
    </dgm:pt>
  </dgm:ptLst>
  <dgm:cxnLst>
    <dgm:cxn modelId="{FDABDA17-557A-45DA-86D3-8656246BE896}" type="presOf" srcId="{D7C3111E-20E7-4568-879D-BDBA95ABFEC5}" destId="{0CD800D0-67F5-40F9-82AE-BAC5EB3C331A}" srcOrd="0" destOrd="0" presId="urn:microsoft.com/office/officeart/2005/8/layout/hierarchy4"/>
    <dgm:cxn modelId="{8C713D2C-CBC4-44B3-8C3A-3C75BD6E999F}" type="presOf" srcId="{FBFF2D71-594F-4BC4-A2B3-272E61E36A26}" destId="{DDDA69C4-08AA-48BC-B9FE-EBEAE834B7C6}" srcOrd="0" destOrd="0" presId="urn:microsoft.com/office/officeart/2005/8/layout/hierarchy4"/>
    <dgm:cxn modelId="{ED4FE83A-AD68-4B6F-9E33-6E16B5949A9D}" type="presOf" srcId="{4B8985DF-CBB0-4147-A948-1A444EE6A994}" destId="{186163BE-E002-4CC9-AD76-9F8088864761}" srcOrd="0" destOrd="0" presId="urn:microsoft.com/office/officeart/2005/8/layout/hierarchy4"/>
    <dgm:cxn modelId="{7CF67669-87B3-4C9C-AA89-CFF0B1170CF8}" srcId="{6589B705-B529-4BD6-AC80-1D364E7E1506}" destId="{F8EB0C31-4B16-41C8-8821-61F762EB22E0}" srcOrd="1" destOrd="0" parTransId="{CA4323AF-F417-47CA-A559-7A4EAE0E302C}" sibTransId="{E3EAE310-AE19-441E-9A2B-E5995ADEF366}"/>
    <dgm:cxn modelId="{365B2E6D-4A41-4EDB-A5DA-5BFF6676BE4F}" srcId="{6589B705-B529-4BD6-AC80-1D364E7E1506}" destId="{4B8985DF-CBB0-4147-A948-1A444EE6A994}" srcOrd="2" destOrd="0" parTransId="{52140CE5-748F-42E6-8FAC-38054BCC6997}" sibTransId="{2AEE5D57-AA88-4D03-9953-E363023F7BBC}"/>
    <dgm:cxn modelId="{55CCA16E-A04F-4E70-826A-8A629F3E2FA2}" srcId="{09A0CE8D-25D8-4E66-86F7-566A31A959E6}" destId="{D7C3111E-20E7-4568-879D-BDBA95ABFEC5}" srcOrd="1" destOrd="0" parTransId="{AA75CB1D-21B6-4B4A-B432-CE79C55196F8}" sibTransId="{774A512F-0601-410F-B4BC-794B9AA68953}"/>
    <dgm:cxn modelId="{D6798851-1354-4E7D-A67A-3C099C4D3F0D}" type="presOf" srcId="{6589B705-B529-4BD6-AC80-1D364E7E1506}" destId="{0D2E47E2-8F7A-47F8-B4EB-39E129078070}" srcOrd="0" destOrd="0" presId="urn:microsoft.com/office/officeart/2005/8/layout/hierarchy4"/>
    <dgm:cxn modelId="{25A09481-1D20-4045-A61E-F5E7FD106B39}" srcId="{6589B705-B529-4BD6-AC80-1D364E7E1506}" destId="{114509FC-BAB1-47AC-B112-F44AD03CBF8C}" srcOrd="0" destOrd="0" parTransId="{B0FBBCA0-CAF6-4953-B016-F0A3F9D41B9E}" sibTransId="{16ACEF29-1EDF-4B32-9240-6E4066CD17F9}"/>
    <dgm:cxn modelId="{60DCE186-E76B-4905-8459-3BD4F2FD8D79}" srcId="{114509FC-BAB1-47AC-B112-F44AD03CBF8C}" destId="{FBFF2D71-594F-4BC4-A2B3-272E61E36A26}" srcOrd="0" destOrd="0" parTransId="{E7EA25B5-C069-41CD-BF29-EF7C65903F6F}" sibTransId="{5428B8DE-7782-4316-9779-54A918926D9F}"/>
    <dgm:cxn modelId="{CB61BA95-EE04-4660-B357-A495B0F671BB}" type="presOf" srcId="{09A0CE8D-25D8-4E66-86F7-566A31A959E6}" destId="{5A358452-6BA3-4EB7-8820-F2F0A997117A}" srcOrd="0" destOrd="0" presId="urn:microsoft.com/office/officeart/2005/8/layout/hierarchy4"/>
    <dgm:cxn modelId="{DFF795BA-4927-4190-98B7-A55CD893B9B5}" type="presOf" srcId="{114509FC-BAB1-47AC-B112-F44AD03CBF8C}" destId="{64061763-39F4-4D61-B4C2-B2F80ECFF3C3}" srcOrd="0" destOrd="0" presId="urn:microsoft.com/office/officeart/2005/8/layout/hierarchy4"/>
    <dgm:cxn modelId="{36702EC0-0F87-4D04-A2FF-EF08412379C1}" srcId="{09A0CE8D-25D8-4E66-86F7-566A31A959E6}" destId="{6589B705-B529-4BD6-AC80-1D364E7E1506}" srcOrd="0" destOrd="0" parTransId="{ADBBEB3E-2DE6-4BF9-AAA6-2A1C36099E7A}" sibTransId="{12722999-F49C-4232-B28D-DD7799C47738}"/>
    <dgm:cxn modelId="{7B987EC4-F77D-4956-993C-FD403A6311C5}" srcId="{F8EB0C31-4B16-41C8-8821-61F762EB22E0}" destId="{E2E289BF-6CE1-4FA4-B658-90BBDE2EF6F9}" srcOrd="0" destOrd="0" parTransId="{91C62384-AA46-4F08-92D3-59CD5F3C76D7}" sibTransId="{247E155E-8C2D-43FB-AA9E-E68DC76F7301}"/>
    <dgm:cxn modelId="{B6896AED-71A0-4F5B-BA89-5584B60D7172}" type="presOf" srcId="{E2E289BF-6CE1-4FA4-B658-90BBDE2EF6F9}" destId="{F0CA64E4-6C02-4A3C-AC29-A1DED04E2436}" srcOrd="0" destOrd="0" presId="urn:microsoft.com/office/officeart/2005/8/layout/hierarchy4"/>
    <dgm:cxn modelId="{C67D98FC-2A5D-4460-B855-7821C5C56113}" type="presOf" srcId="{F8EB0C31-4B16-41C8-8821-61F762EB22E0}" destId="{8CA40C8C-FA12-41BF-83EE-BDC2771A9305}" srcOrd="0" destOrd="0" presId="urn:microsoft.com/office/officeart/2005/8/layout/hierarchy4"/>
    <dgm:cxn modelId="{6512FEAA-D5BC-4D17-90CE-8C68F4CBBF1C}" type="presParOf" srcId="{5A358452-6BA3-4EB7-8820-F2F0A997117A}" destId="{070D0B38-969D-45B8-B16D-A937DEB14841}" srcOrd="0" destOrd="0" presId="urn:microsoft.com/office/officeart/2005/8/layout/hierarchy4"/>
    <dgm:cxn modelId="{5665D75A-2803-4E98-85B3-0D943EEBC849}" type="presParOf" srcId="{070D0B38-969D-45B8-B16D-A937DEB14841}" destId="{0D2E47E2-8F7A-47F8-B4EB-39E129078070}" srcOrd="0" destOrd="0" presId="urn:microsoft.com/office/officeart/2005/8/layout/hierarchy4"/>
    <dgm:cxn modelId="{F1E46BC1-DC8C-4883-92F7-B5ABF605012E}" type="presParOf" srcId="{070D0B38-969D-45B8-B16D-A937DEB14841}" destId="{883BD13B-C45B-4179-AC77-B843801B16FB}" srcOrd="1" destOrd="0" presId="urn:microsoft.com/office/officeart/2005/8/layout/hierarchy4"/>
    <dgm:cxn modelId="{B0DBCAD4-2191-45FC-9839-8C8B6A93BE5B}" type="presParOf" srcId="{070D0B38-969D-45B8-B16D-A937DEB14841}" destId="{C00E7D39-6694-4777-ABD1-0634BA8A6E5F}" srcOrd="2" destOrd="0" presId="urn:microsoft.com/office/officeart/2005/8/layout/hierarchy4"/>
    <dgm:cxn modelId="{5F9B5177-A202-4056-BCB2-E162DA5D5391}" type="presParOf" srcId="{C00E7D39-6694-4777-ABD1-0634BA8A6E5F}" destId="{3BC7B1C7-35EF-4F3A-84D5-2BA13B9237DD}" srcOrd="0" destOrd="0" presId="urn:microsoft.com/office/officeart/2005/8/layout/hierarchy4"/>
    <dgm:cxn modelId="{31647F9B-6E03-40A6-8CAC-A0793B435633}" type="presParOf" srcId="{3BC7B1C7-35EF-4F3A-84D5-2BA13B9237DD}" destId="{64061763-39F4-4D61-B4C2-B2F80ECFF3C3}" srcOrd="0" destOrd="0" presId="urn:microsoft.com/office/officeart/2005/8/layout/hierarchy4"/>
    <dgm:cxn modelId="{09C0209E-DCD2-4714-B59F-3FEDBC0D787D}" type="presParOf" srcId="{3BC7B1C7-35EF-4F3A-84D5-2BA13B9237DD}" destId="{DBB42F5B-2103-4256-91C7-9172A4FC5830}" srcOrd="1" destOrd="0" presId="urn:microsoft.com/office/officeart/2005/8/layout/hierarchy4"/>
    <dgm:cxn modelId="{9257B040-195A-4D6A-B2A3-8A3C9A169799}" type="presParOf" srcId="{3BC7B1C7-35EF-4F3A-84D5-2BA13B9237DD}" destId="{65E14FED-9147-499F-85AC-1DCB063714C5}" srcOrd="2" destOrd="0" presId="urn:microsoft.com/office/officeart/2005/8/layout/hierarchy4"/>
    <dgm:cxn modelId="{E4162C9C-34EA-4280-9187-EDDAB1DEA6CD}" type="presParOf" srcId="{65E14FED-9147-499F-85AC-1DCB063714C5}" destId="{836198D5-A32F-488C-8305-1ED88674966F}" srcOrd="0" destOrd="0" presId="urn:microsoft.com/office/officeart/2005/8/layout/hierarchy4"/>
    <dgm:cxn modelId="{74E623F2-F153-4381-B304-2D641220C726}" type="presParOf" srcId="{836198D5-A32F-488C-8305-1ED88674966F}" destId="{DDDA69C4-08AA-48BC-B9FE-EBEAE834B7C6}" srcOrd="0" destOrd="0" presId="urn:microsoft.com/office/officeart/2005/8/layout/hierarchy4"/>
    <dgm:cxn modelId="{83F72A97-E046-49AD-9C9A-159B7482C54A}" type="presParOf" srcId="{836198D5-A32F-488C-8305-1ED88674966F}" destId="{9D8FEA9E-36FA-4D97-9ED3-749669D8BC21}" srcOrd="1" destOrd="0" presId="urn:microsoft.com/office/officeart/2005/8/layout/hierarchy4"/>
    <dgm:cxn modelId="{7874538C-40BF-46CF-B72C-AA0F5B455FBD}" type="presParOf" srcId="{C00E7D39-6694-4777-ABD1-0634BA8A6E5F}" destId="{A8B6C22A-B6B3-4E4E-ADBA-7778E62761D4}" srcOrd="1" destOrd="0" presId="urn:microsoft.com/office/officeart/2005/8/layout/hierarchy4"/>
    <dgm:cxn modelId="{B0E5BA07-20EE-48CE-9C52-C367F52B145F}" type="presParOf" srcId="{C00E7D39-6694-4777-ABD1-0634BA8A6E5F}" destId="{9C5C56B2-63D1-44D8-8CC1-3C715E33176C}" srcOrd="2" destOrd="0" presId="urn:microsoft.com/office/officeart/2005/8/layout/hierarchy4"/>
    <dgm:cxn modelId="{29DB0CDD-AEA1-4F77-8828-2EB145E83934}" type="presParOf" srcId="{9C5C56B2-63D1-44D8-8CC1-3C715E33176C}" destId="{8CA40C8C-FA12-41BF-83EE-BDC2771A9305}" srcOrd="0" destOrd="0" presId="urn:microsoft.com/office/officeart/2005/8/layout/hierarchy4"/>
    <dgm:cxn modelId="{AA8FF3C1-AEBF-4DFA-BE6F-073D6A3C5AEB}" type="presParOf" srcId="{9C5C56B2-63D1-44D8-8CC1-3C715E33176C}" destId="{536E0E74-40E3-4EAE-80AE-E60A985DD870}" srcOrd="1" destOrd="0" presId="urn:microsoft.com/office/officeart/2005/8/layout/hierarchy4"/>
    <dgm:cxn modelId="{FE0A11C1-438B-4D7D-B642-E7804BD03793}" type="presParOf" srcId="{9C5C56B2-63D1-44D8-8CC1-3C715E33176C}" destId="{E8BE53F1-7A17-4922-8780-987EF036BB8A}" srcOrd="2" destOrd="0" presId="urn:microsoft.com/office/officeart/2005/8/layout/hierarchy4"/>
    <dgm:cxn modelId="{1007EF24-5595-40D8-AB0F-E0B2E8500A73}" type="presParOf" srcId="{E8BE53F1-7A17-4922-8780-987EF036BB8A}" destId="{9FE2A939-7AB2-4FD1-9370-70DC8F1F3AE3}" srcOrd="0" destOrd="0" presId="urn:microsoft.com/office/officeart/2005/8/layout/hierarchy4"/>
    <dgm:cxn modelId="{C5FF0F9C-A22E-4525-BB81-9775CCF3149A}" type="presParOf" srcId="{9FE2A939-7AB2-4FD1-9370-70DC8F1F3AE3}" destId="{F0CA64E4-6C02-4A3C-AC29-A1DED04E2436}" srcOrd="0" destOrd="0" presId="urn:microsoft.com/office/officeart/2005/8/layout/hierarchy4"/>
    <dgm:cxn modelId="{0E362F65-97AE-4974-A2C2-C49A1DA9C0A9}" type="presParOf" srcId="{9FE2A939-7AB2-4FD1-9370-70DC8F1F3AE3}" destId="{E92F52CA-BF7A-43DF-B306-E6B6F49BBDE4}" srcOrd="1" destOrd="0" presId="urn:microsoft.com/office/officeart/2005/8/layout/hierarchy4"/>
    <dgm:cxn modelId="{5C6562F9-C0FB-4CAB-A0F3-051DD33D89BB}" type="presParOf" srcId="{C00E7D39-6694-4777-ABD1-0634BA8A6E5F}" destId="{48F83142-B32A-47B3-B536-71BCCA588822}" srcOrd="3" destOrd="0" presId="urn:microsoft.com/office/officeart/2005/8/layout/hierarchy4"/>
    <dgm:cxn modelId="{31EF1D76-1C7A-4BE4-8EF9-5C7643D5EE8D}" type="presParOf" srcId="{C00E7D39-6694-4777-ABD1-0634BA8A6E5F}" destId="{87B9350B-2441-4A9F-AFD7-75094D35544B}" srcOrd="4" destOrd="0" presId="urn:microsoft.com/office/officeart/2005/8/layout/hierarchy4"/>
    <dgm:cxn modelId="{E9352D2A-0010-482D-BC2B-C0853FB872BA}" type="presParOf" srcId="{87B9350B-2441-4A9F-AFD7-75094D35544B}" destId="{186163BE-E002-4CC9-AD76-9F8088864761}" srcOrd="0" destOrd="0" presId="urn:microsoft.com/office/officeart/2005/8/layout/hierarchy4"/>
    <dgm:cxn modelId="{29EF10A7-A5AF-48AB-8CBC-EC40E6B79B85}" type="presParOf" srcId="{87B9350B-2441-4A9F-AFD7-75094D35544B}" destId="{9691E12F-74E8-43A9-A9D2-E4E03F6BFCBB}" srcOrd="1" destOrd="0" presId="urn:microsoft.com/office/officeart/2005/8/layout/hierarchy4"/>
    <dgm:cxn modelId="{97B53570-CAC9-4CA5-825D-74B536EB748E}" type="presParOf" srcId="{5A358452-6BA3-4EB7-8820-F2F0A997117A}" destId="{53C3FAFA-F1AD-461D-8CBF-E87453DFACDA}" srcOrd="1" destOrd="0" presId="urn:microsoft.com/office/officeart/2005/8/layout/hierarchy4"/>
    <dgm:cxn modelId="{07A97BAE-055E-4AE8-9F52-3340CF9DD256}" type="presParOf" srcId="{5A358452-6BA3-4EB7-8820-F2F0A997117A}" destId="{22219E73-85F2-462E-B149-4178EA199503}" srcOrd="2" destOrd="0" presId="urn:microsoft.com/office/officeart/2005/8/layout/hierarchy4"/>
    <dgm:cxn modelId="{C4F0EC94-738B-42E1-9D9A-8FF4829B241A}" type="presParOf" srcId="{22219E73-85F2-462E-B149-4178EA199503}" destId="{0CD800D0-67F5-40F9-82AE-BAC5EB3C331A}" srcOrd="0" destOrd="0" presId="urn:microsoft.com/office/officeart/2005/8/layout/hierarchy4"/>
    <dgm:cxn modelId="{4FAE9BAC-5DF4-44E0-A280-72029CEFEC4C}" type="presParOf" srcId="{22219E73-85F2-462E-B149-4178EA199503}" destId="{143FBB7A-CEC2-49CB-9061-E449B0D8BD76}" srcOrd="1" destOrd="0" presId="urn:microsoft.com/office/officeart/2005/8/layout/hierarchy4"/>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09A0CE8D-25D8-4E66-86F7-566A31A959E6}" type="doc">
      <dgm:prSet loTypeId="urn:microsoft.com/office/officeart/2005/8/layout/hierarchy4" loCatId="hierarchy" qsTypeId="urn:microsoft.com/office/officeart/2005/8/quickstyle/simple1" qsCatId="simple" csTypeId="urn:microsoft.com/office/officeart/2005/8/colors/accent3_1" csCatId="accent3" phldr="1"/>
      <dgm:spPr/>
      <dgm:t>
        <a:bodyPr/>
        <a:lstStyle/>
        <a:p>
          <a:endParaRPr lang="es-ES"/>
        </a:p>
      </dgm:t>
    </dgm:pt>
    <dgm:pt modelId="{6589B705-B529-4BD6-AC80-1D364E7E1506}">
      <dgm:prSet phldrT="[Texto]" custT="1"/>
      <dgm:spPr>
        <a:xfrm>
          <a:off x="0" y="0"/>
          <a:ext cx="5581005" cy="470494"/>
        </a:xfrm>
        <a:solidFill>
          <a:srgbClr val="869494"/>
        </a:solidFill>
        <a:ln w="12700" cap="flat" cmpd="sng" algn="ctr">
          <a:noFill/>
          <a:prstDash val="solid"/>
          <a:miter lim="800000"/>
        </a:ln>
        <a:effectLst/>
      </dgm:spPr>
      <dgm:t>
        <a:bodyPr/>
        <a:lstStyle/>
        <a:p>
          <a:pPr algn="ctr"/>
          <a:r>
            <a:rPr lang="es-ES" sz="1200" b="1">
              <a:solidFill>
                <a:sysClr val="window" lastClr="FFFFFF"/>
              </a:solidFill>
              <a:latin typeface="Calibri"/>
              <a:ea typeface="+mn-ea"/>
              <a:cs typeface="+mn-cs"/>
            </a:rPr>
            <a:t>Conceptos Claves</a:t>
          </a:r>
        </a:p>
      </dgm:t>
    </dgm:pt>
    <dgm:pt modelId="{ADBBEB3E-2DE6-4BF9-AAA6-2A1C36099E7A}" type="parTrans" cxnId="{36702EC0-0F87-4D04-A2FF-EF08412379C1}">
      <dgm:prSet/>
      <dgm:spPr/>
      <dgm:t>
        <a:bodyPr/>
        <a:lstStyle/>
        <a:p>
          <a:pPr algn="ctr"/>
          <a:endParaRPr lang="es-ES">
            <a:solidFill>
              <a:schemeClr val="bg1"/>
            </a:solidFill>
          </a:endParaRPr>
        </a:p>
      </dgm:t>
    </dgm:pt>
    <dgm:pt modelId="{12722999-F49C-4232-B28D-DD7799C47738}" type="sibTrans" cxnId="{36702EC0-0F87-4D04-A2FF-EF08412379C1}">
      <dgm:prSet/>
      <dgm:spPr/>
      <dgm:t>
        <a:bodyPr/>
        <a:lstStyle/>
        <a:p>
          <a:pPr algn="ctr"/>
          <a:endParaRPr lang="es-ES">
            <a:solidFill>
              <a:schemeClr val="bg1"/>
            </a:solidFill>
          </a:endParaRPr>
        </a:p>
      </dgm:t>
    </dgm:pt>
    <dgm:pt modelId="{B01EFC06-39E5-4F1A-A005-126895E0FCDF}">
      <dgm:prSet phldrT="[Texto]" custT="1"/>
      <dgm:spPr>
        <a:xfrm>
          <a:off x="3730590" y="1180599"/>
          <a:ext cx="1851053" cy="1537693"/>
        </a:xfrm>
        <a:solidFill>
          <a:srgbClr val="B7DBD4"/>
        </a:solidFill>
        <a:ln w="12700" cap="flat" cmpd="sng" algn="ctr">
          <a:solidFill>
            <a:srgbClr val="B7DBD4"/>
          </a:solidFill>
          <a:prstDash val="solid"/>
          <a:miter lim="800000"/>
        </a:ln>
        <a:effectLst/>
      </dgm:spPr>
      <dgm:t>
        <a:bodyPr anchor="t" anchorCtr="0"/>
        <a:lstStyle/>
        <a:p>
          <a:endParaRPr lang="es-CL" sz="1000" b="0" i="0">
            <a:solidFill>
              <a:sysClr val="windowText" lastClr="000000">
                <a:hueOff val="0"/>
                <a:satOff val="0"/>
                <a:lumOff val="0"/>
                <a:alphaOff val="0"/>
              </a:sysClr>
            </a:solidFill>
            <a:latin typeface="Calibri"/>
            <a:ea typeface="+mn-ea"/>
            <a:cs typeface="+mn-cs"/>
          </a:endParaRPr>
        </a:p>
        <a:p>
          <a:endParaRPr lang="es-CL" sz="1000" b="0" i="0">
            <a:solidFill>
              <a:sysClr val="windowText" lastClr="000000">
                <a:hueOff val="0"/>
                <a:satOff val="0"/>
                <a:lumOff val="0"/>
                <a:alphaOff val="0"/>
              </a:sysClr>
            </a:solidFill>
            <a:latin typeface="Calibri"/>
            <a:ea typeface="+mn-ea"/>
            <a:cs typeface="+mn-cs"/>
          </a:endParaRPr>
        </a:p>
        <a:p>
          <a:pPr algn="ctr"/>
          <a:r>
            <a:rPr lang="es-CL" sz="1000" b="0" i="0">
              <a:solidFill>
                <a:sysClr val="windowText" lastClr="000000">
                  <a:hueOff val="0"/>
                  <a:satOff val="0"/>
                  <a:lumOff val="0"/>
                  <a:alphaOff val="0"/>
                </a:sysClr>
              </a:solidFill>
              <a:latin typeface="Calibri"/>
              <a:ea typeface="+mn-ea"/>
              <a:cs typeface="+mn-cs"/>
            </a:rPr>
            <a:t>Normativa y sistema de bloqueo.</a:t>
          </a:r>
        </a:p>
        <a:p>
          <a:pPr algn="just"/>
          <a:endParaRPr lang="es-ES" sz="1000" b="0">
            <a:solidFill>
              <a:sysClr val="windowText" lastClr="000000">
                <a:hueOff val="0"/>
                <a:satOff val="0"/>
                <a:lumOff val="0"/>
                <a:alphaOff val="0"/>
              </a:sysClr>
            </a:solidFill>
            <a:latin typeface="Calibri"/>
            <a:ea typeface="+mn-ea"/>
            <a:cs typeface="+mn-cs"/>
          </a:endParaRPr>
        </a:p>
      </dgm:t>
    </dgm:pt>
    <dgm:pt modelId="{51A5EEBD-E7D2-4BD0-B703-D692C7C5CB2F}" type="sibTrans" cxnId="{B8B0792D-BBEC-42CC-84F9-477E7EC4B007}">
      <dgm:prSet/>
      <dgm:spPr/>
      <dgm:t>
        <a:bodyPr/>
        <a:lstStyle/>
        <a:p>
          <a:pPr algn="ctr"/>
          <a:endParaRPr lang="es-ES">
            <a:solidFill>
              <a:schemeClr val="bg1"/>
            </a:solidFill>
          </a:endParaRPr>
        </a:p>
      </dgm:t>
    </dgm:pt>
    <dgm:pt modelId="{59B874E3-2D4B-4B89-88A6-0C1A5BF44706}" type="parTrans" cxnId="{B8B0792D-BBEC-42CC-84F9-477E7EC4B007}">
      <dgm:prSet/>
      <dgm:spPr/>
      <dgm:t>
        <a:bodyPr/>
        <a:lstStyle/>
        <a:p>
          <a:pPr algn="ctr"/>
          <a:endParaRPr lang="es-ES">
            <a:solidFill>
              <a:schemeClr val="bg1"/>
            </a:solidFill>
          </a:endParaRPr>
        </a:p>
      </dgm:t>
    </dgm:pt>
    <dgm:pt modelId="{EE6A2347-E574-4D27-8C73-F034722E3CC3}">
      <dgm:prSet phldrT="[Texto]" custT="1"/>
      <dgm:spPr>
        <a:xfrm>
          <a:off x="3726313" y="586307"/>
          <a:ext cx="1851053" cy="417768"/>
        </a:xfrm>
        <a:solidFill>
          <a:srgbClr val="A9AAAE"/>
        </a:solidFill>
        <a:ln w="12700" cap="flat" cmpd="sng" algn="ctr">
          <a:solidFill>
            <a:srgbClr val="A9AAAE"/>
          </a:solidFill>
          <a:prstDash val="solid"/>
          <a:miter lim="800000"/>
        </a:ln>
        <a:effectLst/>
      </dgm:spPr>
      <dgm:t>
        <a:bodyPr anchor="ctr" anchorCtr="0"/>
        <a:lstStyle/>
        <a:p>
          <a:endParaRPr lang="es-CL" sz="1000">
            <a:solidFill>
              <a:sysClr val="window" lastClr="FFFFFF"/>
            </a:solidFill>
            <a:latin typeface="Calibri"/>
            <a:ea typeface="+mn-ea"/>
            <a:cs typeface="+mn-cs"/>
          </a:endParaRPr>
        </a:p>
        <a:p>
          <a:pPr algn="ctr"/>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BLOQUEOS</a:t>
          </a:r>
        </a:p>
        <a:p>
          <a:pPr algn="ctr"/>
          <a:r>
            <a:rPr lang="es-CL" sz="1000">
              <a:solidFill>
                <a:sysClr val="window" lastClr="FFFFFF"/>
              </a:solidFill>
              <a:latin typeface="Calibri"/>
              <a:ea typeface="+mn-ea"/>
              <a:cs typeface="+mn-cs"/>
            </a:rPr>
            <a:t> </a:t>
          </a:r>
        </a:p>
        <a:p>
          <a:pPr algn="ctr"/>
          <a:endParaRPr lang="es-ES" sz="1000">
            <a:solidFill>
              <a:sysClr val="window" lastClr="FFFFFF"/>
            </a:solidFill>
            <a:latin typeface="Calibri"/>
            <a:ea typeface="+mn-ea"/>
            <a:cs typeface="+mn-cs"/>
          </a:endParaRPr>
        </a:p>
      </dgm:t>
    </dgm:pt>
    <dgm:pt modelId="{66F4439D-5091-4663-884B-39F0316DCBA4}" type="sibTrans" cxnId="{52674C6A-995D-40CE-AF80-2B6F50E501FF}">
      <dgm:prSet/>
      <dgm:spPr/>
      <dgm:t>
        <a:bodyPr/>
        <a:lstStyle/>
        <a:p>
          <a:pPr algn="ctr"/>
          <a:endParaRPr lang="es-ES">
            <a:solidFill>
              <a:schemeClr val="bg1"/>
            </a:solidFill>
          </a:endParaRPr>
        </a:p>
      </dgm:t>
    </dgm:pt>
    <dgm:pt modelId="{83E509B0-C241-4458-B417-2E953E0B67FA}" type="parTrans" cxnId="{52674C6A-995D-40CE-AF80-2B6F50E501FF}">
      <dgm:prSet/>
      <dgm:spPr/>
      <dgm:t>
        <a:bodyPr/>
        <a:lstStyle/>
        <a:p>
          <a:pPr algn="ctr"/>
          <a:endParaRPr lang="es-ES">
            <a:solidFill>
              <a:schemeClr val="bg1"/>
            </a:solidFill>
          </a:endParaRPr>
        </a:p>
      </dgm:t>
    </dgm:pt>
    <dgm:pt modelId="{F8EB0C31-4B16-41C8-8821-61F762EB22E0}">
      <dgm:prSet phldrT="[Texto]" custT="1"/>
      <dgm:spPr>
        <a:xfrm>
          <a:off x="1861688" y="586307"/>
          <a:ext cx="1743976" cy="402378"/>
        </a:xfrm>
        <a:solidFill>
          <a:srgbClr val="A9AAAE"/>
        </a:solidFill>
        <a:ln w="12700" cap="flat" cmpd="sng" algn="ctr">
          <a:solidFill>
            <a:srgbClr val="A9AAAE"/>
          </a:solidFill>
          <a:prstDash val="solid"/>
          <a:miter lim="800000"/>
        </a:ln>
        <a:effectLst/>
      </dgm:spPr>
      <dgm:t>
        <a:bodyPr anchor="ctr" anchorCtr="0"/>
        <a:lstStyle/>
        <a:p>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EQUIPO DE PROTECCIÓN PERSONAL</a:t>
          </a:r>
        </a:p>
        <a:p>
          <a:pPr algn="ctr"/>
          <a:endParaRPr lang="es-ES" sz="1000">
            <a:solidFill>
              <a:sysClr val="window" lastClr="FFFFFF"/>
            </a:solidFill>
            <a:latin typeface="Calibri"/>
            <a:ea typeface="+mn-ea"/>
            <a:cs typeface="+mn-cs"/>
          </a:endParaRPr>
        </a:p>
      </dgm:t>
    </dgm:pt>
    <dgm:pt modelId="{E3EAE310-AE19-441E-9A2B-E5995ADEF366}" type="sibTrans" cxnId="{7CF67669-87B3-4C9C-AA89-CFF0B1170CF8}">
      <dgm:prSet/>
      <dgm:spPr/>
      <dgm:t>
        <a:bodyPr/>
        <a:lstStyle/>
        <a:p>
          <a:pPr algn="ctr"/>
          <a:endParaRPr lang="es-ES">
            <a:solidFill>
              <a:schemeClr val="bg1"/>
            </a:solidFill>
          </a:endParaRPr>
        </a:p>
      </dgm:t>
    </dgm:pt>
    <dgm:pt modelId="{CA4323AF-F417-47CA-A559-7A4EAE0E302C}" type="parTrans" cxnId="{7CF67669-87B3-4C9C-AA89-CFF0B1170CF8}">
      <dgm:prSet/>
      <dgm:spPr/>
      <dgm:t>
        <a:bodyPr/>
        <a:lstStyle/>
        <a:p>
          <a:pPr algn="ctr"/>
          <a:endParaRPr lang="es-ES">
            <a:solidFill>
              <a:schemeClr val="bg1"/>
            </a:solidFill>
          </a:endParaRPr>
        </a:p>
      </dgm:t>
    </dgm:pt>
    <dgm:pt modelId="{FBFF2D71-594F-4BC4-A2B3-272E61E36A26}">
      <dgm:prSet custT="1"/>
      <dgm:spPr>
        <a:xfrm>
          <a:off x="13877" y="1139274"/>
          <a:ext cx="1744220" cy="1536886"/>
        </a:xfrm>
        <a:solidFill>
          <a:srgbClr val="B7DBD4"/>
        </a:solidFill>
        <a:ln w="12700" cap="flat" cmpd="sng" algn="ctr">
          <a:solidFill>
            <a:srgbClr val="B7DBD4"/>
          </a:solidFill>
          <a:prstDash val="solid"/>
          <a:miter lim="800000"/>
        </a:ln>
        <a:effectLst/>
      </dgm:spPr>
      <dgm:t>
        <a:bodyPr anchor="t" anchorCtr="0"/>
        <a:lstStyle/>
        <a:p>
          <a:endParaRPr lang="es-CL" sz="1000" b="0" i="0">
            <a:solidFill>
              <a:sysClr val="windowText" lastClr="000000">
                <a:hueOff val="0"/>
                <a:satOff val="0"/>
                <a:lumOff val="0"/>
                <a:alphaOff val="0"/>
              </a:sysClr>
            </a:solidFill>
            <a:latin typeface="Calibri"/>
            <a:ea typeface="+mn-ea"/>
            <a:cs typeface="+mn-cs"/>
          </a:endParaRPr>
        </a:p>
        <a:p>
          <a:endParaRPr lang="es-CL" sz="1000" b="0" i="0">
            <a:solidFill>
              <a:sysClr val="windowText" lastClr="000000">
                <a:hueOff val="0"/>
                <a:satOff val="0"/>
                <a:lumOff val="0"/>
                <a:alphaOff val="0"/>
              </a:sysClr>
            </a:solidFill>
            <a:latin typeface="Calibri"/>
            <a:ea typeface="+mn-ea"/>
            <a:cs typeface="+mn-cs"/>
          </a:endParaRPr>
        </a:p>
        <a:p>
          <a:pPr algn="ctr"/>
          <a:r>
            <a:rPr lang="es-CL" sz="1000" b="0" i="0">
              <a:solidFill>
                <a:sysClr val="windowText" lastClr="000000">
                  <a:hueOff val="0"/>
                  <a:satOff val="0"/>
                  <a:lumOff val="0"/>
                  <a:alphaOff val="0"/>
                </a:sysClr>
              </a:solidFill>
              <a:latin typeface="Calibri"/>
              <a:ea typeface="+mn-ea"/>
              <a:cs typeface="+mn-cs"/>
            </a:rPr>
            <a:t>Normativa de construcción y estandarización de señalética.</a:t>
          </a:r>
        </a:p>
        <a:p>
          <a:pPr algn="just"/>
          <a:endParaRPr lang="es-ES" sz="1000">
            <a:solidFill>
              <a:sysClr val="windowText" lastClr="000000">
                <a:hueOff val="0"/>
                <a:satOff val="0"/>
                <a:lumOff val="0"/>
                <a:alphaOff val="0"/>
              </a:sysClr>
            </a:solidFill>
            <a:latin typeface="Calibri"/>
            <a:ea typeface="+mn-ea"/>
            <a:cs typeface="+mn-cs"/>
          </a:endParaRPr>
        </a:p>
      </dgm:t>
    </dgm:pt>
    <dgm:pt modelId="{E7EA25B5-C069-41CD-BF29-EF7C65903F6F}" type="parTrans" cxnId="{60DCE186-E76B-4905-8459-3BD4F2FD8D79}">
      <dgm:prSet/>
      <dgm:spPr/>
      <dgm:t>
        <a:bodyPr/>
        <a:lstStyle/>
        <a:p>
          <a:endParaRPr lang="es-ES"/>
        </a:p>
      </dgm:t>
    </dgm:pt>
    <dgm:pt modelId="{5428B8DE-7782-4316-9779-54A918926D9F}" type="sibTrans" cxnId="{60DCE186-E76B-4905-8459-3BD4F2FD8D79}">
      <dgm:prSet/>
      <dgm:spPr/>
      <dgm:t>
        <a:bodyPr/>
        <a:lstStyle/>
        <a:p>
          <a:endParaRPr lang="es-ES"/>
        </a:p>
      </dgm:t>
    </dgm:pt>
    <dgm:pt modelId="{E2E289BF-6CE1-4FA4-B658-90BBDE2EF6F9}">
      <dgm:prSet custT="1"/>
      <dgm:spPr>
        <a:xfrm>
          <a:off x="1875997" y="1163832"/>
          <a:ext cx="1743976" cy="1537693"/>
        </a:xfrm>
        <a:solidFill>
          <a:srgbClr val="B7DBD4"/>
        </a:solidFill>
        <a:ln w="12700" cap="flat" cmpd="sng" algn="ctr">
          <a:solidFill>
            <a:srgbClr val="B7DBD4"/>
          </a:solidFill>
          <a:prstDash val="solid"/>
          <a:miter lim="800000"/>
        </a:ln>
        <a:effectLst/>
      </dgm:spPr>
      <dgm:t>
        <a:bodyPr anchor="t" anchorCtr="0"/>
        <a:lstStyle/>
        <a:p>
          <a:endParaRPr lang="es-CL" sz="1000" b="0" i="0">
            <a:solidFill>
              <a:sysClr val="windowText" lastClr="000000">
                <a:hueOff val="0"/>
                <a:satOff val="0"/>
                <a:lumOff val="0"/>
                <a:alphaOff val="0"/>
              </a:sysClr>
            </a:solidFill>
            <a:latin typeface="Calibri"/>
            <a:ea typeface="+mn-ea"/>
            <a:cs typeface="+mn-cs"/>
          </a:endParaRPr>
        </a:p>
        <a:p>
          <a:endParaRPr lang="es-CL" sz="1000" b="0" i="0">
            <a:solidFill>
              <a:sysClr val="windowText" lastClr="000000">
                <a:hueOff val="0"/>
                <a:satOff val="0"/>
                <a:lumOff val="0"/>
                <a:alphaOff val="0"/>
              </a:sysClr>
            </a:solidFill>
            <a:latin typeface="Calibri"/>
            <a:ea typeface="+mn-ea"/>
            <a:cs typeface="+mn-cs"/>
          </a:endParaRPr>
        </a:p>
        <a:p>
          <a:pPr algn="ctr"/>
          <a:r>
            <a:rPr lang="es-CL" sz="1000" b="0" i="0">
              <a:solidFill>
                <a:sysClr val="windowText" lastClr="000000">
                  <a:hueOff val="0"/>
                  <a:satOff val="0"/>
                  <a:lumOff val="0"/>
                  <a:alphaOff val="0"/>
                </a:sysClr>
              </a:solidFill>
              <a:latin typeface="Calibri"/>
              <a:ea typeface="+mn-ea"/>
              <a:cs typeface="+mn-cs"/>
            </a:rPr>
            <a:t>Utilización e identificación de EPP.</a:t>
          </a:r>
        </a:p>
        <a:p>
          <a:pPr algn="just"/>
          <a:endParaRPr lang="es-ES" sz="1000">
            <a:solidFill>
              <a:sysClr val="windowText" lastClr="000000"/>
            </a:solidFill>
            <a:latin typeface="Calibri" panose="020F0502020204030204"/>
            <a:ea typeface="+mn-ea"/>
            <a:cs typeface="+mn-cs"/>
          </a:endParaRPr>
        </a:p>
      </dgm:t>
    </dgm:pt>
    <dgm:pt modelId="{91C62384-AA46-4F08-92D3-59CD5F3C76D7}" type="parTrans" cxnId="{7B987EC4-F77D-4956-993C-FD403A6311C5}">
      <dgm:prSet/>
      <dgm:spPr/>
      <dgm:t>
        <a:bodyPr/>
        <a:lstStyle/>
        <a:p>
          <a:endParaRPr lang="es-ES"/>
        </a:p>
      </dgm:t>
    </dgm:pt>
    <dgm:pt modelId="{247E155E-8C2D-43FB-AA9E-E68DC76F7301}" type="sibTrans" cxnId="{7B987EC4-F77D-4956-993C-FD403A6311C5}">
      <dgm:prSet/>
      <dgm:spPr/>
      <dgm:t>
        <a:bodyPr/>
        <a:lstStyle/>
        <a:p>
          <a:endParaRPr lang="es-ES"/>
        </a:p>
      </dgm:t>
    </dgm:pt>
    <dgm:pt modelId="{114509FC-BAB1-47AC-B112-F44AD03CBF8C}">
      <dgm:prSet phldrT="[Texto]" custT="1"/>
      <dgm:spPr>
        <a:xfrm>
          <a:off x="0" y="572382"/>
          <a:ext cx="1744220" cy="394066"/>
        </a:xfrm>
        <a:solidFill>
          <a:srgbClr val="A9AAAE"/>
        </a:solidFill>
        <a:ln w="12700" cap="flat" cmpd="sng" algn="ctr">
          <a:solidFill>
            <a:srgbClr val="A9AAAE"/>
          </a:solidFill>
          <a:prstDash val="solid"/>
          <a:miter lim="800000"/>
        </a:ln>
        <a:effectLst/>
      </dgm:spPr>
      <dgm:t>
        <a:bodyPr/>
        <a:lstStyle/>
        <a:p>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SEÑALÉTICAS</a:t>
          </a:r>
        </a:p>
        <a:p>
          <a:pPr algn="ctr"/>
          <a:endParaRPr lang="es-ES" sz="1000">
            <a:solidFill>
              <a:sysClr val="window" lastClr="FFFFFF"/>
            </a:solidFill>
            <a:latin typeface="Calibri"/>
            <a:ea typeface="+mn-ea"/>
            <a:cs typeface="+mn-cs"/>
          </a:endParaRPr>
        </a:p>
      </dgm:t>
    </dgm:pt>
    <dgm:pt modelId="{16ACEF29-1EDF-4B32-9240-6E4066CD17F9}" type="sibTrans" cxnId="{25A09481-1D20-4045-A61E-F5E7FD106B39}">
      <dgm:prSet/>
      <dgm:spPr/>
      <dgm:t>
        <a:bodyPr/>
        <a:lstStyle/>
        <a:p>
          <a:pPr algn="ctr"/>
          <a:endParaRPr lang="es-ES">
            <a:solidFill>
              <a:schemeClr val="bg1"/>
            </a:solidFill>
          </a:endParaRPr>
        </a:p>
      </dgm:t>
    </dgm:pt>
    <dgm:pt modelId="{B0FBBCA0-CAF6-4953-B016-F0A3F9D41B9E}" type="parTrans" cxnId="{25A09481-1D20-4045-A61E-F5E7FD106B39}">
      <dgm:prSet/>
      <dgm:spPr/>
      <dgm:t>
        <a:bodyPr/>
        <a:lstStyle/>
        <a:p>
          <a:pPr algn="ctr"/>
          <a:endParaRPr lang="es-ES">
            <a:solidFill>
              <a:schemeClr val="bg1"/>
            </a:solidFill>
          </a:endParaRPr>
        </a:p>
      </dgm:t>
    </dgm:pt>
    <dgm:pt modelId="{5A358452-6BA3-4EB7-8820-F2F0A997117A}" type="pres">
      <dgm:prSet presAssocID="{09A0CE8D-25D8-4E66-86F7-566A31A959E6}" presName="Name0" presStyleCnt="0">
        <dgm:presLayoutVars>
          <dgm:chPref val="1"/>
          <dgm:dir/>
          <dgm:animOne val="branch"/>
          <dgm:animLvl val="lvl"/>
          <dgm:resizeHandles/>
        </dgm:presLayoutVars>
      </dgm:prSet>
      <dgm:spPr/>
    </dgm:pt>
    <dgm:pt modelId="{070D0B38-969D-45B8-B16D-A937DEB14841}" type="pres">
      <dgm:prSet presAssocID="{6589B705-B529-4BD6-AC80-1D364E7E1506}" presName="vertOne" presStyleCnt="0"/>
      <dgm:spPr/>
    </dgm:pt>
    <dgm:pt modelId="{0D2E47E2-8F7A-47F8-B4EB-39E129078070}" type="pres">
      <dgm:prSet presAssocID="{6589B705-B529-4BD6-AC80-1D364E7E1506}" presName="txOne" presStyleLbl="node0" presStyleIdx="0" presStyleCnt="1" custScaleY="19810" custLinFactNeighborX="-36" custLinFactNeighborY="-738">
        <dgm:presLayoutVars>
          <dgm:chPref val="3"/>
        </dgm:presLayoutVars>
      </dgm:prSet>
      <dgm:spPr>
        <a:prstGeom prst="roundRect">
          <a:avLst>
            <a:gd name="adj" fmla="val 10000"/>
          </a:avLst>
        </a:prstGeom>
      </dgm:spPr>
    </dgm:pt>
    <dgm:pt modelId="{883BD13B-C45B-4179-AC77-B843801B16FB}" type="pres">
      <dgm:prSet presAssocID="{6589B705-B529-4BD6-AC80-1D364E7E1506}" presName="parTransOne" presStyleCnt="0"/>
      <dgm:spPr/>
    </dgm:pt>
    <dgm:pt modelId="{C00E7D39-6694-4777-ABD1-0634BA8A6E5F}" type="pres">
      <dgm:prSet presAssocID="{6589B705-B529-4BD6-AC80-1D364E7E1506}" presName="horzOne" presStyleCnt="0"/>
      <dgm:spPr/>
    </dgm:pt>
    <dgm:pt modelId="{3BC7B1C7-35EF-4F3A-84D5-2BA13B9237DD}" type="pres">
      <dgm:prSet presAssocID="{114509FC-BAB1-47AC-B112-F44AD03CBF8C}" presName="vertTwo" presStyleCnt="0"/>
      <dgm:spPr/>
    </dgm:pt>
    <dgm:pt modelId="{64061763-39F4-4D61-B4C2-B2F80ECFF3C3}" type="pres">
      <dgm:prSet presAssocID="{114509FC-BAB1-47AC-B112-F44AD03CBF8C}" presName="txTwo" presStyleLbl="node2" presStyleIdx="0" presStyleCnt="3" custScaleY="16592" custLinFactNeighborX="-20224" custLinFactNeighborY="-63825">
        <dgm:presLayoutVars>
          <dgm:chPref val="3"/>
        </dgm:presLayoutVars>
      </dgm:prSet>
      <dgm:spPr>
        <a:prstGeom prst="roundRect">
          <a:avLst>
            <a:gd name="adj" fmla="val 10000"/>
          </a:avLst>
        </a:prstGeom>
      </dgm:spPr>
    </dgm:pt>
    <dgm:pt modelId="{DBB42F5B-2103-4256-91C7-9172A4FC5830}" type="pres">
      <dgm:prSet presAssocID="{114509FC-BAB1-47AC-B112-F44AD03CBF8C}" presName="parTransTwo" presStyleCnt="0"/>
      <dgm:spPr/>
    </dgm:pt>
    <dgm:pt modelId="{65E14FED-9147-499F-85AC-1DCB063714C5}" type="pres">
      <dgm:prSet presAssocID="{114509FC-BAB1-47AC-B112-F44AD03CBF8C}" presName="horzTwo" presStyleCnt="0"/>
      <dgm:spPr/>
    </dgm:pt>
    <dgm:pt modelId="{836198D5-A32F-488C-8305-1ED88674966F}" type="pres">
      <dgm:prSet presAssocID="{FBFF2D71-594F-4BC4-A2B3-272E61E36A26}" presName="vertThree" presStyleCnt="0"/>
      <dgm:spPr/>
    </dgm:pt>
    <dgm:pt modelId="{DDDA69C4-08AA-48BC-B9FE-EBEAE834B7C6}" type="pres">
      <dgm:prSet presAssocID="{FBFF2D71-594F-4BC4-A2B3-272E61E36A26}" presName="txThree" presStyleLbl="node3" presStyleIdx="0" presStyleCnt="3" custScaleX="121209" custScaleY="64710" custLinFactNeighborX="942" custLinFactNeighborY="-9777">
        <dgm:presLayoutVars>
          <dgm:chPref val="3"/>
        </dgm:presLayoutVars>
      </dgm:prSet>
      <dgm:spPr>
        <a:prstGeom prst="roundRect">
          <a:avLst>
            <a:gd name="adj" fmla="val 10000"/>
          </a:avLst>
        </a:prstGeom>
      </dgm:spPr>
    </dgm:pt>
    <dgm:pt modelId="{9D8FEA9E-36FA-4D97-9ED3-749669D8BC21}" type="pres">
      <dgm:prSet presAssocID="{FBFF2D71-594F-4BC4-A2B3-272E61E36A26}" presName="horzThree" presStyleCnt="0"/>
      <dgm:spPr/>
    </dgm:pt>
    <dgm:pt modelId="{A8B6C22A-B6B3-4E4E-ADBA-7778E62761D4}" type="pres">
      <dgm:prSet presAssocID="{16ACEF29-1EDF-4B32-9240-6E4066CD17F9}" presName="sibSpaceTwo" presStyleCnt="0"/>
      <dgm:spPr/>
    </dgm:pt>
    <dgm:pt modelId="{9C5C56B2-63D1-44D8-8CC1-3C715E33176C}" type="pres">
      <dgm:prSet presAssocID="{F8EB0C31-4B16-41C8-8821-61F762EB22E0}" presName="vertTwo" presStyleCnt="0"/>
      <dgm:spPr/>
    </dgm:pt>
    <dgm:pt modelId="{8CA40C8C-FA12-41BF-83EE-BDC2771A9305}" type="pres">
      <dgm:prSet presAssocID="{F8EB0C31-4B16-41C8-8821-61F762EB22E0}" presName="txTwo" presStyleLbl="node2" presStyleIdx="1" presStyleCnt="3" custScaleY="16942" custLinFactNeighborX="-214" custLinFactNeighborY="-54558">
        <dgm:presLayoutVars>
          <dgm:chPref val="3"/>
        </dgm:presLayoutVars>
      </dgm:prSet>
      <dgm:spPr>
        <a:prstGeom prst="roundRect">
          <a:avLst>
            <a:gd name="adj" fmla="val 10000"/>
          </a:avLst>
        </a:prstGeom>
      </dgm:spPr>
    </dgm:pt>
    <dgm:pt modelId="{536E0E74-40E3-4EAE-80AE-E60A985DD870}" type="pres">
      <dgm:prSet presAssocID="{F8EB0C31-4B16-41C8-8821-61F762EB22E0}" presName="parTransTwo" presStyleCnt="0"/>
      <dgm:spPr/>
    </dgm:pt>
    <dgm:pt modelId="{E8BE53F1-7A17-4922-8780-987EF036BB8A}" type="pres">
      <dgm:prSet presAssocID="{F8EB0C31-4B16-41C8-8821-61F762EB22E0}" presName="horzTwo" presStyleCnt="0"/>
      <dgm:spPr/>
    </dgm:pt>
    <dgm:pt modelId="{9FE2A939-7AB2-4FD1-9370-70DC8F1F3AE3}" type="pres">
      <dgm:prSet presAssocID="{E2E289BF-6CE1-4FA4-B658-90BBDE2EF6F9}" presName="vertThree" presStyleCnt="0"/>
      <dgm:spPr/>
    </dgm:pt>
    <dgm:pt modelId="{F0CA64E4-6C02-4A3C-AC29-A1DED04E2436}" type="pres">
      <dgm:prSet presAssocID="{E2E289BF-6CE1-4FA4-B658-90BBDE2EF6F9}" presName="txThree" presStyleLbl="node3" presStyleIdx="1" presStyleCnt="3" custScaleX="121192" custScaleY="64744" custLinFactNeighborX="735" custLinFactNeighborY="-9093">
        <dgm:presLayoutVars>
          <dgm:chPref val="3"/>
        </dgm:presLayoutVars>
      </dgm:prSet>
      <dgm:spPr>
        <a:prstGeom prst="roundRect">
          <a:avLst>
            <a:gd name="adj" fmla="val 10000"/>
          </a:avLst>
        </a:prstGeom>
      </dgm:spPr>
    </dgm:pt>
    <dgm:pt modelId="{E92F52CA-BF7A-43DF-B306-E6B6F49BBDE4}" type="pres">
      <dgm:prSet presAssocID="{E2E289BF-6CE1-4FA4-B658-90BBDE2EF6F9}" presName="horzThree" presStyleCnt="0"/>
      <dgm:spPr/>
    </dgm:pt>
    <dgm:pt modelId="{3A4679FA-0537-4F81-AF9D-8A58D3248477}" type="pres">
      <dgm:prSet presAssocID="{E3EAE310-AE19-441E-9A2B-E5995ADEF366}" presName="sibSpaceTwo" presStyleCnt="0"/>
      <dgm:spPr/>
    </dgm:pt>
    <dgm:pt modelId="{BBB2F8CE-8926-49FB-B40A-7366F946F120}" type="pres">
      <dgm:prSet presAssocID="{EE6A2347-E574-4D27-8C73-F034722E3CC3}" presName="vertTwo" presStyleCnt="0"/>
      <dgm:spPr/>
    </dgm:pt>
    <dgm:pt modelId="{3834C269-274F-407F-AD92-77E0C45479B4}" type="pres">
      <dgm:prSet presAssocID="{EE6A2347-E574-4D27-8C73-F034722E3CC3}" presName="txTwo" presStyleLbl="node2" presStyleIdx="2" presStyleCnt="3" custScaleY="17590" custLinFactNeighborX="-214" custLinFactNeighborY="-54558">
        <dgm:presLayoutVars>
          <dgm:chPref val="3"/>
        </dgm:presLayoutVars>
      </dgm:prSet>
      <dgm:spPr>
        <a:prstGeom prst="roundRect">
          <a:avLst>
            <a:gd name="adj" fmla="val 10000"/>
          </a:avLst>
        </a:prstGeom>
      </dgm:spPr>
    </dgm:pt>
    <dgm:pt modelId="{D2FB3C14-751B-41C7-A20D-9DE93B64A9C8}" type="pres">
      <dgm:prSet presAssocID="{EE6A2347-E574-4D27-8C73-F034722E3CC3}" presName="parTransTwo" presStyleCnt="0"/>
      <dgm:spPr/>
    </dgm:pt>
    <dgm:pt modelId="{475EF6F9-DA81-4F21-8580-01E95070FD09}" type="pres">
      <dgm:prSet presAssocID="{EE6A2347-E574-4D27-8C73-F034722E3CC3}" presName="horzTwo" presStyleCnt="0"/>
      <dgm:spPr/>
    </dgm:pt>
    <dgm:pt modelId="{471E974E-D1EC-4561-B7A1-A127EEA9A726}" type="pres">
      <dgm:prSet presAssocID="{B01EFC06-39E5-4F1A-A005-126895E0FCDF}" presName="vertThree" presStyleCnt="0"/>
      <dgm:spPr/>
    </dgm:pt>
    <dgm:pt modelId="{4FD416A0-8C63-47B5-B5A8-705DD115212B}" type="pres">
      <dgm:prSet presAssocID="{B01EFC06-39E5-4F1A-A005-126895E0FCDF}" presName="txThree" presStyleLbl="node3" presStyleIdx="2" presStyleCnt="3" custScaleX="128633" custScaleY="64744" custLinFactNeighborX="22" custLinFactNeighborY="-9035">
        <dgm:presLayoutVars>
          <dgm:chPref val="3"/>
        </dgm:presLayoutVars>
      </dgm:prSet>
      <dgm:spPr>
        <a:prstGeom prst="roundRect">
          <a:avLst>
            <a:gd name="adj" fmla="val 10000"/>
          </a:avLst>
        </a:prstGeom>
      </dgm:spPr>
    </dgm:pt>
    <dgm:pt modelId="{BC6F04D0-DAC3-4D96-89C1-BB34CEF7D913}" type="pres">
      <dgm:prSet presAssocID="{B01EFC06-39E5-4F1A-A005-126895E0FCDF}" presName="horzThree" presStyleCnt="0"/>
      <dgm:spPr/>
    </dgm:pt>
  </dgm:ptLst>
  <dgm:cxnLst>
    <dgm:cxn modelId="{23B79125-2857-48A9-8F1A-15F591BEED97}" type="presOf" srcId="{EE6A2347-E574-4D27-8C73-F034722E3CC3}" destId="{3834C269-274F-407F-AD92-77E0C45479B4}" srcOrd="0" destOrd="0" presId="urn:microsoft.com/office/officeart/2005/8/layout/hierarchy4"/>
    <dgm:cxn modelId="{2CD3A828-1053-44CA-B845-624605239255}" type="presOf" srcId="{B01EFC06-39E5-4F1A-A005-126895E0FCDF}" destId="{4FD416A0-8C63-47B5-B5A8-705DD115212B}" srcOrd="0" destOrd="0" presId="urn:microsoft.com/office/officeart/2005/8/layout/hierarchy4"/>
    <dgm:cxn modelId="{B8B0792D-BBEC-42CC-84F9-477E7EC4B007}" srcId="{EE6A2347-E574-4D27-8C73-F034722E3CC3}" destId="{B01EFC06-39E5-4F1A-A005-126895E0FCDF}" srcOrd="0" destOrd="0" parTransId="{59B874E3-2D4B-4B89-88A6-0C1A5BF44706}" sibTransId="{51A5EEBD-E7D2-4BD0-B703-D692C7C5CB2F}"/>
    <dgm:cxn modelId="{45410F3A-C0FC-4DC7-BB4E-1FAD5DB26CFF}" type="presOf" srcId="{09A0CE8D-25D8-4E66-86F7-566A31A959E6}" destId="{5A358452-6BA3-4EB7-8820-F2F0A997117A}" srcOrd="0" destOrd="0" presId="urn:microsoft.com/office/officeart/2005/8/layout/hierarchy4"/>
    <dgm:cxn modelId="{69E7BB63-2A8D-44A2-962D-028B7D1C48A5}" type="presOf" srcId="{E2E289BF-6CE1-4FA4-B658-90BBDE2EF6F9}" destId="{F0CA64E4-6C02-4A3C-AC29-A1DED04E2436}" srcOrd="0" destOrd="0" presId="urn:microsoft.com/office/officeart/2005/8/layout/hierarchy4"/>
    <dgm:cxn modelId="{7CF67669-87B3-4C9C-AA89-CFF0B1170CF8}" srcId="{6589B705-B529-4BD6-AC80-1D364E7E1506}" destId="{F8EB0C31-4B16-41C8-8821-61F762EB22E0}" srcOrd="1" destOrd="0" parTransId="{CA4323AF-F417-47CA-A559-7A4EAE0E302C}" sibTransId="{E3EAE310-AE19-441E-9A2B-E5995ADEF366}"/>
    <dgm:cxn modelId="{52674C6A-995D-40CE-AF80-2B6F50E501FF}" srcId="{6589B705-B529-4BD6-AC80-1D364E7E1506}" destId="{EE6A2347-E574-4D27-8C73-F034722E3CC3}" srcOrd="2" destOrd="0" parTransId="{83E509B0-C241-4458-B417-2E953E0B67FA}" sibTransId="{66F4439D-5091-4663-884B-39F0316DCBA4}"/>
    <dgm:cxn modelId="{25A09481-1D20-4045-A61E-F5E7FD106B39}" srcId="{6589B705-B529-4BD6-AC80-1D364E7E1506}" destId="{114509FC-BAB1-47AC-B112-F44AD03CBF8C}" srcOrd="0" destOrd="0" parTransId="{B0FBBCA0-CAF6-4953-B016-F0A3F9D41B9E}" sibTransId="{16ACEF29-1EDF-4B32-9240-6E4066CD17F9}"/>
    <dgm:cxn modelId="{6A35E981-8F05-44B8-9F30-9CFB0D3AE9DF}" type="presOf" srcId="{F8EB0C31-4B16-41C8-8821-61F762EB22E0}" destId="{8CA40C8C-FA12-41BF-83EE-BDC2771A9305}" srcOrd="0" destOrd="0" presId="urn:microsoft.com/office/officeart/2005/8/layout/hierarchy4"/>
    <dgm:cxn modelId="{60DCE186-E76B-4905-8459-3BD4F2FD8D79}" srcId="{114509FC-BAB1-47AC-B112-F44AD03CBF8C}" destId="{FBFF2D71-594F-4BC4-A2B3-272E61E36A26}" srcOrd="0" destOrd="0" parTransId="{E7EA25B5-C069-41CD-BF29-EF7C65903F6F}" sibTransId="{5428B8DE-7782-4316-9779-54A918926D9F}"/>
    <dgm:cxn modelId="{CE4582BF-33E2-4B07-9790-3FD3C8D3D2B8}" type="presOf" srcId="{114509FC-BAB1-47AC-B112-F44AD03CBF8C}" destId="{64061763-39F4-4D61-B4C2-B2F80ECFF3C3}" srcOrd="0" destOrd="0" presId="urn:microsoft.com/office/officeart/2005/8/layout/hierarchy4"/>
    <dgm:cxn modelId="{36702EC0-0F87-4D04-A2FF-EF08412379C1}" srcId="{09A0CE8D-25D8-4E66-86F7-566A31A959E6}" destId="{6589B705-B529-4BD6-AC80-1D364E7E1506}" srcOrd="0" destOrd="0" parTransId="{ADBBEB3E-2DE6-4BF9-AAA6-2A1C36099E7A}" sibTransId="{12722999-F49C-4232-B28D-DD7799C47738}"/>
    <dgm:cxn modelId="{7B987EC4-F77D-4956-993C-FD403A6311C5}" srcId="{F8EB0C31-4B16-41C8-8821-61F762EB22E0}" destId="{E2E289BF-6CE1-4FA4-B658-90BBDE2EF6F9}" srcOrd="0" destOrd="0" parTransId="{91C62384-AA46-4F08-92D3-59CD5F3C76D7}" sibTransId="{247E155E-8C2D-43FB-AA9E-E68DC76F7301}"/>
    <dgm:cxn modelId="{28A091E6-6345-4088-8C5E-F89B36138ABE}" type="presOf" srcId="{FBFF2D71-594F-4BC4-A2B3-272E61E36A26}" destId="{DDDA69C4-08AA-48BC-B9FE-EBEAE834B7C6}" srcOrd="0" destOrd="0" presId="urn:microsoft.com/office/officeart/2005/8/layout/hierarchy4"/>
    <dgm:cxn modelId="{8D0732E9-E074-4D11-89D9-CDC818581579}" type="presOf" srcId="{6589B705-B529-4BD6-AC80-1D364E7E1506}" destId="{0D2E47E2-8F7A-47F8-B4EB-39E129078070}" srcOrd="0" destOrd="0" presId="urn:microsoft.com/office/officeart/2005/8/layout/hierarchy4"/>
    <dgm:cxn modelId="{83E596FE-0D6D-434F-A7BB-78648ED59133}" type="presParOf" srcId="{5A358452-6BA3-4EB7-8820-F2F0A997117A}" destId="{070D0B38-969D-45B8-B16D-A937DEB14841}" srcOrd="0" destOrd="0" presId="urn:microsoft.com/office/officeart/2005/8/layout/hierarchy4"/>
    <dgm:cxn modelId="{A7E48A8A-A32F-4A3D-9051-85023C45414A}" type="presParOf" srcId="{070D0B38-969D-45B8-B16D-A937DEB14841}" destId="{0D2E47E2-8F7A-47F8-B4EB-39E129078070}" srcOrd="0" destOrd="0" presId="urn:microsoft.com/office/officeart/2005/8/layout/hierarchy4"/>
    <dgm:cxn modelId="{A40384F7-C610-40B3-8857-9E1F0389CCDD}" type="presParOf" srcId="{070D0B38-969D-45B8-B16D-A937DEB14841}" destId="{883BD13B-C45B-4179-AC77-B843801B16FB}" srcOrd="1" destOrd="0" presId="urn:microsoft.com/office/officeart/2005/8/layout/hierarchy4"/>
    <dgm:cxn modelId="{50D5F253-090C-441A-9EA2-9DF565FA3838}" type="presParOf" srcId="{070D0B38-969D-45B8-B16D-A937DEB14841}" destId="{C00E7D39-6694-4777-ABD1-0634BA8A6E5F}" srcOrd="2" destOrd="0" presId="urn:microsoft.com/office/officeart/2005/8/layout/hierarchy4"/>
    <dgm:cxn modelId="{DA3798D2-8345-4AB5-A64C-31BACBE27B29}" type="presParOf" srcId="{C00E7D39-6694-4777-ABD1-0634BA8A6E5F}" destId="{3BC7B1C7-35EF-4F3A-84D5-2BA13B9237DD}" srcOrd="0" destOrd="0" presId="urn:microsoft.com/office/officeart/2005/8/layout/hierarchy4"/>
    <dgm:cxn modelId="{F42B8DEB-C366-447C-85BF-84788DD5C1C7}" type="presParOf" srcId="{3BC7B1C7-35EF-4F3A-84D5-2BA13B9237DD}" destId="{64061763-39F4-4D61-B4C2-B2F80ECFF3C3}" srcOrd="0" destOrd="0" presId="urn:microsoft.com/office/officeart/2005/8/layout/hierarchy4"/>
    <dgm:cxn modelId="{3A5D38DC-2827-483E-8B26-65D9F93FA874}" type="presParOf" srcId="{3BC7B1C7-35EF-4F3A-84D5-2BA13B9237DD}" destId="{DBB42F5B-2103-4256-91C7-9172A4FC5830}" srcOrd="1" destOrd="0" presId="urn:microsoft.com/office/officeart/2005/8/layout/hierarchy4"/>
    <dgm:cxn modelId="{D1290381-D46E-4D5B-8A60-E9812C5EAF6E}" type="presParOf" srcId="{3BC7B1C7-35EF-4F3A-84D5-2BA13B9237DD}" destId="{65E14FED-9147-499F-85AC-1DCB063714C5}" srcOrd="2" destOrd="0" presId="urn:microsoft.com/office/officeart/2005/8/layout/hierarchy4"/>
    <dgm:cxn modelId="{A66F4A4C-ADA4-4B11-84F0-8D0878697645}" type="presParOf" srcId="{65E14FED-9147-499F-85AC-1DCB063714C5}" destId="{836198D5-A32F-488C-8305-1ED88674966F}" srcOrd="0" destOrd="0" presId="urn:microsoft.com/office/officeart/2005/8/layout/hierarchy4"/>
    <dgm:cxn modelId="{300BF6ED-84AD-430A-9CC3-D315216C4C7C}" type="presParOf" srcId="{836198D5-A32F-488C-8305-1ED88674966F}" destId="{DDDA69C4-08AA-48BC-B9FE-EBEAE834B7C6}" srcOrd="0" destOrd="0" presId="urn:microsoft.com/office/officeart/2005/8/layout/hierarchy4"/>
    <dgm:cxn modelId="{6CE778FB-ACE8-4653-BF3A-6823D81EAEB0}" type="presParOf" srcId="{836198D5-A32F-488C-8305-1ED88674966F}" destId="{9D8FEA9E-36FA-4D97-9ED3-749669D8BC21}" srcOrd="1" destOrd="0" presId="urn:microsoft.com/office/officeart/2005/8/layout/hierarchy4"/>
    <dgm:cxn modelId="{128111D6-B3CD-4F5E-908A-9F21C72DD7D2}" type="presParOf" srcId="{C00E7D39-6694-4777-ABD1-0634BA8A6E5F}" destId="{A8B6C22A-B6B3-4E4E-ADBA-7778E62761D4}" srcOrd="1" destOrd="0" presId="urn:microsoft.com/office/officeart/2005/8/layout/hierarchy4"/>
    <dgm:cxn modelId="{64449202-8843-4517-A56C-3633D46F9C4B}" type="presParOf" srcId="{C00E7D39-6694-4777-ABD1-0634BA8A6E5F}" destId="{9C5C56B2-63D1-44D8-8CC1-3C715E33176C}" srcOrd="2" destOrd="0" presId="urn:microsoft.com/office/officeart/2005/8/layout/hierarchy4"/>
    <dgm:cxn modelId="{84F83639-D45F-4E18-837E-1BBFA5EA6912}" type="presParOf" srcId="{9C5C56B2-63D1-44D8-8CC1-3C715E33176C}" destId="{8CA40C8C-FA12-41BF-83EE-BDC2771A9305}" srcOrd="0" destOrd="0" presId="urn:microsoft.com/office/officeart/2005/8/layout/hierarchy4"/>
    <dgm:cxn modelId="{DA762C00-3A96-44B5-9381-DE82B7555C37}" type="presParOf" srcId="{9C5C56B2-63D1-44D8-8CC1-3C715E33176C}" destId="{536E0E74-40E3-4EAE-80AE-E60A985DD870}" srcOrd="1" destOrd="0" presId="urn:microsoft.com/office/officeart/2005/8/layout/hierarchy4"/>
    <dgm:cxn modelId="{C773CC60-802B-44F0-8D38-2548E9E31FDC}" type="presParOf" srcId="{9C5C56B2-63D1-44D8-8CC1-3C715E33176C}" destId="{E8BE53F1-7A17-4922-8780-987EF036BB8A}" srcOrd="2" destOrd="0" presId="urn:microsoft.com/office/officeart/2005/8/layout/hierarchy4"/>
    <dgm:cxn modelId="{31C4920F-19EF-4D3E-A95A-E895143026D5}" type="presParOf" srcId="{E8BE53F1-7A17-4922-8780-987EF036BB8A}" destId="{9FE2A939-7AB2-4FD1-9370-70DC8F1F3AE3}" srcOrd="0" destOrd="0" presId="urn:microsoft.com/office/officeart/2005/8/layout/hierarchy4"/>
    <dgm:cxn modelId="{44E370B1-EA3B-424D-BB2C-D8695129FB34}" type="presParOf" srcId="{9FE2A939-7AB2-4FD1-9370-70DC8F1F3AE3}" destId="{F0CA64E4-6C02-4A3C-AC29-A1DED04E2436}" srcOrd="0" destOrd="0" presId="urn:microsoft.com/office/officeart/2005/8/layout/hierarchy4"/>
    <dgm:cxn modelId="{1F3EFDF6-AC15-4CBD-BE87-44DE43AB4988}" type="presParOf" srcId="{9FE2A939-7AB2-4FD1-9370-70DC8F1F3AE3}" destId="{E92F52CA-BF7A-43DF-B306-E6B6F49BBDE4}" srcOrd="1" destOrd="0" presId="urn:microsoft.com/office/officeart/2005/8/layout/hierarchy4"/>
    <dgm:cxn modelId="{F658055E-3A0F-4E83-9CFE-025D77CA2DB4}" type="presParOf" srcId="{C00E7D39-6694-4777-ABD1-0634BA8A6E5F}" destId="{3A4679FA-0537-4F81-AF9D-8A58D3248477}" srcOrd="3" destOrd="0" presId="urn:microsoft.com/office/officeart/2005/8/layout/hierarchy4"/>
    <dgm:cxn modelId="{226D8B5E-0C95-45E1-9961-59C978E4E987}" type="presParOf" srcId="{C00E7D39-6694-4777-ABD1-0634BA8A6E5F}" destId="{BBB2F8CE-8926-49FB-B40A-7366F946F120}" srcOrd="4" destOrd="0" presId="urn:microsoft.com/office/officeart/2005/8/layout/hierarchy4"/>
    <dgm:cxn modelId="{FA5466AE-014B-4959-926A-BBDD8D9C5522}" type="presParOf" srcId="{BBB2F8CE-8926-49FB-B40A-7366F946F120}" destId="{3834C269-274F-407F-AD92-77E0C45479B4}" srcOrd="0" destOrd="0" presId="urn:microsoft.com/office/officeart/2005/8/layout/hierarchy4"/>
    <dgm:cxn modelId="{C544195D-30B5-46EE-8664-DB2A6CBCF50D}" type="presParOf" srcId="{BBB2F8CE-8926-49FB-B40A-7366F946F120}" destId="{D2FB3C14-751B-41C7-A20D-9DE93B64A9C8}" srcOrd="1" destOrd="0" presId="urn:microsoft.com/office/officeart/2005/8/layout/hierarchy4"/>
    <dgm:cxn modelId="{37E2DCE8-7BFC-4CA6-808A-1CDF22C24A16}" type="presParOf" srcId="{BBB2F8CE-8926-49FB-B40A-7366F946F120}" destId="{475EF6F9-DA81-4F21-8580-01E95070FD09}" srcOrd="2" destOrd="0" presId="urn:microsoft.com/office/officeart/2005/8/layout/hierarchy4"/>
    <dgm:cxn modelId="{DFB31C8A-1E6C-46EE-AC67-51738AAB100B}" type="presParOf" srcId="{475EF6F9-DA81-4F21-8580-01E95070FD09}" destId="{471E974E-D1EC-4561-B7A1-A127EEA9A726}" srcOrd="0" destOrd="0" presId="urn:microsoft.com/office/officeart/2005/8/layout/hierarchy4"/>
    <dgm:cxn modelId="{0BDD7772-BA71-4DBC-8E9D-A8AA3145019B}" type="presParOf" srcId="{471E974E-D1EC-4561-B7A1-A127EEA9A726}" destId="{4FD416A0-8C63-47B5-B5A8-705DD115212B}" srcOrd="0" destOrd="0" presId="urn:microsoft.com/office/officeart/2005/8/layout/hierarchy4"/>
    <dgm:cxn modelId="{A7E8FE44-1570-47BA-9975-F6DF1A7EF731}" type="presParOf" srcId="{471E974E-D1EC-4561-B7A1-A127EEA9A726}" destId="{BC6F04D0-DAC3-4D96-89C1-BB34CEF7D913}" srcOrd="1" destOrd="0" presId="urn:microsoft.com/office/officeart/2005/8/layout/hierarchy4"/>
  </dgm:cxnLst>
  <dgm:bg/>
  <dgm:whole/>
  <dgm:extLst>
    <a:ext uri="http://schemas.microsoft.com/office/drawing/2008/diagram">
      <dsp:dataModelExt xmlns:dsp="http://schemas.microsoft.com/office/drawing/2008/diagram" relId="rId5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09A0CE8D-25D8-4E66-86F7-566A31A959E6}" type="doc">
      <dgm:prSet loTypeId="urn:microsoft.com/office/officeart/2005/8/layout/hierarchy4" loCatId="hierarchy" qsTypeId="urn:microsoft.com/office/officeart/2005/8/quickstyle/simple1" qsCatId="simple" csTypeId="urn:microsoft.com/office/officeart/2005/8/colors/accent3_1" csCatId="accent3" phldr="1"/>
      <dgm:spPr/>
      <dgm:t>
        <a:bodyPr/>
        <a:lstStyle/>
        <a:p>
          <a:endParaRPr lang="es-ES"/>
        </a:p>
      </dgm:t>
    </dgm:pt>
    <dgm:pt modelId="{6589B705-B529-4BD6-AC80-1D364E7E1506}">
      <dgm:prSet phldrT="[Texto]" custT="1"/>
      <dgm:spPr>
        <a:xfrm>
          <a:off x="0" y="0"/>
          <a:ext cx="5581005" cy="367153"/>
        </a:xfrm>
        <a:solidFill>
          <a:srgbClr val="869494"/>
        </a:solidFill>
        <a:ln w="12700" cap="flat" cmpd="sng" algn="ctr">
          <a:noFill/>
          <a:prstDash val="solid"/>
          <a:miter lim="800000"/>
        </a:ln>
        <a:effectLst/>
      </dgm:spPr>
      <dgm:t>
        <a:bodyPr/>
        <a:lstStyle/>
        <a:p>
          <a:pPr algn="ctr"/>
          <a:r>
            <a:rPr lang="es-ES" sz="1200" b="1">
              <a:solidFill>
                <a:sysClr val="window" lastClr="FFFFFF"/>
              </a:solidFill>
              <a:latin typeface="Calibri"/>
              <a:ea typeface="+mn-ea"/>
              <a:cs typeface="+mn-cs"/>
            </a:rPr>
            <a:t>Conceptos Claves</a:t>
          </a:r>
        </a:p>
      </dgm:t>
    </dgm:pt>
    <dgm:pt modelId="{ADBBEB3E-2DE6-4BF9-AAA6-2A1C36099E7A}" type="parTrans" cxnId="{36702EC0-0F87-4D04-A2FF-EF08412379C1}">
      <dgm:prSet/>
      <dgm:spPr/>
      <dgm:t>
        <a:bodyPr/>
        <a:lstStyle/>
        <a:p>
          <a:pPr algn="ctr"/>
          <a:endParaRPr lang="es-ES">
            <a:solidFill>
              <a:schemeClr val="bg1"/>
            </a:solidFill>
          </a:endParaRPr>
        </a:p>
      </dgm:t>
    </dgm:pt>
    <dgm:pt modelId="{12722999-F49C-4232-B28D-DD7799C47738}" type="sibTrans" cxnId="{36702EC0-0F87-4D04-A2FF-EF08412379C1}">
      <dgm:prSet/>
      <dgm:spPr/>
      <dgm:t>
        <a:bodyPr/>
        <a:lstStyle/>
        <a:p>
          <a:pPr algn="ctr"/>
          <a:endParaRPr lang="es-ES">
            <a:solidFill>
              <a:schemeClr val="bg1"/>
            </a:solidFill>
          </a:endParaRPr>
        </a:p>
      </dgm:t>
    </dgm:pt>
    <dgm:pt modelId="{B01EFC06-39E5-4F1A-A005-126895E0FCDF}">
      <dgm:prSet phldrT="[Texto]" custT="1"/>
      <dgm:spPr>
        <a:xfrm>
          <a:off x="3730590" y="1013060"/>
          <a:ext cx="1851053" cy="1199949"/>
        </a:xfrm>
        <a:solidFill>
          <a:srgbClr val="B7DBD4"/>
        </a:solidFill>
        <a:ln w="12700" cap="flat" cmpd="sng" algn="ctr">
          <a:solidFill>
            <a:srgbClr val="B7DBD4"/>
          </a:solidFill>
          <a:prstDash val="solid"/>
          <a:miter lim="800000"/>
        </a:ln>
        <a:effectLst/>
      </dgm:spPr>
      <dgm:t>
        <a:bodyPr anchor="ctr" anchorCtr="0"/>
        <a:lstStyle/>
        <a:p>
          <a:endParaRPr lang="es-CL" sz="1000" b="0" i="0">
            <a:solidFill>
              <a:sysClr val="windowText" lastClr="000000">
                <a:hueOff val="0"/>
                <a:satOff val="0"/>
                <a:lumOff val="0"/>
                <a:alphaOff val="0"/>
              </a:sysClr>
            </a:solidFill>
            <a:latin typeface="Calibri"/>
            <a:ea typeface="+mn-ea"/>
            <a:cs typeface="+mn-cs"/>
          </a:endParaRPr>
        </a:p>
        <a:p>
          <a:pPr algn="ctr"/>
          <a:r>
            <a:rPr lang="es-ES" sz="1000" b="0" i="0" u="none"/>
            <a:t>Watt </a:t>
          </a:r>
        </a:p>
        <a:p>
          <a:pPr algn="ctr"/>
          <a:r>
            <a:rPr lang="es-ES" sz="1000" b="0" i="0" u="none"/>
            <a:t>Faradio</a:t>
          </a:r>
        </a:p>
        <a:p>
          <a:pPr algn="ctr"/>
          <a:r>
            <a:rPr lang="es-ES" sz="1000" b="0" i="0" u="none"/>
            <a:t>Volt</a:t>
          </a:r>
        </a:p>
        <a:p>
          <a:pPr algn="ctr"/>
          <a:r>
            <a:rPr lang="es-ES" sz="1000" b="0" i="0" u="none"/>
            <a:t>Coulomb</a:t>
          </a:r>
        </a:p>
        <a:p>
          <a:pPr algn="ctr"/>
          <a:r>
            <a:rPr lang="es-ES" sz="1000" b="0" i="0" u="none"/>
            <a:t>Hertz</a:t>
          </a:r>
          <a:endParaRPr lang="es-CL" sz="1000" b="0" i="0">
            <a:solidFill>
              <a:sysClr val="windowText" lastClr="000000">
                <a:hueOff val="0"/>
                <a:satOff val="0"/>
                <a:lumOff val="0"/>
                <a:alphaOff val="0"/>
              </a:sysClr>
            </a:solidFill>
            <a:latin typeface="Calibri"/>
            <a:ea typeface="+mn-ea"/>
            <a:cs typeface="+mn-cs"/>
          </a:endParaRPr>
        </a:p>
        <a:p>
          <a:pPr algn="just"/>
          <a:endParaRPr lang="es-ES" sz="1000" b="0">
            <a:solidFill>
              <a:sysClr val="windowText" lastClr="000000">
                <a:hueOff val="0"/>
                <a:satOff val="0"/>
                <a:lumOff val="0"/>
                <a:alphaOff val="0"/>
              </a:sysClr>
            </a:solidFill>
            <a:latin typeface="Calibri"/>
            <a:ea typeface="+mn-ea"/>
            <a:cs typeface="+mn-cs"/>
          </a:endParaRPr>
        </a:p>
      </dgm:t>
    </dgm:pt>
    <dgm:pt modelId="{51A5EEBD-E7D2-4BD0-B703-D692C7C5CB2F}" type="sibTrans" cxnId="{B8B0792D-BBEC-42CC-84F9-477E7EC4B007}">
      <dgm:prSet/>
      <dgm:spPr/>
      <dgm:t>
        <a:bodyPr/>
        <a:lstStyle/>
        <a:p>
          <a:pPr algn="ctr"/>
          <a:endParaRPr lang="es-ES">
            <a:solidFill>
              <a:schemeClr val="bg1"/>
            </a:solidFill>
          </a:endParaRPr>
        </a:p>
      </dgm:t>
    </dgm:pt>
    <dgm:pt modelId="{59B874E3-2D4B-4B89-88A6-0C1A5BF44706}" type="parTrans" cxnId="{B8B0792D-BBEC-42CC-84F9-477E7EC4B007}">
      <dgm:prSet/>
      <dgm:spPr/>
      <dgm:t>
        <a:bodyPr/>
        <a:lstStyle/>
        <a:p>
          <a:pPr algn="ctr"/>
          <a:endParaRPr lang="es-ES">
            <a:solidFill>
              <a:schemeClr val="bg1"/>
            </a:solidFill>
          </a:endParaRPr>
        </a:p>
      </dgm:t>
    </dgm:pt>
    <dgm:pt modelId="{EE6A2347-E574-4D27-8C73-F034722E3CC3}">
      <dgm:prSet phldrT="[Texto]" custT="1"/>
      <dgm:spPr>
        <a:xfrm>
          <a:off x="3726313" y="478493"/>
          <a:ext cx="1851053" cy="326008"/>
        </a:xfrm>
        <a:solidFill>
          <a:srgbClr val="A9AAAE"/>
        </a:solidFill>
        <a:ln w="12700" cap="flat" cmpd="sng" algn="ctr">
          <a:solidFill>
            <a:srgbClr val="A9AAAE"/>
          </a:solidFill>
          <a:prstDash val="solid"/>
          <a:miter lim="800000"/>
        </a:ln>
        <a:effectLst/>
      </dgm:spPr>
      <dgm:t>
        <a:bodyPr anchor="ctr" anchorCtr="0"/>
        <a:lstStyle/>
        <a:p>
          <a:endParaRPr lang="es-CL" sz="1000">
            <a:solidFill>
              <a:sysClr val="window" lastClr="FFFFFF"/>
            </a:solidFill>
            <a:latin typeface="Calibri"/>
            <a:ea typeface="+mn-ea"/>
            <a:cs typeface="+mn-cs"/>
          </a:endParaRPr>
        </a:p>
        <a:p>
          <a:pPr algn="ctr"/>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MEDIDAS ELÉCTRICAS</a:t>
          </a:r>
        </a:p>
        <a:p>
          <a:pPr algn="ctr"/>
          <a:r>
            <a:rPr lang="es-CL" sz="1000">
              <a:solidFill>
                <a:sysClr val="window" lastClr="FFFFFF"/>
              </a:solidFill>
              <a:latin typeface="Calibri"/>
              <a:ea typeface="+mn-ea"/>
              <a:cs typeface="+mn-cs"/>
            </a:rPr>
            <a:t> </a:t>
          </a:r>
        </a:p>
        <a:p>
          <a:pPr algn="ctr"/>
          <a:endParaRPr lang="es-ES" sz="1000">
            <a:solidFill>
              <a:sysClr val="window" lastClr="FFFFFF"/>
            </a:solidFill>
            <a:latin typeface="Calibri"/>
            <a:ea typeface="+mn-ea"/>
            <a:cs typeface="+mn-cs"/>
          </a:endParaRPr>
        </a:p>
      </dgm:t>
    </dgm:pt>
    <dgm:pt modelId="{66F4439D-5091-4663-884B-39F0316DCBA4}" type="sibTrans" cxnId="{52674C6A-995D-40CE-AF80-2B6F50E501FF}">
      <dgm:prSet/>
      <dgm:spPr/>
      <dgm:t>
        <a:bodyPr/>
        <a:lstStyle/>
        <a:p>
          <a:pPr algn="ctr"/>
          <a:endParaRPr lang="es-ES">
            <a:solidFill>
              <a:schemeClr val="bg1"/>
            </a:solidFill>
          </a:endParaRPr>
        </a:p>
      </dgm:t>
    </dgm:pt>
    <dgm:pt modelId="{83E509B0-C241-4458-B417-2E953E0B67FA}" type="parTrans" cxnId="{52674C6A-995D-40CE-AF80-2B6F50E501FF}">
      <dgm:prSet/>
      <dgm:spPr/>
      <dgm:t>
        <a:bodyPr/>
        <a:lstStyle/>
        <a:p>
          <a:pPr algn="ctr"/>
          <a:endParaRPr lang="es-ES">
            <a:solidFill>
              <a:schemeClr val="bg1"/>
            </a:solidFill>
          </a:endParaRPr>
        </a:p>
      </dgm:t>
    </dgm:pt>
    <dgm:pt modelId="{F8EB0C31-4B16-41C8-8821-61F762EB22E0}">
      <dgm:prSet phldrT="[Texto]" custT="1"/>
      <dgm:spPr>
        <a:xfrm>
          <a:off x="1861688" y="478493"/>
          <a:ext cx="1743976" cy="313998"/>
        </a:xfrm>
        <a:solidFill>
          <a:srgbClr val="A9AAAE"/>
        </a:solidFill>
        <a:ln w="12700" cap="flat" cmpd="sng" algn="ctr">
          <a:solidFill>
            <a:srgbClr val="A9AAAE"/>
          </a:solidFill>
          <a:prstDash val="solid"/>
          <a:miter lim="800000"/>
        </a:ln>
        <a:effectLst/>
      </dgm:spPr>
      <dgm:t>
        <a:bodyPr anchor="ctr" anchorCtr="0"/>
        <a:lstStyle/>
        <a:p>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MEDIDAS MECÁNICAS</a:t>
          </a:r>
        </a:p>
        <a:p>
          <a:pPr algn="ctr"/>
          <a:endParaRPr lang="es-ES" sz="1000">
            <a:solidFill>
              <a:sysClr val="window" lastClr="FFFFFF"/>
            </a:solidFill>
            <a:latin typeface="Calibri"/>
            <a:ea typeface="+mn-ea"/>
            <a:cs typeface="+mn-cs"/>
          </a:endParaRPr>
        </a:p>
      </dgm:t>
    </dgm:pt>
    <dgm:pt modelId="{E3EAE310-AE19-441E-9A2B-E5995ADEF366}" type="sibTrans" cxnId="{7CF67669-87B3-4C9C-AA89-CFF0B1170CF8}">
      <dgm:prSet/>
      <dgm:spPr/>
      <dgm:t>
        <a:bodyPr/>
        <a:lstStyle/>
        <a:p>
          <a:pPr algn="ctr"/>
          <a:endParaRPr lang="es-ES">
            <a:solidFill>
              <a:schemeClr val="bg1"/>
            </a:solidFill>
          </a:endParaRPr>
        </a:p>
      </dgm:t>
    </dgm:pt>
    <dgm:pt modelId="{CA4323AF-F417-47CA-A559-7A4EAE0E302C}" type="parTrans" cxnId="{7CF67669-87B3-4C9C-AA89-CFF0B1170CF8}">
      <dgm:prSet/>
      <dgm:spPr/>
      <dgm:t>
        <a:bodyPr/>
        <a:lstStyle/>
        <a:p>
          <a:pPr algn="ctr"/>
          <a:endParaRPr lang="es-ES">
            <a:solidFill>
              <a:schemeClr val="bg1"/>
            </a:solidFill>
          </a:endParaRPr>
        </a:p>
      </dgm:t>
    </dgm:pt>
    <dgm:pt modelId="{FBFF2D71-594F-4BC4-A2B3-272E61E36A26}">
      <dgm:prSet custT="1"/>
      <dgm:spPr>
        <a:xfrm>
          <a:off x="13877" y="980811"/>
          <a:ext cx="1744220" cy="1199319"/>
        </a:xfrm>
        <a:solidFill>
          <a:srgbClr val="B7DBD4"/>
        </a:solidFill>
        <a:ln w="12700" cap="flat" cmpd="sng" algn="ctr">
          <a:solidFill>
            <a:srgbClr val="B7DBD4"/>
          </a:solidFill>
          <a:prstDash val="solid"/>
          <a:miter lim="800000"/>
        </a:ln>
        <a:effectLst/>
      </dgm:spPr>
      <dgm:t>
        <a:bodyPr anchor="t" anchorCtr="0"/>
        <a:lstStyle/>
        <a:p>
          <a:endParaRPr lang="es-CL" sz="1000" b="0" i="0">
            <a:solidFill>
              <a:sysClr val="windowText" lastClr="000000">
                <a:hueOff val="0"/>
                <a:satOff val="0"/>
                <a:lumOff val="0"/>
                <a:alphaOff val="0"/>
              </a:sysClr>
            </a:solidFill>
            <a:latin typeface="Calibri"/>
            <a:ea typeface="+mn-ea"/>
            <a:cs typeface="+mn-cs"/>
          </a:endParaRPr>
        </a:p>
        <a:p>
          <a:pPr algn="ctr"/>
          <a:r>
            <a:rPr lang="es-ES" sz="1000" b="0" i="0" u="none"/>
            <a:t>Largo , alto, ancho y profundidad</a:t>
          </a:r>
          <a:endParaRPr lang="es-CL" sz="1000" b="0" i="0">
            <a:solidFill>
              <a:sysClr val="windowText" lastClr="000000">
                <a:hueOff val="0"/>
                <a:satOff val="0"/>
                <a:lumOff val="0"/>
                <a:alphaOff val="0"/>
              </a:sysClr>
            </a:solidFill>
            <a:latin typeface="Calibri"/>
            <a:ea typeface="+mn-ea"/>
            <a:cs typeface="+mn-cs"/>
          </a:endParaRPr>
        </a:p>
        <a:p>
          <a:pPr algn="just"/>
          <a:endParaRPr lang="es-ES" sz="1000">
            <a:solidFill>
              <a:sysClr val="windowText" lastClr="000000">
                <a:hueOff val="0"/>
                <a:satOff val="0"/>
                <a:lumOff val="0"/>
                <a:alphaOff val="0"/>
              </a:sysClr>
            </a:solidFill>
            <a:latin typeface="Calibri"/>
            <a:ea typeface="+mn-ea"/>
            <a:cs typeface="+mn-cs"/>
          </a:endParaRPr>
        </a:p>
      </dgm:t>
    </dgm:pt>
    <dgm:pt modelId="{E7EA25B5-C069-41CD-BF29-EF7C65903F6F}" type="parTrans" cxnId="{60DCE186-E76B-4905-8459-3BD4F2FD8D79}">
      <dgm:prSet/>
      <dgm:spPr/>
      <dgm:t>
        <a:bodyPr/>
        <a:lstStyle/>
        <a:p>
          <a:endParaRPr lang="es-ES"/>
        </a:p>
      </dgm:t>
    </dgm:pt>
    <dgm:pt modelId="{5428B8DE-7782-4316-9779-54A918926D9F}" type="sibTrans" cxnId="{60DCE186-E76B-4905-8459-3BD4F2FD8D79}">
      <dgm:prSet/>
      <dgm:spPr/>
      <dgm:t>
        <a:bodyPr/>
        <a:lstStyle/>
        <a:p>
          <a:endParaRPr lang="es-ES"/>
        </a:p>
      </dgm:t>
    </dgm:pt>
    <dgm:pt modelId="{E2E289BF-6CE1-4FA4-B658-90BBDE2EF6F9}">
      <dgm:prSet custT="1"/>
      <dgm:spPr>
        <a:xfrm>
          <a:off x="1875997" y="999975"/>
          <a:ext cx="1743976" cy="1199949"/>
        </a:xfrm>
        <a:solidFill>
          <a:srgbClr val="B7DBD4"/>
        </a:solidFill>
        <a:ln w="12700" cap="flat" cmpd="sng" algn="ctr">
          <a:solidFill>
            <a:srgbClr val="B7DBD4"/>
          </a:solidFill>
          <a:prstDash val="solid"/>
          <a:miter lim="800000"/>
        </a:ln>
        <a:effectLst/>
      </dgm:spPr>
      <dgm:t>
        <a:bodyPr anchor="ctr" anchorCtr="0"/>
        <a:lstStyle/>
        <a:p>
          <a:r>
            <a:rPr lang="es-ES" sz="1000">
              <a:solidFill>
                <a:sysClr val="windowText" lastClr="000000"/>
              </a:solidFill>
              <a:latin typeface="Calibri" panose="020F0502020204030204"/>
              <a:ea typeface="+mn-ea"/>
              <a:cs typeface="+mn-cs"/>
            </a:rPr>
            <a:t>Newton</a:t>
          </a:r>
        </a:p>
        <a:p>
          <a:r>
            <a:rPr lang="es-ES" sz="1000">
              <a:solidFill>
                <a:sysClr val="windowText" lastClr="000000"/>
              </a:solidFill>
              <a:latin typeface="Calibri" panose="020F0502020204030204"/>
              <a:ea typeface="+mn-ea"/>
              <a:cs typeface="+mn-cs"/>
            </a:rPr>
            <a:t>Pascal</a:t>
          </a:r>
        </a:p>
        <a:p>
          <a:r>
            <a:rPr lang="es-ES" sz="1000">
              <a:solidFill>
                <a:sysClr val="windowText" lastClr="000000"/>
              </a:solidFill>
              <a:latin typeface="Calibri" panose="020F0502020204030204"/>
              <a:ea typeface="+mn-ea"/>
              <a:cs typeface="+mn-cs"/>
            </a:rPr>
            <a:t>Joule</a:t>
          </a:r>
        </a:p>
        <a:p>
          <a:r>
            <a:rPr lang="es-ES" sz="1000">
              <a:solidFill>
                <a:sysClr val="windowText" lastClr="000000"/>
              </a:solidFill>
              <a:latin typeface="Calibri" panose="020F0502020204030204"/>
              <a:ea typeface="+mn-ea"/>
              <a:cs typeface="+mn-cs"/>
            </a:rPr>
            <a:t>Celsius</a:t>
          </a:r>
        </a:p>
      </dgm:t>
    </dgm:pt>
    <dgm:pt modelId="{91C62384-AA46-4F08-92D3-59CD5F3C76D7}" type="parTrans" cxnId="{7B987EC4-F77D-4956-993C-FD403A6311C5}">
      <dgm:prSet/>
      <dgm:spPr/>
      <dgm:t>
        <a:bodyPr/>
        <a:lstStyle/>
        <a:p>
          <a:endParaRPr lang="es-ES"/>
        </a:p>
      </dgm:t>
    </dgm:pt>
    <dgm:pt modelId="{247E155E-8C2D-43FB-AA9E-E68DC76F7301}" type="sibTrans" cxnId="{7B987EC4-F77D-4956-993C-FD403A6311C5}">
      <dgm:prSet/>
      <dgm:spPr/>
      <dgm:t>
        <a:bodyPr/>
        <a:lstStyle/>
        <a:p>
          <a:endParaRPr lang="es-ES"/>
        </a:p>
      </dgm:t>
    </dgm:pt>
    <dgm:pt modelId="{114509FC-BAB1-47AC-B112-F44AD03CBF8C}">
      <dgm:prSet phldrT="[Texto]" custT="1"/>
      <dgm:spPr>
        <a:xfrm>
          <a:off x="0" y="455948"/>
          <a:ext cx="1744220" cy="307512"/>
        </a:xfrm>
        <a:solidFill>
          <a:srgbClr val="A9AAAE"/>
        </a:solidFill>
        <a:ln w="12700" cap="flat" cmpd="sng" algn="ctr">
          <a:solidFill>
            <a:srgbClr val="A9AAAE"/>
          </a:solidFill>
          <a:prstDash val="solid"/>
          <a:miter lim="800000"/>
        </a:ln>
        <a:effectLst/>
      </dgm:spPr>
      <dgm:t>
        <a:bodyPr/>
        <a:lstStyle/>
        <a:p>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MEDIDAS DE LONGITUD</a:t>
          </a:r>
        </a:p>
        <a:p>
          <a:pPr algn="ctr"/>
          <a:endParaRPr lang="es-ES" sz="1000">
            <a:solidFill>
              <a:sysClr val="window" lastClr="FFFFFF"/>
            </a:solidFill>
            <a:latin typeface="Calibri"/>
            <a:ea typeface="+mn-ea"/>
            <a:cs typeface="+mn-cs"/>
          </a:endParaRPr>
        </a:p>
      </dgm:t>
    </dgm:pt>
    <dgm:pt modelId="{16ACEF29-1EDF-4B32-9240-6E4066CD17F9}" type="sibTrans" cxnId="{25A09481-1D20-4045-A61E-F5E7FD106B39}">
      <dgm:prSet/>
      <dgm:spPr/>
      <dgm:t>
        <a:bodyPr/>
        <a:lstStyle/>
        <a:p>
          <a:pPr algn="ctr"/>
          <a:endParaRPr lang="es-ES">
            <a:solidFill>
              <a:schemeClr val="bg1"/>
            </a:solidFill>
          </a:endParaRPr>
        </a:p>
      </dgm:t>
    </dgm:pt>
    <dgm:pt modelId="{B0FBBCA0-CAF6-4953-B016-F0A3F9D41B9E}" type="parTrans" cxnId="{25A09481-1D20-4045-A61E-F5E7FD106B39}">
      <dgm:prSet/>
      <dgm:spPr/>
      <dgm:t>
        <a:bodyPr/>
        <a:lstStyle/>
        <a:p>
          <a:pPr algn="ctr"/>
          <a:endParaRPr lang="es-ES">
            <a:solidFill>
              <a:schemeClr val="bg1"/>
            </a:solidFill>
          </a:endParaRPr>
        </a:p>
      </dgm:t>
    </dgm:pt>
    <dgm:pt modelId="{5A358452-6BA3-4EB7-8820-F2F0A997117A}" type="pres">
      <dgm:prSet presAssocID="{09A0CE8D-25D8-4E66-86F7-566A31A959E6}" presName="Name0" presStyleCnt="0">
        <dgm:presLayoutVars>
          <dgm:chPref val="1"/>
          <dgm:dir/>
          <dgm:animOne val="branch"/>
          <dgm:animLvl val="lvl"/>
          <dgm:resizeHandles/>
        </dgm:presLayoutVars>
      </dgm:prSet>
      <dgm:spPr/>
    </dgm:pt>
    <dgm:pt modelId="{070D0B38-969D-45B8-B16D-A937DEB14841}" type="pres">
      <dgm:prSet presAssocID="{6589B705-B529-4BD6-AC80-1D364E7E1506}" presName="vertOne" presStyleCnt="0"/>
      <dgm:spPr/>
    </dgm:pt>
    <dgm:pt modelId="{0D2E47E2-8F7A-47F8-B4EB-39E129078070}" type="pres">
      <dgm:prSet presAssocID="{6589B705-B529-4BD6-AC80-1D364E7E1506}" presName="txOne" presStyleLbl="node0" presStyleIdx="0" presStyleCnt="1" custScaleY="19810" custLinFactNeighborX="-36" custLinFactNeighborY="-738">
        <dgm:presLayoutVars>
          <dgm:chPref val="3"/>
        </dgm:presLayoutVars>
      </dgm:prSet>
      <dgm:spPr>
        <a:prstGeom prst="roundRect">
          <a:avLst>
            <a:gd name="adj" fmla="val 10000"/>
          </a:avLst>
        </a:prstGeom>
      </dgm:spPr>
    </dgm:pt>
    <dgm:pt modelId="{883BD13B-C45B-4179-AC77-B843801B16FB}" type="pres">
      <dgm:prSet presAssocID="{6589B705-B529-4BD6-AC80-1D364E7E1506}" presName="parTransOne" presStyleCnt="0"/>
      <dgm:spPr/>
    </dgm:pt>
    <dgm:pt modelId="{C00E7D39-6694-4777-ABD1-0634BA8A6E5F}" type="pres">
      <dgm:prSet presAssocID="{6589B705-B529-4BD6-AC80-1D364E7E1506}" presName="horzOne" presStyleCnt="0"/>
      <dgm:spPr/>
    </dgm:pt>
    <dgm:pt modelId="{3BC7B1C7-35EF-4F3A-84D5-2BA13B9237DD}" type="pres">
      <dgm:prSet presAssocID="{114509FC-BAB1-47AC-B112-F44AD03CBF8C}" presName="vertTwo" presStyleCnt="0"/>
      <dgm:spPr/>
    </dgm:pt>
    <dgm:pt modelId="{64061763-39F4-4D61-B4C2-B2F80ECFF3C3}" type="pres">
      <dgm:prSet presAssocID="{114509FC-BAB1-47AC-B112-F44AD03CBF8C}" presName="txTwo" presStyleLbl="node2" presStyleIdx="0" presStyleCnt="3" custScaleY="16592" custLinFactNeighborX="-20224" custLinFactNeighborY="-63825">
        <dgm:presLayoutVars>
          <dgm:chPref val="3"/>
        </dgm:presLayoutVars>
      </dgm:prSet>
      <dgm:spPr>
        <a:prstGeom prst="roundRect">
          <a:avLst>
            <a:gd name="adj" fmla="val 10000"/>
          </a:avLst>
        </a:prstGeom>
      </dgm:spPr>
    </dgm:pt>
    <dgm:pt modelId="{DBB42F5B-2103-4256-91C7-9172A4FC5830}" type="pres">
      <dgm:prSet presAssocID="{114509FC-BAB1-47AC-B112-F44AD03CBF8C}" presName="parTransTwo" presStyleCnt="0"/>
      <dgm:spPr/>
    </dgm:pt>
    <dgm:pt modelId="{65E14FED-9147-499F-85AC-1DCB063714C5}" type="pres">
      <dgm:prSet presAssocID="{114509FC-BAB1-47AC-B112-F44AD03CBF8C}" presName="horzTwo" presStyleCnt="0"/>
      <dgm:spPr/>
    </dgm:pt>
    <dgm:pt modelId="{836198D5-A32F-488C-8305-1ED88674966F}" type="pres">
      <dgm:prSet presAssocID="{FBFF2D71-594F-4BC4-A2B3-272E61E36A26}" presName="vertThree" presStyleCnt="0"/>
      <dgm:spPr/>
    </dgm:pt>
    <dgm:pt modelId="{DDDA69C4-08AA-48BC-B9FE-EBEAE834B7C6}" type="pres">
      <dgm:prSet presAssocID="{FBFF2D71-594F-4BC4-A2B3-272E61E36A26}" presName="txThree" presStyleLbl="node3" presStyleIdx="0" presStyleCnt="3" custScaleX="121209" custScaleY="64710" custLinFactNeighborX="942" custLinFactNeighborY="-9777">
        <dgm:presLayoutVars>
          <dgm:chPref val="3"/>
        </dgm:presLayoutVars>
      </dgm:prSet>
      <dgm:spPr>
        <a:prstGeom prst="roundRect">
          <a:avLst>
            <a:gd name="adj" fmla="val 10000"/>
          </a:avLst>
        </a:prstGeom>
      </dgm:spPr>
    </dgm:pt>
    <dgm:pt modelId="{9D8FEA9E-36FA-4D97-9ED3-749669D8BC21}" type="pres">
      <dgm:prSet presAssocID="{FBFF2D71-594F-4BC4-A2B3-272E61E36A26}" presName="horzThree" presStyleCnt="0"/>
      <dgm:spPr/>
    </dgm:pt>
    <dgm:pt modelId="{A8B6C22A-B6B3-4E4E-ADBA-7778E62761D4}" type="pres">
      <dgm:prSet presAssocID="{16ACEF29-1EDF-4B32-9240-6E4066CD17F9}" presName="sibSpaceTwo" presStyleCnt="0"/>
      <dgm:spPr/>
    </dgm:pt>
    <dgm:pt modelId="{9C5C56B2-63D1-44D8-8CC1-3C715E33176C}" type="pres">
      <dgm:prSet presAssocID="{F8EB0C31-4B16-41C8-8821-61F762EB22E0}" presName="vertTwo" presStyleCnt="0"/>
      <dgm:spPr/>
    </dgm:pt>
    <dgm:pt modelId="{8CA40C8C-FA12-41BF-83EE-BDC2771A9305}" type="pres">
      <dgm:prSet presAssocID="{F8EB0C31-4B16-41C8-8821-61F762EB22E0}" presName="txTwo" presStyleLbl="node2" presStyleIdx="1" presStyleCnt="3" custScaleY="16942" custLinFactNeighborX="-214" custLinFactNeighborY="-54558">
        <dgm:presLayoutVars>
          <dgm:chPref val="3"/>
        </dgm:presLayoutVars>
      </dgm:prSet>
      <dgm:spPr>
        <a:prstGeom prst="roundRect">
          <a:avLst>
            <a:gd name="adj" fmla="val 10000"/>
          </a:avLst>
        </a:prstGeom>
      </dgm:spPr>
    </dgm:pt>
    <dgm:pt modelId="{536E0E74-40E3-4EAE-80AE-E60A985DD870}" type="pres">
      <dgm:prSet presAssocID="{F8EB0C31-4B16-41C8-8821-61F762EB22E0}" presName="parTransTwo" presStyleCnt="0"/>
      <dgm:spPr/>
    </dgm:pt>
    <dgm:pt modelId="{E8BE53F1-7A17-4922-8780-987EF036BB8A}" type="pres">
      <dgm:prSet presAssocID="{F8EB0C31-4B16-41C8-8821-61F762EB22E0}" presName="horzTwo" presStyleCnt="0"/>
      <dgm:spPr/>
    </dgm:pt>
    <dgm:pt modelId="{9FE2A939-7AB2-4FD1-9370-70DC8F1F3AE3}" type="pres">
      <dgm:prSet presAssocID="{E2E289BF-6CE1-4FA4-B658-90BBDE2EF6F9}" presName="vertThree" presStyleCnt="0"/>
      <dgm:spPr/>
    </dgm:pt>
    <dgm:pt modelId="{F0CA64E4-6C02-4A3C-AC29-A1DED04E2436}" type="pres">
      <dgm:prSet presAssocID="{E2E289BF-6CE1-4FA4-B658-90BBDE2EF6F9}" presName="txThree" presStyleLbl="node3" presStyleIdx="1" presStyleCnt="3" custScaleX="121192" custScaleY="64744" custLinFactNeighborX="735" custLinFactNeighborY="-9093">
        <dgm:presLayoutVars>
          <dgm:chPref val="3"/>
        </dgm:presLayoutVars>
      </dgm:prSet>
      <dgm:spPr>
        <a:prstGeom prst="roundRect">
          <a:avLst>
            <a:gd name="adj" fmla="val 10000"/>
          </a:avLst>
        </a:prstGeom>
      </dgm:spPr>
    </dgm:pt>
    <dgm:pt modelId="{E92F52CA-BF7A-43DF-B306-E6B6F49BBDE4}" type="pres">
      <dgm:prSet presAssocID="{E2E289BF-6CE1-4FA4-B658-90BBDE2EF6F9}" presName="horzThree" presStyleCnt="0"/>
      <dgm:spPr/>
    </dgm:pt>
    <dgm:pt modelId="{3A4679FA-0537-4F81-AF9D-8A58D3248477}" type="pres">
      <dgm:prSet presAssocID="{E3EAE310-AE19-441E-9A2B-E5995ADEF366}" presName="sibSpaceTwo" presStyleCnt="0"/>
      <dgm:spPr/>
    </dgm:pt>
    <dgm:pt modelId="{BBB2F8CE-8926-49FB-B40A-7366F946F120}" type="pres">
      <dgm:prSet presAssocID="{EE6A2347-E574-4D27-8C73-F034722E3CC3}" presName="vertTwo" presStyleCnt="0"/>
      <dgm:spPr/>
    </dgm:pt>
    <dgm:pt modelId="{3834C269-274F-407F-AD92-77E0C45479B4}" type="pres">
      <dgm:prSet presAssocID="{EE6A2347-E574-4D27-8C73-F034722E3CC3}" presName="txTwo" presStyleLbl="node2" presStyleIdx="2" presStyleCnt="3" custScaleY="17590" custLinFactNeighborX="-214" custLinFactNeighborY="-54558">
        <dgm:presLayoutVars>
          <dgm:chPref val="3"/>
        </dgm:presLayoutVars>
      </dgm:prSet>
      <dgm:spPr>
        <a:prstGeom prst="roundRect">
          <a:avLst>
            <a:gd name="adj" fmla="val 10000"/>
          </a:avLst>
        </a:prstGeom>
      </dgm:spPr>
    </dgm:pt>
    <dgm:pt modelId="{D2FB3C14-751B-41C7-A20D-9DE93B64A9C8}" type="pres">
      <dgm:prSet presAssocID="{EE6A2347-E574-4D27-8C73-F034722E3CC3}" presName="parTransTwo" presStyleCnt="0"/>
      <dgm:spPr/>
    </dgm:pt>
    <dgm:pt modelId="{475EF6F9-DA81-4F21-8580-01E95070FD09}" type="pres">
      <dgm:prSet presAssocID="{EE6A2347-E574-4D27-8C73-F034722E3CC3}" presName="horzTwo" presStyleCnt="0"/>
      <dgm:spPr/>
    </dgm:pt>
    <dgm:pt modelId="{471E974E-D1EC-4561-B7A1-A127EEA9A726}" type="pres">
      <dgm:prSet presAssocID="{B01EFC06-39E5-4F1A-A005-126895E0FCDF}" presName="vertThree" presStyleCnt="0"/>
      <dgm:spPr/>
    </dgm:pt>
    <dgm:pt modelId="{4FD416A0-8C63-47B5-B5A8-705DD115212B}" type="pres">
      <dgm:prSet presAssocID="{B01EFC06-39E5-4F1A-A005-126895E0FCDF}" presName="txThree" presStyleLbl="node3" presStyleIdx="2" presStyleCnt="3" custScaleX="128633" custScaleY="64744" custLinFactNeighborX="22" custLinFactNeighborY="-9035">
        <dgm:presLayoutVars>
          <dgm:chPref val="3"/>
        </dgm:presLayoutVars>
      </dgm:prSet>
      <dgm:spPr>
        <a:prstGeom prst="roundRect">
          <a:avLst>
            <a:gd name="adj" fmla="val 10000"/>
          </a:avLst>
        </a:prstGeom>
      </dgm:spPr>
    </dgm:pt>
    <dgm:pt modelId="{BC6F04D0-DAC3-4D96-89C1-BB34CEF7D913}" type="pres">
      <dgm:prSet presAssocID="{B01EFC06-39E5-4F1A-A005-126895E0FCDF}" presName="horzThree" presStyleCnt="0"/>
      <dgm:spPr/>
    </dgm:pt>
  </dgm:ptLst>
  <dgm:cxnLst>
    <dgm:cxn modelId="{ADF91E24-944C-4B12-A7B8-77BB3871ACC2}" type="presOf" srcId="{FBFF2D71-594F-4BC4-A2B3-272E61E36A26}" destId="{DDDA69C4-08AA-48BC-B9FE-EBEAE834B7C6}" srcOrd="0" destOrd="0" presId="urn:microsoft.com/office/officeart/2005/8/layout/hierarchy4"/>
    <dgm:cxn modelId="{B8B0792D-BBEC-42CC-84F9-477E7EC4B007}" srcId="{EE6A2347-E574-4D27-8C73-F034722E3CC3}" destId="{B01EFC06-39E5-4F1A-A005-126895E0FCDF}" srcOrd="0" destOrd="0" parTransId="{59B874E3-2D4B-4B89-88A6-0C1A5BF44706}" sibTransId="{51A5EEBD-E7D2-4BD0-B703-D692C7C5CB2F}"/>
    <dgm:cxn modelId="{AE74D042-16E1-4601-8AC0-2F5F5F1C8B26}" type="presOf" srcId="{B01EFC06-39E5-4F1A-A005-126895E0FCDF}" destId="{4FD416A0-8C63-47B5-B5A8-705DD115212B}" srcOrd="0" destOrd="0" presId="urn:microsoft.com/office/officeart/2005/8/layout/hierarchy4"/>
    <dgm:cxn modelId="{7CF67669-87B3-4C9C-AA89-CFF0B1170CF8}" srcId="{6589B705-B529-4BD6-AC80-1D364E7E1506}" destId="{F8EB0C31-4B16-41C8-8821-61F762EB22E0}" srcOrd="1" destOrd="0" parTransId="{CA4323AF-F417-47CA-A559-7A4EAE0E302C}" sibTransId="{E3EAE310-AE19-441E-9A2B-E5995ADEF366}"/>
    <dgm:cxn modelId="{52674C6A-995D-40CE-AF80-2B6F50E501FF}" srcId="{6589B705-B529-4BD6-AC80-1D364E7E1506}" destId="{EE6A2347-E574-4D27-8C73-F034722E3CC3}" srcOrd="2" destOrd="0" parTransId="{83E509B0-C241-4458-B417-2E953E0B67FA}" sibTransId="{66F4439D-5091-4663-884B-39F0316DCBA4}"/>
    <dgm:cxn modelId="{25A09481-1D20-4045-A61E-F5E7FD106B39}" srcId="{6589B705-B529-4BD6-AC80-1D364E7E1506}" destId="{114509FC-BAB1-47AC-B112-F44AD03CBF8C}" srcOrd="0" destOrd="0" parTransId="{B0FBBCA0-CAF6-4953-B016-F0A3F9D41B9E}" sibTransId="{16ACEF29-1EDF-4B32-9240-6E4066CD17F9}"/>
    <dgm:cxn modelId="{66110383-7817-4B49-8F77-8BBD89F13708}" type="presOf" srcId="{114509FC-BAB1-47AC-B112-F44AD03CBF8C}" destId="{64061763-39F4-4D61-B4C2-B2F80ECFF3C3}" srcOrd="0" destOrd="0" presId="urn:microsoft.com/office/officeart/2005/8/layout/hierarchy4"/>
    <dgm:cxn modelId="{60DCE186-E76B-4905-8459-3BD4F2FD8D79}" srcId="{114509FC-BAB1-47AC-B112-F44AD03CBF8C}" destId="{FBFF2D71-594F-4BC4-A2B3-272E61E36A26}" srcOrd="0" destOrd="0" parTransId="{E7EA25B5-C069-41CD-BF29-EF7C65903F6F}" sibTransId="{5428B8DE-7782-4316-9779-54A918926D9F}"/>
    <dgm:cxn modelId="{DFF80E95-C91B-4A18-A835-8B6D3D2C9579}" type="presOf" srcId="{E2E289BF-6CE1-4FA4-B658-90BBDE2EF6F9}" destId="{F0CA64E4-6C02-4A3C-AC29-A1DED04E2436}" srcOrd="0" destOrd="0" presId="urn:microsoft.com/office/officeart/2005/8/layout/hierarchy4"/>
    <dgm:cxn modelId="{877A5DAB-DA1C-4D6A-82C7-DAA560B1C50C}" type="presOf" srcId="{EE6A2347-E574-4D27-8C73-F034722E3CC3}" destId="{3834C269-274F-407F-AD92-77E0C45479B4}" srcOrd="0" destOrd="0" presId="urn:microsoft.com/office/officeart/2005/8/layout/hierarchy4"/>
    <dgm:cxn modelId="{2DCE74B3-A4F7-472A-A00E-1656C96C94A5}" type="presOf" srcId="{6589B705-B529-4BD6-AC80-1D364E7E1506}" destId="{0D2E47E2-8F7A-47F8-B4EB-39E129078070}" srcOrd="0" destOrd="0" presId="urn:microsoft.com/office/officeart/2005/8/layout/hierarchy4"/>
    <dgm:cxn modelId="{36702EC0-0F87-4D04-A2FF-EF08412379C1}" srcId="{09A0CE8D-25D8-4E66-86F7-566A31A959E6}" destId="{6589B705-B529-4BD6-AC80-1D364E7E1506}" srcOrd="0" destOrd="0" parTransId="{ADBBEB3E-2DE6-4BF9-AAA6-2A1C36099E7A}" sibTransId="{12722999-F49C-4232-B28D-DD7799C47738}"/>
    <dgm:cxn modelId="{7B987EC4-F77D-4956-993C-FD403A6311C5}" srcId="{F8EB0C31-4B16-41C8-8821-61F762EB22E0}" destId="{E2E289BF-6CE1-4FA4-B658-90BBDE2EF6F9}" srcOrd="0" destOrd="0" parTransId="{91C62384-AA46-4F08-92D3-59CD5F3C76D7}" sibTransId="{247E155E-8C2D-43FB-AA9E-E68DC76F7301}"/>
    <dgm:cxn modelId="{2035CFCD-C537-44C9-9381-D1FE3552D628}" type="presOf" srcId="{09A0CE8D-25D8-4E66-86F7-566A31A959E6}" destId="{5A358452-6BA3-4EB7-8820-F2F0A997117A}" srcOrd="0" destOrd="0" presId="urn:microsoft.com/office/officeart/2005/8/layout/hierarchy4"/>
    <dgm:cxn modelId="{6E829AF0-DC98-4562-B32A-2018187562D6}" type="presOf" srcId="{F8EB0C31-4B16-41C8-8821-61F762EB22E0}" destId="{8CA40C8C-FA12-41BF-83EE-BDC2771A9305}" srcOrd="0" destOrd="0" presId="urn:microsoft.com/office/officeart/2005/8/layout/hierarchy4"/>
    <dgm:cxn modelId="{2C3D3C25-4302-4FC4-8E15-B8F124779CA6}" type="presParOf" srcId="{5A358452-6BA3-4EB7-8820-F2F0A997117A}" destId="{070D0B38-969D-45B8-B16D-A937DEB14841}" srcOrd="0" destOrd="0" presId="urn:microsoft.com/office/officeart/2005/8/layout/hierarchy4"/>
    <dgm:cxn modelId="{74C34402-38A6-4828-8A97-C9B6C09CB2D4}" type="presParOf" srcId="{070D0B38-969D-45B8-B16D-A937DEB14841}" destId="{0D2E47E2-8F7A-47F8-B4EB-39E129078070}" srcOrd="0" destOrd="0" presId="urn:microsoft.com/office/officeart/2005/8/layout/hierarchy4"/>
    <dgm:cxn modelId="{1CD0B516-81FD-4D74-A40D-1DBEA5231B42}" type="presParOf" srcId="{070D0B38-969D-45B8-B16D-A937DEB14841}" destId="{883BD13B-C45B-4179-AC77-B843801B16FB}" srcOrd="1" destOrd="0" presId="urn:microsoft.com/office/officeart/2005/8/layout/hierarchy4"/>
    <dgm:cxn modelId="{574A0CDF-75FF-4001-9191-4F09AAE90B53}" type="presParOf" srcId="{070D0B38-969D-45B8-B16D-A937DEB14841}" destId="{C00E7D39-6694-4777-ABD1-0634BA8A6E5F}" srcOrd="2" destOrd="0" presId="urn:microsoft.com/office/officeart/2005/8/layout/hierarchy4"/>
    <dgm:cxn modelId="{2015ECED-1BED-4F17-8FE0-EAD8FC1BF827}" type="presParOf" srcId="{C00E7D39-6694-4777-ABD1-0634BA8A6E5F}" destId="{3BC7B1C7-35EF-4F3A-84D5-2BA13B9237DD}" srcOrd="0" destOrd="0" presId="urn:microsoft.com/office/officeart/2005/8/layout/hierarchy4"/>
    <dgm:cxn modelId="{40D16DFA-C637-4B2A-9B37-606157B58343}" type="presParOf" srcId="{3BC7B1C7-35EF-4F3A-84D5-2BA13B9237DD}" destId="{64061763-39F4-4D61-B4C2-B2F80ECFF3C3}" srcOrd="0" destOrd="0" presId="urn:microsoft.com/office/officeart/2005/8/layout/hierarchy4"/>
    <dgm:cxn modelId="{637913AC-5408-4C81-AC7F-CCFAA8420C3A}" type="presParOf" srcId="{3BC7B1C7-35EF-4F3A-84D5-2BA13B9237DD}" destId="{DBB42F5B-2103-4256-91C7-9172A4FC5830}" srcOrd="1" destOrd="0" presId="urn:microsoft.com/office/officeart/2005/8/layout/hierarchy4"/>
    <dgm:cxn modelId="{F8EF7D64-7FCD-4314-A2FE-67B982BC1022}" type="presParOf" srcId="{3BC7B1C7-35EF-4F3A-84D5-2BA13B9237DD}" destId="{65E14FED-9147-499F-85AC-1DCB063714C5}" srcOrd="2" destOrd="0" presId="urn:microsoft.com/office/officeart/2005/8/layout/hierarchy4"/>
    <dgm:cxn modelId="{8678F569-B2B4-4823-807E-AA218B241EE0}" type="presParOf" srcId="{65E14FED-9147-499F-85AC-1DCB063714C5}" destId="{836198D5-A32F-488C-8305-1ED88674966F}" srcOrd="0" destOrd="0" presId="urn:microsoft.com/office/officeart/2005/8/layout/hierarchy4"/>
    <dgm:cxn modelId="{C719B64A-6B6E-4424-843B-0FE43314ED32}" type="presParOf" srcId="{836198D5-A32F-488C-8305-1ED88674966F}" destId="{DDDA69C4-08AA-48BC-B9FE-EBEAE834B7C6}" srcOrd="0" destOrd="0" presId="urn:microsoft.com/office/officeart/2005/8/layout/hierarchy4"/>
    <dgm:cxn modelId="{670B543C-4A5C-4804-A0F1-A9AA25164293}" type="presParOf" srcId="{836198D5-A32F-488C-8305-1ED88674966F}" destId="{9D8FEA9E-36FA-4D97-9ED3-749669D8BC21}" srcOrd="1" destOrd="0" presId="urn:microsoft.com/office/officeart/2005/8/layout/hierarchy4"/>
    <dgm:cxn modelId="{8D869929-3F78-42FA-9570-A20C2A805FF9}" type="presParOf" srcId="{C00E7D39-6694-4777-ABD1-0634BA8A6E5F}" destId="{A8B6C22A-B6B3-4E4E-ADBA-7778E62761D4}" srcOrd="1" destOrd="0" presId="urn:microsoft.com/office/officeart/2005/8/layout/hierarchy4"/>
    <dgm:cxn modelId="{240F9434-630D-4A46-AD34-A9661F02C30E}" type="presParOf" srcId="{C00E7D39-6694-4777-ABD1-0634BA8A6E5F}" destId="{9C5C56B2-63D1-44D8-8CC1-3C715E33176C}" srcOrd="2" destOrd="0" presId="urn:microsoft.com/office/officeart/2005/8/layout/hierarchy4"/>
    <dgm:cxn modelId="{27B03900-B0C3-416A-82BB-00944B17CA44}" type="presParOf" srcId="{9C5C56B2-63D1-44D8-8CC1-3C715E33176C}" destId="{8CA40C8C-FA12-41BF-83EE-BDC2771A9305}" srcOrd="0" destOrd="0" presId="urn:microsoft.com/office/officeart/2005/8/layout/hierarchy4"/>
    <dgm:cxn modelId="{FC65FBD1-C637-4EBA-9057-0990FD4245AC}" type="presParOf" srcId="{9C5C56B2-63D1-44D8-8CC1-3C715E33176C}" destId="{536E0E74-40E3-4EAE-80AE-E60A985DD870}" srcOrd="1" destOrd="0" presId="urn:microsoft.com/office/officeart/2005/8/layout/hierarchy4"/>
    <dgm:cxn modelId="{823D6636-EE9A-4E41-A263-5315079EBBAC}" type="presParOf" srcId="{9C5C56B2-63D1-44D8-8CC1-3C715E33176C}" destId="{E8BE53F1-7A17-4922-8780-987EF036BB8A}" srcOrd="2" destOrd="0" presId="urn:microsoft.com/office/officeart/2005/8/layout/hierarchy4"/>
    <dgm:cxn modelId="{AF228889-552E-4F17-BEEB-8C24EFCEACE4}" type="presParOf" srcId="{E8BE53F1-7A17-4922-8780-987EF036BB8A}" destId="{9FE2A939-7AB2-4FD1-9370-70DC8F1F3AE3}" srcOrd="0" destOrd="0" presId="urn:microsoft.com/office/officeart/2005/8/layout/hierarchy4"/>
    <dgm:cxn modelId="{F2350609-7FE0-4B10-991F-72EF80FBFEBA}" type="presParOf" srcId="{9FE2A939-7AB2-4FD1-9370-70DC8F1F3AE3}" destId="{F0CA64E4-6C02-4A3C-AC29-A1DED04E2436}" srcOrd="0" destOrd="0" presId="urn:microsoft.com/office/officeart/2005/8/layout/hierarchy4"/>
    <dgm:cxn modelId="{048D0C65-2BEA-418C-8622-D0559882D7F0}" type="presParOf" srcId="{9FE2A939-7AB2-4FD1-9370-70DC8F1F3AE3}" destId="{E92F52CA-BF7A-43DF-B306-E6B6F49BBDE4}" srcOrd="1" destOrd="0" presId="urn:microsoft.com/office/officeart/2005/8/layout/hierarchy4"/>
    <dgm:cxn modelId="{14C77224-EFFC-4746-A914-C3ABBD4D3FEA}" type="presParOf" srcId="{C00E7D39-6694-4777-ABD1-0634BA8A6E5F}" destId="{3A4679FA-0537-4F81-AF9D-8A58D3248477}" srcOrd="3" destOrd="0" presId="urn:microsoft.com/office/officeart/2005/8/layout/hierarchy4"/>
    <dgm:cxn modelId="{298991B5-564D-43C5-A532-09B238119E9D}" type="presParOf" srcId="{C00E7D39-6694-4777-ABD1-0634BA8A6E5F}" destId="{BBB2F8CE-8926-49FB-B40A-7366F946F120}" srcOrd="4" destOrd="0" presId="urn:microsoft.com/office/officeart/2005/8/layout/hierarchy4"/>
    <dgm:cxn modelId="{AFB7FF53-1008-49FC-9083-47369D64DF94}" type="presParOf" srcId="{BBB2F8CE-8926-49FB-B40A-7366F946F120}" destId="{3834C269-274F-407F-AD92-77E0C45479B4}" srcOrd="0" destOrd="0" presId="urn:microsoft.com/office/officeart/2005/8/layout/hierarchy4"/>
    <dgm:cxn modelId="{49F51334-4012-47BD-813B-6A032919D0D3}" type="presParOf" srcId="{BBB2F8CE-8926-49FB-B40A-7366F946F120}" destId="{D2FB3C14-751B-41C7-A20D-9DE93B64A9C8}" srcOrd="1" destOrd="0" presId="urn:microsoft.com/office/officeart/2005/8/layout/hierarchy4"/>
    <dgm:cxn modelId="{57C90CA0-BCEE-4E2A-B560-4678949D3E7B}" type="presParOf" srcId="{BBB2F8CE-8926-49FB-B40A-7366F946F120}" destId="{475EF6F9-DA81-4F21-8580-01E95070FD09}" srcOrd="2" destOrd="0" presId="urn:microsoft.com/office/officeart/2005/8/layout/hierarchy4"/>
    <dgm:cxn modelId="{E7F433EB-6D58-4987-AEDB-AB9B58DFC45C}" type="presParOf" srcId="{475EF6F9-DA81-4F21-8580-01E95070FD09}" destId="{471E974E-D1EC-4561-B7A1-A127EEA9A726}" srcOrd="0" destOrd="0" presId="urn:microsoft.com/office/officeart/2005/8/layout/hierarchy4"/>
    <dgm:cxn modelId="{64D745B0-8E62-4FA5-9FB5-11D4435351A1}" type="presParOf" srcId="{471E974E-D1EC-4561-B7A1-A127EEA9A726}" destId="{4FD416A0-8C63-47B5-B5A8-705DD115212B}" srcOrd="0" destOrd="0" presId="urn:microsoft.com/office/officeart/2005/8/layout/hierarchy4"/>
    <dgm:cxn modelId="{D7334140-C8EF-4207-8D36-B3784A11C449}" type="presParOf" srcId="{471E974E-D1EC-4561-B7A1-A127EEA9A726}" destId="{BC6F04D0-DAC3-4D96-89C1-BB34CEF7D913}" srcOrd="1" destOrd="0" presId="urn:microsoft.com/office/officeart/2005/8/layout/hierarchy4"/>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09A0CE8D-25D8-4E66-86F7-566A31A959E6}" type="doc">
      <dgm:prSet loTypeId="urn:microsoft.com/office/officeart/2005/8/layout/hierarchy4" loCatId="hierarchy" qsTypeId="urn:microsoft.com/office/officeart/2005/8/quickstyle/simple1" qsCatId="simple" csTypeId="urn:microsoft.com/office/officeart/2005/8/colors/accent3_1" csCatId="accent3" phldr="1"/>
      <dgm:spPr/>
      <dgm:t>
        <a:bodyPr/>
        <a:lstStyle/>
        <a:p>
          <a:endParaRPr lang="es-ES"/>
        </a:p>
      </dgm:t>
    </dgm:pt>
    <dgm:pt modelId="{6589B705-B529-4BD6-AC80-1D364E7E1506}">
      <dgm:prSet phldrT="[Texto]" custT="1"/>
      <dgm:spPr>
        <a:xfrm>
          <a:off x="0" y="0"/>
          <a:ext cx="5581005" cy="338912"/>
        </a:xfrm>
        <a:solidFill>
          <a:srgbClr val="869494"/>
        </a:solidFill>
        <a:ln w="12700" cap="flat" cmpd="sng" algn="ctr">
          <a:noFill/>
          <a:prstDash val="solid"/>
          <a:miter lim="800000"/>
        </a:ln>
        <a:effectLst/>
      </dgm:spPr>
      <dgm:t>
        <a:bodyPr/>
        <a:lstStyle/>
        <a:p>
          <a:pPr algn="ctr"/>
          <a:r>
            <a:rPr lang="es-ES" sz="1200" b="1">
              <a:solidFill>
                <a:sysClr val="window" lastClr="FFFFFF"/>
              </a:solidFill>
              <a:latin typeface="Calibri"/>
              <a:ea typeface="+mn-ea"/>
              <a:cs typeface="+mn-cs"/>
            </a:rPr>
            <a:t>Conceptos Claves</a:t>
          </a:r>
        </a:p>
      </dgm:t>
    </dgm:pt>
    <dgm:pt modelId="{ADBBEB3E-2DE6-4BF9-AAA6-2A1C36099E7A}" type="parTrans" cxnId="{36702EC0-0F87-4D04-A2FF-EF08412379C1}">
      <dgm:prSet/>
      <dgm:spPr/>
      <dgm:t>
        <a:bodyPr/>
        <a:lstStyle/>
        <a:p>
          <a:pPr algn="ctr"/>
          <a:endParaRPr lang="es-ES">
            <a:solidFill>
              <a:schemeClr val="bg1"/>
            </a:solidFill>
          </a:endParaRPr>
        </a:p>
      </dgm:t>
    </dgm:pt>
    <dgm:pt modelId="{12722999-F49C-4232-B28D-DD7799C47738}" type="sibTrans" cxnId="{36702EC0-0F87-4D04-A2FF-EF08412379C1}">
      <dgm:prSet/>
      <dgm:spPr/>
      <dgm:t>
        <a:bodyPr/>
        <a:lstStyle/>
        <a:p>
          <a:pPr algn="ctr"/>
          <a:endParaRPr lang="es-ES">
            <a:solidFill>
              <a:schemeClr val="bg1"/>
            </a:solidFill>
          </a:endParaRPr>
        </a:p>
      </dgm:t>
    </dgm:pt>
    <dgm:pt modelId="{B01EFC06-39E5-4F1A-A005-126895E0FCDF}">
      <dgm:prSet phldrT="[Texto]" custT="1"/>
      <dgm:spPr>
        <a:xfrm>
          <a:off x="3730590" y="965873"/>
          <a:ext cx="1851053" cy="1107651"/>
        </a:xfrm>
        <a:solidFill>
          <a:srgbClr val="B7DBD4"/>
        </a:solidFill>
        <a:ln w="12700" cap="flat" cmpd="sng" algn="ctr">
          <a:solidFill>
            <a:srgbClr val="B7DBD4"/>
          </a:solidFill>
          <a:prstDash val="solid"/>
          <a:miter lim="800000"/>
        </a:ln>
        <a:effectLst/>
      </dgm:spPr>
      <dgm:t>
        <a:bodyPr anchor="t" anchorCtr="0"/>
        <a:lstStyle/>
        <a:p>
          <a:endParaRPr lang="es-CL" sz="1000" b="0" i="0">
            <a:solidFill>
              <a:sysClr val="windowText" lastClr="000000">
                <a:hueOff val="0"/>
                <a:satOff val="0"/>
                <a:lumOff val="0"/>
                <a:alphaOff val="0"/>
              </a:sysClr>
            </a:solidFill>
            <a:latin typeface="Calibri"/>
            <a:ea typeface="+mn-ea"/>
            <a:cs typeface="+mn-cs"/>
          </a:endParaRPr>
        </a:p>
        <a:p>
          <a:pPr algn="ctr"/>
          <a:r>
            <a:rPr lang="es-CL" sz="1000" b="0" i="0">
              <a:solidFill>
                <a:sysClr val="windowText" lastClr="000000">
                  <a:hueOff val="0"/>
                  <a:satOff val="0"/>
                  <a:lumOff val="0"/>
                  <a:alphaOff val="0"/>
                </a:sysClr>
              </a:solidFill>
              <a:latin typeface="Calibri"/>
              <a:ea typeface="+mn-ea"/>
              <a:cs typeface="+mn-cs"/>
            </a:rPr>
            <a:t>Sistemas y controles.</a:t>
          </a:r>
        </a:p>
        <a:p>
          <a:pPr algn="ctr"/>
          <a:endParaRPr lang="es-ES" sz="1000" b="0">
            <a:solidFill>
              <a:sysClr val="windowText" lastClr="000000">
                <a:hueOff val="0"/>
                <a:satOff val="0"/>
                <a:lumOff val="0"/>
                <a:alphaOff val="0"/>
              </a:sysClr>
            </a:solidFill>
            <a:latin typeface="Calibri"/>
            <a:ea typeface="+mn-ea"/>
            <a:cs typeface="+mn-cs"/>
          </a:endParaRPr>
        </a:p>
      </dgm:t>
    </dgm:pt>
    <dgm:pt modelId="{51A5EEBD-E7D2-4BD0-B703-D692C7C5CB2F}" type="sibTrans" cxnId="{B8B0792D-BBEC-42CC-84F9-477E7EC4B007}">
      <dgm:prSet/>
      <dgm:spPr/>
      <dgm:t>
        <a:bodyPr/>
        <a:lstStyle/>
        <a:p>
          <a:pPr algn="ctr"/>
          <a:endParaRPr lang="es-ES">
            <a:solidFill>
              <a:schemeClr val="bg1"/>
            </a:solidFill>
          </a:endParaRPr>
        </a:p>
      </dgm:t>
    </dgm:pt>
    <dgm:pt modelId="{59B874E3-2D4B-4B89-88A6-0C1A5BF44706}" type="parTrans" cxnId="{B8B0792D-BBEC-42CC-84F9-477E7EC4B007}">
      <dgm:prSet/>
      <dgm:spPr/>
      <dgm:t>
        <a:bodyPr/>
        <a:lstStyle/>
        <a:p>
          <a:pPr algn="ctr"/>
          <a:endParaRPr lang="es-ES">
            <a:solidFill>
              <a:schemeClr val="bg1"/>
            </a:solidFill>
          </a:endParaRPr>
        </a:p>
      </dgm:t>
    </dgm:pt>
    <dgm:pt modelId="{EE6A2347-E574-4D27-8C73-F034722E3CC3}">
      <dgm:prSet phldrT="[Texto]" custT="1"/>
      <dgm:spPr>
        <a:xfrm>
          <a:off x="3726313" y="448691"/>
          <a:ext cx="1851053" cy="300932"/>
        </a:xfrm>
        <a:solidFill>
          <a:srgbClr val="A9AAAE"/>
        </a:solidFill>
        <a:ln w="12700" cap="flat" cmpd="sng" algn="ctr">
          <a:solidFill>
            <a:srgbClr val="A9AAAE"/>
          </a:solidFill>
          <a:prstDash val="solid"/>
          <a:miter lim="800000"/>
        </a:ln>
        <a:effectLst/>
      </dgm:spPr>
      <dgm:t>
        <a:bodyPr anchor="ctr" anchorCtr="0"/>
        <a:lstStyle/>
        <a:p>
          <a:endParaRPr lang="es-CL" sz="1000">
            <a:solidFill>
              <a:sysClr val="window" lastClr="FFFFFF"/>
            </a:solidFill>
            <a:latin typeface="Calibri"/>
            <a:ea typeface="+mn-ea"/>
            <a:cs typeface="+mn-cs"/>
          </a:endParaRPr>
        </a:p>
        <a:p>
          <a:pPr algn="ctr"/>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ELÉCTRICO</a:t>
          </a:r>
        </a:p>
        <a:p>
          <a:pPr algn="ctr"/>
          <a:r>
            <a:rPr lang="es-CL" sz="1000">
              <a:solidFill>
                <a:sysClr val="window" lastClr="FFFFFF"/>
              </a:solidFill>
              <a:latin typeface="Calibri"/>
              <a:ea typeface="+mn-ea"/>
              <a:cs typeface="+mn-cs"/>
            </a:rPr>
            <a:t> </a:t>
          </a:r>
        </a:p>
        <a:p>
          <a:pPr algn="ctr"/>
          <a:endParaRPr lang="es-ES" sz="1000">
            <a:solidFill>
              <a:sysClr val="window" lastClr="FFFFFF"/>
            </a:solidFill>
            <a:latin typeface="Calibri"/>
            <a:ea typeface="+mn-ea"/>
            <a:cs typeface="+mn-cs"/>
          </a:endParaRPr>
        </a:p>
      </dgm:t>
    </dgm:pt>
    <dgm:pt modelId="{66F4439D-5091-4663-884B-39F0316DCBA4}" type="sibTrans" cxnId="{52674C6A-995D-40CE-AF80-2B6F50E501FF}">
      <dgm:prSet/>
      <dgm:spPr/>
      <dgm:t>
        <a:bodyPr/>
        <a:lstStyle/>
        <a:p>
          <a:pPr algn="ctr"/>
          <a:endParaRPr lang="es-ES">
            <a:solidFill>
              <a:schemeClr val="bg1"/>
            </a:solidFill>
          </a:endParaRPr>
        </a:p>
      </dgm:t>
    </dgm:pt>
    <dgm:pt modelId="{83E509B0-C241-4458-B417-2E953E0B67FA}" type="parTrans" cxnId="{52674C6A-995D-40CE-AF80-2B6F50E501FF}">
      <dgm:prSet/>
      <dgm:spPr/>
      <dgm:t>
        <a:bodyPr/>
        <a:lstStyle/>
        <a:p>
          <a:pPr algn="ctr"/>
          <a:endParaRPr lang="es-ES">
            <a:solidFill>
              <a:schemeClr val="bg1"/>
            </a:solidFill>
          </a:endParaRPr>
        </a:p>
      </dgm:t>
    </dgm:pt>
    <dgm:pt modelId="{F8EB0C31-4B16-41C8-8821-61F762EB22E0}">
      <dgm:prSet phldrT="[Texto]" custT="1"/>
      <dgm:spPr>
        <a:xfrm>
          <a:off x="1861688" y="448691"/>
          <a:ext cx="1743976" cy="289846"/>
        </a:xfrm>
        <a:solidFill>
          <a:srgbClr val="A9AAAE"/>
        </a:solidFill>
        <a:ln w="12700" cap="flat" cmpd="sng" algn="ctr">
          <a:solidFill>
            <a:srgbClr val="A9AAAE"/>
          </a:solidFill>
          <a:prstDash val="solid"/>
          <a:miter lim="800000"/>
        </a:ln>
        <a:effectLst/>
      </dgm:spPr>
      <dgm:t>
        <a:bodyPr anchor="ctr" anchorCtr="0"/>
        <a:lstStyle/>
        <a:p>
          <a:endParaRPr lang="es-CL" sz="1000">
            <a:solidFill>
              <a:sysClr val="window" lastClr="FFFFFF"/>
            </a:solidFill>
            <a:latin typeface="Calibri"/>
            <a:ea typeface="+mn-ea"/>
            <a:cs typeface="+mn-cs"/>
          </a:endParaRPr>
        </a:p>
        <a:p>
          <a:pPr algn="ctr"/>
          <a:r>
            <a:rPr lang="es-CL" sz="1050">
              <a:solidFill>
                <a:sysClr val="window" lastClr="FFFFFF"/>
              </a:solidFill>
              <a:latin typeface="Calibri"/>
              <a:ea typeface="+mn-ea"/>
              <a:cs typeface="+mn-cs"/>
            </a:rPr>
            <a:t>NEUMÁTICO</a:t>
          </a:r>
        </a:p>
        <a:p>
          <a:pPr algn="ctr"/>
          <a:endParaRPr lang="es-ES" sz="1000">
            <a:solidFill>
              <a:sysClr val="window" lastClr="FFFFFF"/>
            </a:solidFill>
            <a:latin typeface="Calibri"/>
            <a:ea typeface="+mn-ea"/>
            <a:cs typeface="+mn-cs"/>
          </a:endParaRPr>
        </a:p>
      </dgm:t>
    </dgm:pt>
    <dgm:pt modelId="{E3EAE310-AE19-441E-9A2B-E5995ADEF366}" type="sibTrans" cxnId="{7CF67669-87B3-4C9C-AA89-CFF0B1170CF8}">
      <dgm:prSet/>
      <dgm:spPr/>
      <dgm:t>
        <a:bodyPr/>
        <a:lstStyle/>
        <a:p>
          <a:pPr algn="ctr"/>
          <a:endParaRPr lang="es-ES">
            <a:solidFill>
              <a:schemeClr val="bg1"/>
            </a:solidFill>
          </a:endParaRPr>
        </a:p>
      </dgm:t>
    </dgm:pt>
    <dgm:pt modelId="{CA4323AF-F417-47CA-A559-7A4EAE0E302C}" type="parTrans" cxnId="{7CF67669-87B3-4C9C-AA89-CFF0B1170CF8}">
      <dgm:prSet/>
      <dgm:spPr/>
      <dgm:t>
        <a:bodyPr/>
        <a:lstStyle/>
        <a:p>
          <a:pPr algn="ctr"/>
          <a:endParaRPr lang="es-ES">
            <a:solidFill>
              <a:schemeClr val="bg1"/>
            </a:solidFill>
          </a:endParaRPr>
        </a:p>
      </dgm:t>
    </dgm:pt>
    <dgm:pt modelId="{FBFF2D71-594F-4BC4-A2B3-272E61E36A26}">
      <dgm:prSet custT="1"/>
      <dgm:spPr>
        <a:xfrm>
          <a:off x="13877" y="936105"/>
          <a:ext cx="1744220" cy="1107069"/>
        </a:xfrm>
        <a:solidFill>
          <a:srgbClr val="B7DBD4"/>
        </a:solidFill>
        <a:ln w="12700" cap="flat" cmpd="sng" algn="ctr">
          <a:solidFill>
            <a:srgbClr val="B7DBD4"/>
          </a:solidFill>
          <a:prstDash val="solid"/>
          <a:miter lim="800000"/>
        </a:ln>
        <a:effectLst/>
      </dgm:spPr>
      <dgm:t>
        <a:bodyPr anchor="t" anchorCtr="0"/>
        <a:lstStyle/>
        <a:p>
          <a:endParaRPr lang="es-CL" sz="1000" b="0" i="0">
            <a:solidFill>
              <a:sysClr val="windowText" lastClr="000000">
                <a:hueOff val="0"/>
                <a:satOff val="0"/>
                <a:lumOff val="0"/>
                <a:alphaOff val="0"/>
              </a:sysClr>
            </a:solidFill>
            <a:latin typeface="Calibri"/>
            <a:ea typeface="+mn-ea"/>
            <a:cs typeface="+mn-cs"/>
          </a:endParaRPr>
        </a:p>
        <a:p>
          <a:pPr algn="ctr"/>
          <a:r>
            <a:rPr lang="es-CL" sz="1000" b="0" i="0">
              <a:solidFill>
                <a:sysClr val="windowText" lastClr="000000">
                  <a:hueOff val="0"/>
                  <a:satOff val="0"/>
                  <a:lumOff val="0"/>
                  <a:alphaOff val="0"/>
                </a:sysClr>
              </a:solidFill>
              <a:latin typeface="Calibri"/>
              <a:ea typeface="+mn-ea"/>
              <a:cs typeface="+mn-cs"/>
            </a:rPr>
            <a:t>Máquinas y sistemas</a:t>
          </a:r>
        </a:p>
        <a:p>
          <a:pPr algn="ctr"/>
          <a:endParaRPr lang="es-ES" sz="1000">
            <a:solidFill>
              <a:sysClr val="windowText" lastClr="000000">
                <a:hueOff val="0"/>
                <a:satOff val="0"/>
                <a:lumOff val="0"/>
                <a:alphaOff val="0"/>
              </a:sysClr>
            </a:solidFill>
            <a:latin typeface="Calibri"/>
            <a:ea typeface="+mn-ea"/>
            <a:cs typeface="+mn-cs"/>
          </a:endParaRPr>
        </a:p>
      </dgm:t>
    </dgm:pt>
    <dgm:pt modelId="{E7EA25B5-C069-41CD-BF29-EF7C65903F6F}" type="parTrans" cxnId="{60DCE186-E76B-4905-8459-3BD4F2FD8D79}">
      <dgm:prSet/>
      <dgm:spPr/>
      <dgm:t>
        <a:bodyPr/>
        <a:lstStyle/>
        <a:p>
          <a:endParaRPr lang="es-ES"/>
        </a:p>
      </dgm:t>
    </dgm:pt>
    <dgm:pt modelId="{5428B8DE-7782-4316-9779-54A918926D9F}" type="sibTrans" cxnId="{60DCE186-E76B-4905-8459-3BD4F2FD8D79}">
      <dgm:prSet/>
      <dgm:spPr/>
      <dgm:t>
        <a:bodyPr/>
        <a:lstStyle/>
        <a:p>
          <a:endParaRPr lang="es-ES"/>
        </a:p>
      </dgm:t>
    </dgm:pt>
    <dgm:pt modelId="{E2E289BF-6CE1-4FA4-B658-90BBDE2EF6F9}">
      <dgm:prSet custT="1"/>
      <dgm:spPr>
        <a:xfrm>
          <a:off x="1875997" y="953795"/>
          <a:ext cx="1743976" cy="1107651"/>
        </a:xfrm>
        <a:solidFill>
          <a:srgbClr val="B7DBD4"/>
        </a:solidFill>
        <a:ln w="12700" cap="flat" cmpd="sng" algn="ctr">
          <a:solidFill>
            <a:srgbClr val="B7DBD4"/>
          </a:solidFill>
          <a:prstDash val="solid"/>
          <a:miter lim="800000"/>
        </a:ln>
        <a:effectLst/>
      </dgm:spPr>
      <dgm:t>
        <a:bodyPr anchor="t" anchorCtr="0"/>
        <a:lstStyle/>
        <a:p>
          <a:pPr algn="ctr"/>
          <a:endParaRPr lang="es-ES" sz="1000">
            <a:solidFill>
              <a:sysClr val="windowText" lastClr="000000"/>
            </a:solidFill>
            <a:latin typeface="Calibri" panose="020F0502020204030204"/>
            <a:ea typeface="+mn-ea"/>
            <a:cs typeface="+mn-cs"/>
          </a:endParaRPr>
        </a:p>
        <a:p>
          <a:pPr algn="ctr"/>
          <a:r>
            <a:rPr lang="es-CL" sz="1000">
              <a:solidFill>
                <a:sysClr val="windowText" lastClr="000000"/>
              </a:solidFill>
              <a:latin typeface="Calibri" panose="020F0502020204030204"/>
              <a:ea typeface="+mn-ea"/>
              <a:cs typeface="+mn-cs"/>
            </a:rPr>
            <a:t>Compresores y sistemas</a:t>
          </a:r>
          <a:r>
            <a:rPr lang="es-ES" sz="1000">
              <a:solidFill>
                <a:sysClr val="windowText" lastClr="000000"/>
              </a:solidFill>
              <a:latin typeface="Calibri" panose="020F0502020204030204"/>
              <a:ea typeface="+mn-ea"/>
              <a:cs typeface="+mn-cs"/>
            </a:rPr>
            <a:t>.</a:t>
          </a:r>
        </a:p>
      </dgm:t>
    </dgm:pt>
    <dgm:pt modelId="{91C62384-AA46-4F08-92D3-59CD5F3C76D7}" type="parTrans" cxnId="{7B987EC4-F77D-4956-993C-FD403A6311C5}">
      <dgm:prSet/>
      <dgm:spPr/>
      <dgm:t>
        <a:bodyPr/>
        <a:lstStyle/>
        <a:p>
          <a:endParaRPr lang="es-ES"/>
        </a:p>
      </dgm:t>
    </dgm:pt>
    <dgm:pt modelId="{247E155E-8C2D-43FB-AA9E-E68DC76F7301}" type="sibTrans" cxnId="{7B987EC4-F77D-4956-993C-FD403A6311C5}">
      <dgm:prSet/>
      <dgm:spPr/>
      <dgm:t>
        <a:bodyPr/>
        <a:lstStyle/>
        <a:p>
          <a:endParaRPr lang="es-ES"/>
        </a:p>
      </dgm:t>
    </dgm:pt>
    <dgm:pt modelId="{114509FC-BAB1-47AC-B112-F44AD03CBF8C}">
      <dgm:prSet phldrT="[Texto]" custT="1"/>
      <dgm:spPr>
        <a:xfrm>
          <a:off x="0" y="426458"/>
          <a:ext cx="1744220" cy="283858"/>
        </a:xfrm>
        <a:solidFill>
          <a:srgbClr val="A9AAAE"/>
        </a:solidFill>
        <a:ln w="12700" cap="flat" cmpd="sng" algn="ctr">
          <a:solidFill>
            <a:srgbClr val="A9AAAE"/>
          </a:solidFill>
          <a:prstDash val="solid"/>
          <a:miter lim="800000"/>
        </a:ln>
        <a:effectLst/>
      </dgm:spPr>
      <dgm:t>
        <a:bodyPr/>
        <a:lstStyle/>
        <a:p>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OLEOHIDRÁULICO</a:t>
          </a:r>
        </a:p>
        <a:p>
          <a:pPr algn="ctr"/>
          <a:endParaRPr lang="es-ES" sz="1000">
            <a:solidFill>
              <a:sysClr val="window" lastClr="FFFFFF"/>
            </a:solidFill>
            <a:latin typeface="Calibri"/>
            <a:ea typeface="+mn-ea"/>
            <a:cs typeface="+mn-cs"/>
          </a:endParaRPr>
        </a:p>
      </dgm:t>
    </dgm:pt>
    <dgm:pt modelId="{16ACEF29-1EDF-4B32-9240-6E4066CD17F9}" type="sibTrans" cxnId="{25A09481-1D20-4045-A61E-F5E7FD106B39}">
      <dgm:prSet/>
      <dgm:spPr/>
      <dgm:t>
        <a:bodyPr/>
        <a:lstStyle/>
        <a:p>
          <a:pPr algn="ctr"/>
          <a:endParaRPr lang="es-ES">
            <a:solidFill>
              <a:schemeClr val="bg1"/>
            </a:solidFill>
          </a:endParaRPr>
        </a:p>
      </dgm:t>
    </dgm:pt>
    <dgm:pt modelId="{B0FBBCA0-CAF6-4953-B016-F0A3F9D41B9E}" type="parTrans" cxnId="{25A09481-1D20-4045-A61E-F5E7FD106B39}">
      <dgm:prSet/>
      <dgm:spPr/>
      <dgm:t>
        <a:bodyPr/>
        <a:lstStyle/>
        <a:p>
          <a:pPr algn="ctr"/>
          <a:endParaRPr lang="es-ES">
            <a:solidFill>
              <a:schemeClr val="bg1"/>
            </a:solidFill>
          </a:endParaRPr>
        </a:p>
      </dgm:t>
    </dgm:pt>
    <dgm:pt modelId="{5A358452-6BA3-4EB7-8820-F2F0A997117A}" type="pres">
      <dgm:prSet presAssocID="{09A0CE8D-25D8-4E66-86F7-566A31A959E6}" presName="Name0" presStyleCnt="0">
        <dgm:presLayoutVars>
          <dgm:chPref val="1"/>
          <dgm:dir/>
          <dgm:animOne val="branch"/>
          <dgm:animLvl val="lvl"/>
          <dgm:resizeHandles/>
        </dgm:presLayoutVars>
      </dgm:prSet>
      <dgm:spPr/>
    </dgm:pt>
    <dgm:pt modelId="{070D0B38-969D-45B8-B16D-A937DEB14841}" type="pres">
      <dgm:prSet presAssocID="{6589B705-B529-4BD6-AC80-1D364E7E1506}" presName="vertOne" presStyleCnt="0"/>
      <dgm:spPr/>
    </dgm:pt>
    <dgm:pt modelId="{0D2E47E2-8F7A-47F8-B4EB-39E129078070}" type="pres">
      <dgm:prSet presAssocID="{6589B705-B529-4BD6-AC80-1D364E7E1506}" presName="txOne" presStyleLbl="node0" presStyleIdx="0" presStyleCnt="1" custScaleY="19810" custLinFactNeighborX="-36" custLinFactNeighborY="-738">
        <dgm:presLayoutVars>
          <dgm:chPref val="3"/>
        </dgm:presLayoutVars>
      </dgm:prSet>
      <dgm:spPr>
        <a:prstGeom prst="roundRect">
          <a:avLst>
            <a:gd name="adj" fmla="val 10000"/>
          </a:avLst>
        </a:prstGeom>
      </dgm:spPr>
    </dgm:pt>
    <dgm:pt modelId="{883BD13B-C45B-4179-AC77-B843801B16FB}" type="pres">
      <dgm:prSet presAssocID="{6589B705-B529-4BD6-AC80-1D364E7E1506}" presName="parTransOne" presStyleCnt="0"/>
      <dgm:spPr/>
    </dgm:pt>
    <dgm:pt modelId="{C00E7D39-6694-4777-ABD1-0634BA8A6E5F}" type="pres">
      <dgm:prSet presAssocID="{6589B705-B529-4BD6-AC80-1D364E7E1506}" presName="horzOne" presStyleCnt="0"/>
      <dgm:spPr/>
    </dgm:pt>
    <dgm:pt modelId="{3BC7B1C7-35EF-4F3A-84D5-2BA13B9237DD}" type="pres">
      <dgm:prSet presAssocID="{114509FC-BAB1-47AC-B112-F44AD03CBF8C}" presName="vertTwo" presStyleCnt="0"/>
      <dgm:spPr/>
    </dgm:pt>
    <dgm:pt modelId="{64061763-39F4-4D61-B4C2-B2F80ECFF3C3}" type="pres">
      <dgm:prSet presAssocID="{114509FC-BAB1-47AC-B112-F44AD03CBF8C}" presName="txTwo" presStyleLbl="node2" presStyleIdx="0" presStyleCnt="3" custScaleY="16592" custLinFactNeighborX="-20224" custLinFactNeighborY="-63825">
        <dgm:presLayoutVars>
          <dgm:chPref val="3"/>
        </dgm:presLayoutVars>
      </dgm:prSet>
      <dgm:spPr>
        <a:prstGeom prst="roundRect">
          <a:avLst>
            <a:gd name="adj" fmla="val 10000"/>
          </a:avLst>
        </a:prstGeom>
      </dgm:spPr>
    </dgm:pt>
    <dgm:pt modelId="{DBB42F5B-2103-4256-91C7-9172A4FC5830}" type="pres">
      <dgm:prSet presAssocID="{114509FC-BAB1-47AC-B112-F44AD03CBF8C}" presName="parTransTwo" presStyleCnt="0"/>
      <dgm:spPr/>
    </dgm:pt>
    <dgm:pt modelId="{65E14FED-9147-499F-85AC-1DCB063714C5}" type="pres">
      <dgm:prSet presAssocID="{114509FC-BAB1-47AC-B112-F44AD03CBF8C}" presName="horzTwo" presStyleCnt="0"/>
      <dgm:spPr/>
    </dgm:pt>
    <dgm:pt modelId="{836198D5-A32F-488C-8305-1ED88674966F}" type="pres">
      <dgm:prSet presAssocID="{FBFF2D71-594F-4BC4-A2B3-272E61E36A26}" presName="vertThree" presStyleCnt="0"/>
      <dgm:spPr/>
    </dgm:pt>
    <dgm:pt modelId="{DDDA69C4-08AA-48BC-B9FE-EBEAE834B7C6}" type="pres">
      <dgm:prSet presAssocID="{FBFF2D71-594F-4BC4-A2B3-272E61E36A26}" presName="txThree" presStyleLbl="node3" presStyleIdx="0" presStyleCnt="3" custScaleX="121209" custScaleY="64710" custLinFactNeighborX="942" custLinFactNeighborY="-9777">
        <dgm:presLayoutVars>
          <dgm:chPref val="3"/>
        </dgm:presLayoutVars>
      </dgm:prSet>
      <dgm:spPr>
        <a:prstGeom prst="roundRect">
          <a:avLst>
            <a:gd name="adj" fmla="val 10000"/>
          </a:avLst>
        </a:prstGeom>
      </dgm:spPr>
    </dgm:pt>
    <dgm:pt modelId="{9D8FEA9E-36FA-4D97-9ED3-749669D8BC21}" type="pres">
      <dgm:prSet presAssocID="{FBFF2D71-594F-4BC4-A2B3-272E61E36A26}" presName="horzThree" presStyleCnt="0"/>
      <dgm:spPr/>
    </dgm:pt>
    <dgm:pt modelId="{A8B6C22A-B6B3-4E4E-ADBA-7778E62761D4}" type="pres">
      <dgm:prSet presAssocID="{16ACEF29-1EDF-4B32-9240-6E4066CD17F9}" presName="sibSpaceTwo" presStyleCnt="0"/>
      <dgm:spPr/>
    </dgm:pt>
    <dgm:pt modelId="{9C5C56B2-63D1-44D8-8CC1-3C715E33176C}" type="pres">
      <dgm:prSet presAssocID="{F8EB0C31-4B16-41C8-8821-61F762EB22E0}" presName="vertTwo" presStyleCnt="0"/>
      <dgm:spPr/>
    </dgm:pt>
    <dgm:pt modelId="{8CA40C8C-FA12-41BF-83EE-BDC2771A9305}" type="pres">
      <dgm:prSet presAssocID="{F8EB0C31-4B16-41C8-8821-61F762EB22E0}" presName="txTwo" presStyleLbl="node2" presStyleIdx="1" presStyleCnt="3" custScaleY="16942" custLinFactNeighborX="-214" custLinFactNeighborY="-54558">
        <dgm:presLayoutVars>
          <dgm:chPref val="3"/>
        </dgm:presLayoutVars>
      </dgm:prSet>
      <dgm:spPr>
        <a:prstGeom prst="roundRect">
          <a:avLst>
            <a:gd name="adj" fmla="val 10000"/>
          </a:avLst>
        </a:prstGeom>
      </dgm:spPr>
    </dgm:pt>
    <dgm:pt modelId="{536E0E74-40E3-4EAE-80AE-E60A985DD870}" type="pres">
      <dgm:prSet presAssocID="{F8EB0C31-4B16-41C8-8821-61F762EB22E0}" presName="parTransTwo" presStyleCnt="0"/>
      <dgm:spPr/>
    </dgm:pt>
    <dgm:pt modelId="{E8BE53F1-7A17-4922-8780-987EF036BB8A}" type="pres">
      <dgm:prSet presAssocID="{F8EB0C31-4B16-41C8-8821-61F762EB22E0}" presName="horzTwo" presStyleCnt="0"/>
      <dgm:spPr/>
    </dgm:pt>
    <dgm:pt modelId="{9FE2A939-7AB2-4FD1-9370-70DC8F1F3AE3}" type="pres">
      <dgm:prSet presAssocID="{E2E289BF-6CE1-4FA4-B658-90BBDE2EF6F9}" presName="vertThree" presStyleCnt="0"/>
      <dgm:spPr/>
    </dgm:pt>
    <dgm:pt modelId="{F0CA64E4-6C02-4A3C-AC29-A1DED04E2436}" type="pres">
      <dgm:prSet presAssocID="{E2E289BF-6CE1-4FA4-B658-90BBDE2EF6F9}" presName="txThree" presStyleLbl="node3" presStyleIdx="1" presStyleCnt="3" custScaleX="121192" custScaleY="64744" custLinFactNeighborX="735" custLinFactNeighborY="-9093">
        <dgm:presLayoutVars>
          <dgm:chPref val="3"/>
        </dgm:presLayoutVars>
      </dgm:prSet>
      <dgm:spPr>
        <a:prstGeom prst="roundRect">
          <a:avLst>
            <a:gd name="adj" fmla="val 10000"/>
          </a:avLst>
        </a:prstGeom>
      </dgm:spPr>
    </dgm:pt>
    <dgm:pt modelId="{E92F52CA-BF7A-43DF-B306-E6B6F49BBDE4}" type="pres">
      <dgm:prSet presAssocID="{E2E289BF-6CE1-4FA4-B658-90BBDE2EF6F9}" presName="horzThree" presStyleCnt="0"/>
      <dgm:spPr/>
    </dgm:pt>
    <dgm:pt modelId="{3A4679FA-0537-4F81-AF9D-8A58D3248477}" type="pres">
      <dgm:prSet presAssocID="{E3EAE310-AE19-441E-9A2B-E5995ADEF366}" presName="sibSpaceTwo" presStyleCnt="0"/>
      <dgm:spPr/>
    </dgm:pt>
    <dgm:pt modelId="{BBB2F8CE-8926-49FB-B40A-7366F946F120}" type="pres">
      <dgm:prSet presAssocID="{EE6A2347-E574-4D27-8C73-F034722E3CC3}" presName="vertTwo" presStyleCnt="0"/>
      <dgm:spPr/>
    </dgm:pt>
    <dgm:pt modelId="{3834C269-274F-407F-AD92-77E0C45479B4}" type="pres">
      <dgm:prSet presAssocID="{EE6A2347-E574-4D27-8C73-F034722E3CC3}" presName="txTwo" presStyleLbl="node2" presStyleIdx="2" presStyleCnt="3" custScaleY="17590" custLinFactNeighborX="-214" custLinFactNeighborY="-54558">
        <dgm:presLayoutVars>
          <dgm:chPref val="3"/>
        </dgm:presLayoutVars>
      </dgm:prSet>
      <dgm:spPr>
        <a:prstGeom prst="roundRect">
          <a:avLst>
            <a:gd name="adj" fmla="val 10000"/>
          </a:avLst>
        </a:prstGeom>
      </dgm:spPr>
    </dgm:pt>
    <dgm:pt modelId="{D2FB3C14-751B-41C7-A20D-9DE93B64A9C8}" type="pres">
      <dgm:prSet presAssocID="{EE6A2347-E574-4D27-8C73-F034722E3CC3}" presName="parTransTwo" presStyleCnt="0"/>
      <dgm:spPr/>
    </dgm:pt>
    <dgm:pt modelId="{475EF6F9-DA81-4F21-8580-01E95070FD09}" type="pres">
      <dgm:prSet presAssocID="{EE6A2347-E574-4D27-8C73-F034722E3CC3}" presName="horzTwo" presStyleCnt="0"/>
      <dgm:spPr/>
    </dgm:pt>
    <dgm:pt modelId="{471E974E-D1EC-4561-B7A1-A127EEA9A726}" type="pres">
      <dgm:prSet presAssocID="{B01EFC06-39E5-4F1A-A005-126895E0FCDF}" presName="vertThree" presStyleCnt="0"/>
      <dgm:spPr/>
    </dgm:pt>
    <dgm:pt modelId="{4FD416A0-8C63-47B5-B5A8-705DD115212B}" type="pres">
      <dgm:prSet presAssocID="{B01EFC06-39E5-4F1A-A005-126895E0FCDF}" presName="txThree" presStyleLbl="node3" presStyleIdx="2" presStyleCnt="3" custScaleX="128633" custScaleY="64744" custLinFactNeighborX="402" custLinFactNeighborY="-9852">
        <dgm:presLayoutVars>
          <dgm:chPref val="3"/>
        </dgm:presLayoutVars>
      </dgm:prSet>
      <dgm:spPr>
        <a:prstGeom prst="roundRect">
          <a:avLst>
            <a:gd name="adj" fmla="val 10000"/>
          </a:avLst>
        </a:prstGeom>
      </dgm:spPr>
    </dgm:pt>
    <dgm:pt modelId="{BC6F04D0-DAC3-4D96-89C1-BB34CEF7D913}" type="pres">
      <dgm:prSet presAssocID="{B01EFC06-39E5-4F1A-A005-126895E0FCDF}" presName="horzThree" presStyleCnt="0"/>
      <dgm:spPr/>
    </dgm:pt>
  </dgm:ptLst>
  <dgm:cxnLst>
    <dgm:cxn modelId="{FA2D8203-D235-4791-8CA3-592C4B933C53}" type="presOf" srcId="{B01EFC06-39E5-4F1A-A005-126895E0FCDF}" destId="{4FD416A0-8C63-47B5-B5A8-705DD115212B}" srcOrd="0" destOrd="0" presId="urn:microsoft.com/office/officeart/2005/8/layout/hierarchy4"/>
    <dgm:cxn modelId="{2B23B90F-29D5-41B0-A08D-CDD0B007332D}" type="presOf" srcId="{F8EB0C31-4B16-41C8-8821-61F762EB22E0}" destId="{8CA40C8C-FA12-41BF-83EE-BDC2771A9305}" srcOrd="0" destOrd="0" presId="urn:microsoft.com/office/officeart/2005/8/layout/hierarchy4"/>
    <dgm:cxn modelId="{B8B0792D-BBEC-42CC-84F9-477E7EC4B007}" srcId="{EE6A2347-E574-4D27-8C73-F034722E3CC3}" destId="{B01EFC06-39E5-4F1A-A005-126895E0FCDF}" srcOrd="0" destOrd="0" parTransId="{59B874E3-2D4B-4B89-88A6-0C1A5BF44706}" sibTransId="{51A5EEBD-E7D2-4BD0-B703-D692C7C5CB2F}"/>
    <dgm:cxn modelId="{52650969-AB7B-4C8C-A907-1B617F94A376}" type="presOf" srcId="{6589B705-B529-4BD6-AC80-1D364E7E1506}" destId="{0D2E47E2-8F7A-47F8-B4EB-39E129078070}" srcOrd="0" destOrd="0" presId="urn:microsoft.com/office/officeart/2005/8/layout/hierarchy4"/>
    <dgm:cxn modelId="{7CF67669-87B3-4C9C-AA89-CFF0B1170CF8}" srcId="{6589B705-B529-4BD6-AC80-1D364E7E1506}" destId="{F8EB0C31-4B16-41C8-8821-61F762EB22E0}" srcOrd="1" destOrd="0" parTransId="{CA4323AF-F417-47CA-A559-7A4EAE0E302C}" sibTransId="{E3EAE310-AE19-441E-9A2B-E5995ADEF366}"/>
    <dgm:cxn modelId="{52674C6A-995D-40CE-AF80-2B6F50E501FF}" srcId="{6589B705-B529-4BD6-AC80-1D364E7E1506}" destId="{EE6A2347-E574-4D27-8C73-F034722E3CC3}" srcOrd="2" destOrd="0" parTransId="{83E509B0-C241-4458-B417-2E953E0B67FA}" sibTransId="{66F4439D-5091-4663-884B-39F0316DCBA4}"/>
    <dgm:cxn modelId="{72CE157A-EF77-4933-8ECE-0E5E124AED9C}" type="presOf" srcId="{E2E289BF-6CE1-4FA4-B658-90BBDE2EF6F9}" destId="{F0CA64E4-6C02-4A3C-AC29-A1DED04E2436}" srcOrd="0" destOrd="0" presId="urn:microsoft.com/office/officeart/2005/8/layout/hierarchy4"/>
    <dgm:cxn modelId="{9A39B55A-A78C-457F-A15B-C5BD718C2225}" type="presOf" srcId="{FBFF2D71-594F-4BC4-A2B3-272E61E36A26}" destId="{DDDA69C4-08AA-48BC-B9FE-EBEAE834B7C6}" srcOrd="0" destOrd="0" presId="urn:microsoft.com/office/officeart/2005/8/layout/hierarchy4"/>
    <dgm:cxn modelId="{25A09481-1D20-4045-A61E-F5E7FD106B39}" srcId="{6589B705-B529-4BD6-AC80-1D364E7E1506}" destId="{114509FC-BAB1-47AC-B112-F44AD03CBF8C}" srcOrd="0" destOrd="0" parTransId="{B0FBBCA0-CAF6-4953-B016-F0A3F9D41B9E}" sibTransId="{16ACEF29-1EDF-4B32-9240-6E4066CD17F9}"/>
    <dgm:cxn modelId="{60DCE186-E76B-4905-8459-3BD4F2FD8D79}" srcId="{114509FC-BAB1-47AC-B112-F44AD03CBF8C}" destId="{FBFF2D71-594F-4BC4-A2B3-272E61E36A26}" srcOrd="0" destOrd="0" parTransId="{E7EA25B5-C069-41CD-BF29-EF7C65903F6F}" sibTransId="{5428B8DE-7782-4316-9779-54A918926D9F}"/>
    <dgm:cxn modelId="{36702EC0-0F87-4D04-A2FF-EF08412379C1}" srcId="{09A0CE8D-25D8-4E66-86F7-566A31A959E6}" destId="{6589B705-B529-4BD6-AC80-1D364E7E1506}" srcOrd="0" destOrd="0" parTransId="{ADBBEB3E-2DE6-4BF9-AAA6-2A1C36099E7A}" sibTransId="{12722999-F49C-4232-B28D-DD7799C47738}"/>
    <dgm:cxn modelId="{257AF5C0-2214-4E04-BB30-099B81E64924}" type="presOf" srcId="{EE6A2347-E574-4D27-8C73-F034722E3CC3}" destId="{3834C269-274F-407F-AD92-77E0C45479B4}" srcOrd="0" destOrd="0" presId="urn:microsoft.com/office/officeart/2005/8/layout/hierarchy4"/>
    <dgm:cxn modelId="{7B987EC4-F77D-4956-993C-FD403A6311C5}" srcId="{F8EB0C31-4B16-41C8-8821-61F762EB22E0}" destId="{E2E289BF-6CE1-4FA4-B658-90BBDE2EF6F9}" srcOrd="0" destOrd="0" parTransId="{91C62384-AA46-4F08-92D3-59CD5F3C76D7}" sibTransId="{247E155E-8C2D-43FB-AA9E-E68DC76F7301}"/>
    <dgm:cxn modelId="{CA4351DC-3D1F-46E6-B43C-8AD77CB68C22}" type="presOf" srcId="{114509FC-BAB1-47AC-B112-F44AD03CBF8C}" destId="{64061763-39F4-4D61-B4C2-B2F80ECFF3C3}" srcOrd="0" destOrd="0" presId="urn:microsoft.com/office/officeart/2005/8/layout/hierarchy4"/>
    <dgm:cxn modelId="{69F9B0DD-794D-4381-B4B0-B9CA6C68485A}" type="presOf" srcId="{09A0CE8D-25D8-4E66-86F7-566A31A959E6}" destId="{5A358452-6BA3-4EB7-8820-F2F0A997117A}" srcOrd="0" destOrd="0" presId="urn:microsoft.com/office/officeart/2005/8/layout/hierarchy4"/>
    <dgm:cxn modelId="{082B141D-E902-4186-87C1-A76D5C1194D2}" type="presParOf" srcId="{5A358452-6BA3-4EB7-8820-F2F0A997117A}" destId="{070D0B38-969D-45B8-B16D-A937DEB14841}" srcOrd="0" destOrd="0" presId="urn:microsoft.com/office/officeart/2005/8/layout/hierarchy4"/>
    <dgm:cxn modelId="{59AEDC3C-0572-45FA-B0F0-AC8C0FCF51E0}" type="presParOf" srcId="{070D0B38-969D-45B8-B16D-A937DEB14841}" destId="{0D2E47E2-8F7A-47F8-B4EB-39E129078070}" srcOrd="0" destOrd="0" presId="urn:microsoft.com/office/officeart/2005/8/layout/hierarchy4"/>
    <dgm:cxn modelId="{32323FCA-2E7F-415F-A16F-A37887BDCBE7}" type="presParOf" srcId="{070D0B38-969D-45B8-B16D-A937DEB14841}" destId="{883BD13B-C45B-4179-AC77-B843801B16FB}" srcOrd="1" destOrd="0" presId="urn:microsoft.com/office/officeart/2005/8/layout/hierarchy4"/>
    <dgm:cxn modelId="{46709536-D582-4466-8747-028C61AA1FCB}" type="presParOf" srcId="{070D0B38-969D-45B8-B16D-A937DEB14841}" destId="{C00E7D39-6694-4777-ABD1-0634BA8A6E5F}" srcOrd="2" destOrd="0" presId="urn:microsoft.com/office/officeart/2005/8/layout/hierarchy4"/>
    <dgm:cxn modelId="{8E2DA860-DA0B-4FCB-84AD-25528D0D2A6C}" type="presParOf" srcId="{C00E7D39-6694-4777-ABD1-0634BA8A6E5F}" destId="{3BC7B1C7-35EF-4F3A-84D5-2BA13B9237DD}" srcOrd="0" destOrd="0" presId="urn:microsoft.com/office/officeart/2005/8/layout/hierarchy4"/>
    <dgm:cxn modelId="{BC3E0831-E8A6-45D8-BA1D-5EA64F0ED466}" type="presParOf" srcId="{3BC7B1C7-35EF-4F3A-84D5-2BA13B9237DD}" destId="{64061763-39F4-4D61-B4C2-B2F80ECFF3C3}" srcOrd="0" destOrd="0" presId="urn:microsoft.com/office/officeart/2005/8/layout/hierarchy4"/>
    <dgm:cxn modelId="{39676170-BA76-4109-88ED-96F1BFB9C56D}" type="presParOf" srcId="{3BC7B1C7-35EF-4F3A-84D5-2BA13B9237DD}" destId="{DBB42F5B-2103-4256-91C7-9172A4FC5830}" srcOrd="1" destOrd="0" presId="urn:microsoft.com/office/officeart/2005/8/layout/hierarchy4"/>
    <dgm:cxn modelId="{A5725053-B798-4F4F-BFB7-3158D1FAB5D7}" type="presParOf" srcId="{3BC7B1C7-35EF-4F3A-84D5-2BA13B9237DD}" destId="{65E14FED-9147-499F-85AC-1DCB063714C5}" srcOrd="2" destOrd="0" presId="urn:microsoft.com/office/officeart/2005/8/layout/hierarchy4"/>
    <dgm:cxn modelId="{35A71D61-3EBC-44A5-A70A-8AE32A5CB239}" type="presParOf" srcId="{65E14FED-9147-499F-85AC-1DCB063714C5}" destId="{836198D5-A32F-488C-8305-1ED88674966F}" srcOrd="0" destOrd="0" presId="urn:microsoft.com/office/officeart/2005/8/layout/hierarchy4"/>
    <dgm:cxn modelId="{F03478E4-6092-453C-859C-7322C517100D}" type="presParOf" srcId="{836198D5-A32F-488C-8305-1ED88674966F}" destId="{DDDA69C4-08AA-48BC-B9FE-EBEAE834B7C6}" srcOrd="0" destOrd="0" presId="urn:microsoft.com/office/officeart/2005/8/layout/hierarchy4"/>
    <dgm:cxn modelId="{AA9FD802-7785-4C99-9B12-2BC797642F66}" type="presParOf" srcId="{836198D5-A32F-488C-8305-1ED88674966F}" destId="{9D8FEA9E-36FA-4D97-9ED3-749669D8BC21}" srcOrd="1" destOrd="0" presId="urn:microsoft.com/office/officeart/2005/8/layout/hierarchy4"/>
    <dgm:cxn modelId="{12D276FE-113D-46A4-BA65-213E2162C3E6}" type="presParOf" srcId="{C00E7D39-6694-4777-ABD1-0634BA8A6E5F}" destId="{A8B6C22A-B6B3-4E4E-ADBA-7778E62761D4}" srcOrd="1" destOrd="0" presId="urn:microsoft.com/office/officeart/2005/8/layout/hierarchy4"/>
    <dgm:cxn modelId="{12FDB3FB-4D0D-4D53-8B66-0F0EBA40DD91}" type="presParOf" srcId="{C00E7D39-6694-4777-ABD1-0634BA8A6E5F}" destId="{9C5C56B2-63D1-44D8-8CC1-3C715E33176C}" srcOrd="2" destOrd="0" presId="urn:microsoft.com/office/officeart/2005/8/layout/hierarchy4"/>
    <dgm:cxn modelId="{67021D63-95EB-4EEF-9467-87543C31AD86}" type="presParOf" srcId="{9C5C56B2-63D1-44D8-8CC1-3C715E33176C}" destId="{8CA40C8C-FA12-41BF-83EE-BDC2771A9305}" srcOrd="0" destOrd="0" presId="urn:microsoft.com/office/officeart/2005/8/layout/hierarchy4"/>
    <dgm:cxn modelId="{4488CD39-B93C-42C6-BD89-6E3B9B4D4564}" type="presParOf" srcId="{9C5C56B2-63D1-44D8-8CC1-3C715E33176C}" destId="{536E0E74-40E3-4EAE-80AE-E60A985DD870}" srcOrd="1" destOrd="0" presId="urn:microsoft.com/office/officeart/2005/8/layout/hierarchy4"/>
    <dgm:cxn modelId="{FC00C792-02D4-4AD0-9C75-E7947AE957F1}" type="presParOf" srcId="{9C5C56B2-63D1-44D8-8CC1-3C715E33176C}" destId="{E8BE53F1-7A17-4922-8780-987EF036BB8A}" srcOrd="2" destOrd="0" presId="urn:microsoft.com/office/officeart/2005/8/layout/hierarchy4"/>
    <dgm:cxn modelId="{B092533D-1B5F-4CAE-A738-66B5E0FA57B3}" type="presParOf" srcId="{E8BE53F1-7A17-4922-8780-987EF036BB8A}" destId="{9FE2A939-7AB2-4FD1-9370-70DC8F1F3AE3}" srcOrd="0" destOrd="0" presId="urn:microsoft.com/office/officeart/2005/8/layout/hierarchy4"/>
    <dgm:cxn modelId="{4F914E2D-7A00-40E0-AFAC-1D18D734AA9E}" type="presParOf" srcId="{9FE2A939-7AB2-4FD1-9370-70DC8F1F3AE3}" destId="{F0CA64E4-6C02-4A3C-AC29-A1DED04E2436}" srcOrd="0" destOrd="0" presId="urn:microsoft.com/office/officeart/2005/8/layout/hierarchy4"/>
    <dgm:cxn modelId="{33703578-8BD3-40D1-96BB-51AED1978A5A}" type="presParOf" srcId="{9FE2A939-7AB2-4FD1-9370-70DC8F1F3AE3}" destId="{E92F52CA-BF7A-43DF-B306-E6B6F49BBDE4}" srcOrd="1" destOrd="0" presId="urn:microsoft.com/office/officeart/2005/8/layout/hierarchy4"/>
    <dgm:cxn modelId="{B818C4A4-EDD7-4717-A8DD-C0F1714C0F73}" type="presParOf" srcId="{C00E7D39-6694-4777-ABD1-0634BA8A6E5F}" destId="{3A4679FA-0537-4F81-AF9D-8A58D3248477}" srcOrd="3" destOrd="0" presId="urn:microsoft.com/office/officeart/2005/8/layout/hierarchy4"/>
    <dgm:cxn modelId="{FBA186B9-C5C6-47CA-8D34-E90A0499919F}" type="presParOf" srcId="{C00E7D39-6694-4777-ABD1-0634BA8A6E5F}" destId="{BBB2F8CE-8926-49FB-B40A-7366F946F120}" srcOrd="4" destOrd="0" presId="urn:microsoft.com/office/officeart/2005/8/layout/hierarchy4"/>
    <dgm:cxn modelId="{1194CCD8-ECD0-4FA1-A14C-30DA04ED28BB}" type="presParOf" srcId="{BBB2F8CE-8926-49FB-B40A-7366F946F120}" destId="{3834C269-274F-407F-AD92-77E0C45479B4}" srcOrd="0" destOrd="0" presId="urn:microsoft.com/office/officeart/2005/8/layout/hierarchy4"/>
    <dgm:cxn modelId="{4188C750-FF90-4608-88E8-6AEEF042A04C}" type="presParOf" srcId="{BBB2F8CE-8926-49FB-B40A-7366F946F120}" destId="{D2FB3C14-751B-41C7-A20D-9DE93B64A9C8}" srcOrd="1" destOrd="0" presId="urn:microsoft.com/office/officeart/2005/8/layout/hierarchy4"/>
    <dgm:cxn modelId="{D3C28C40-3938-4FD5-88B4-B0272C87EDC3}" type="presParOf" srcId="{BBB2F8CE-8926-49FB-B40A-7366F946F120}" destId="{475EF6F9-DA81-4F21-8580-01E95070FD09}" srcOrd="2" destOrd="0" presId="urn:microsoft.com/office/officeart/2005/8/layout/hierarchy4"/>
    <dgm:cxn modelId="{C6FEC185-B6B7-45EB-B083-E00793D93D39}" type="presParOf" srcId="{475EF6F9-DA81-4F21-8580-01E95070FD09}" destId="{471E974E-D1EC-4561-B7A1-A127EEA9A726}" srcOrd="0" destOrd="0" presId="urn:microsoft.com/office/officeart/2005/8/layout/hierarchy4"/>
    <dgm:cxn modelId="{81D069E6-C4A8-4F20-A88F-762F2FCCBB3C}" type="presParOf" srcId="{471E974E-D1EC-4561-B7A1-A127EEA9A726}" destId="{4FD416A0-8C63-47B5-B5A8-705DD115212B}" srcOrd="0" destOrd="0" presId="urn:microsoft.com/office/officeart/2005/8/layout/hierarchy4"/>
    <dgm:cxn modelId="{5F8E7D1E-F0CA-4B14-AC94-FFFC69F326B8}" type="presParOf" srcId="{471E974E-D1EC-4561-B7A1-A127EEA9A726}" destId="{BC6F04D0-DAC3-4D96-89C1-BB34CEF7D913}" srcOrd="1" destOrd="0" presId="urn:microsoft.com/office/officeart/2005/8/layout/hierarchy4"/>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09A0CE8D-25D8-4E66-86F7-566A31A959E6}" type="doc">
      <dgm:prSet loTypeId="urn:microsoft.com/office/officeart/2005/8/layout/hierarchy4" loCatId="hierarchy" qsTypeId="urn:microsoft.com/office/officeart/2005/8/quickstyle/simple1" qsCatId="simple" csTypeId="urn:microsoft.com/office/officeart/2005/8/colors/accent3_1" csCatId="accent3" phldr="1"/>
      <dgm:spPr/>
      <dgm:t>
        <a:bodyPr/>
        <a:lstStyle/>
        <a:p>
          <a:endParaRPr lang="es-ES"/>
        </a:p>
      </dgm:t>
    </dgm:pt>
    <dgm:pt modelId="{6589B705-B529-4BD6-AC80-1D364E7E1506}">
      <dgm:prSet phldrT="[Texto]" custT="1"/>
      <dgm:spPr>
        <a:xfrm>
          <a:off x="0" y="0"/>
          <a:ext cx="5581005" cy="338912"/>
        </a:xfrm>
        <a:solidFill>
          <a:srgbClr val="869494"/>
        </a:solidFill>
        <a:ln w="12700" cap="flat" cmpd="sng" algn="ctr">
          <a:noFill/>
          <a:prstDash val="solid"/>
          <a:miter lim="800000"/>
        </a:ln>
        <a:effectLst/>
      </dgm:spPr>
      <dgm:t>
        <a:bodyPr/>
        <a:lstStyle/>
        <a:p>
          <a:pPr algn="ctr"/>
          <a:r>
            <a:rPr lang="es-ES" sz="1200" b="1">
              <a:solidFill>
                <a:sysClr val="window" lastClr="FFFFFF"/>
              </a:solidFill>
              <a:latin typeface="Calibri"/>
              <a:ea typeface="+mn-ea"/>
              <a:cs typeface="+mn-cs"/>
            </a:rPr>
            <a:t>Conceptos Claves</a:t>
          </a:r>
        </a:p>
      </dgm:t>
    </dgm:pt>
    <dgm:pt modelId="{ADBBEB3E-2DE6-4BF9-AAA6-2A1C36099E7A}" type="parTrans" cxnId="{36702EC0-0F87-4D04-A2FF-EF08412379C1}">
      <dgm:prSet/>
      <dgm:spPr/>
      <dgm:t>
        <a:bodyPr/>
        <a:lstStyle/>
        <a:p>
          <a:pPr algn="ctr"/>
          <a:endParaRPr lang="es-ES">
            <a:solidFill>
              <a:schemeClr val="bg1"/>
            </a:solidFill>
          </a:endParaRPr>
        </a:p>
      </dgm:t>
    </dgm:pt>
    <dgm:pt modelId="{12722999-F49C-4232-B28D-DD7799C47738}" type="sibTrans" cxnId="{36702EC0-0F87-4D04-A2FF-EF08412379C1}">
      <dgm:prSet/>
      <dgm:spPr/>
      <dgm:t>
        <a:bodyPr/>
        <a:lstStyle/>
        <a:p>
          <a:pPr algn="ctr"/>
          <a:endParaRPr lang="es-ES">
            <a:solidFill>
              <a:schemeClr val="bg1"/>
            </a:solidFill>
          </a:endParaRPr>
        </a:p>
      </dgm:t>
    </dgm:pt>
    <dgm:pt modelId="{B01EFC06-39E5-4F1A-A005-126895E0FCDF}">
      <dgm:prSet phldrT="[Texto]" custT="1"/>
      <dgm:spPr>
        <a:xfrm>
          <a:off x="3730590" y="965873"/>
          <a:ext cx="1851053" cy="1107651"/>
        </a:xfrm>
        <a:solidFill>
          <a:srgbClr val="B7DBD4"/>
        </a:solidFill>
        <a:ln w="12700" cap="flat" cmpd="sng" algn="ctr">
          <a:solidFill>
            <a:srgbClr val="B7DBD4"/>
          </a:solidFill>
          <a:prstDash val="solid"/>
          <a:miter lim="800000"/>
        </a:ln>
        <a:effectLst/>
      </dgm:spPr>
      <dgm:t>
        <a:bodyPr anchor="t" anchorCtr="0"/>
        <a:lstStyle/>
        <a:p>
          <a:endParaRPr lang="es-CL" sz="1000" b="0" i="0">
            <a:solidFill>
              <a:sysClr val="windowText" lastClr="000000">
                <a:hueOff val="0"/>
                <a:satOff val="0"/>
                <a:lumOff val="0"/>
                <a:alphaOff val="0"/>
              </a:sysClr>
            </a:solidFill>
            <a:latin typeface="Calibri"/>
            <a:ea typeface="+mn-ea"/>
            <a:cs typeface="+mn-cs"/>
          </a:endParaRPr>
        </a:p>
        <a:p>
          <a:pPr algn="ctr"/>
          <a:r>
            <a:rPr lang="es-CL" sz="1000" b="0" i="0">
              <a:solidFill>
                <a:sysClr val="windowText" lastClr="000000">
                  <a:hueOff val="0"/>
                  <a:satOff val="0"/>
                  <a:lumOff val="0"/>
                  <a:alphaOff val="0"/>
                </a:sysClr>
              </a:solidFill>
              <a:latin typeface="Calibri"/>
              <a:ea typeface="+mn-ea"/>
              <a:cs typeface="+mn-cs"/>
            </a:rPr>
            <a:t>Vías de escapes y zona de seguridad.</a:t>
          </a:r>
        </a:p>
        <a:p>
          <a:pPr algn="ctr"/>
          <a:endParaRPr lang="es-CL" sz="1000" b="0" i="0">
            <a:solidFill>
              <a:sysClr val="windowText" lastClr="000000">
                <a:hueOff val="0"/>
                <a:satOff val="0"/>
                <a:lumOff val="0"/>
                <a:alphaOff val="0"/>
              </a:sysClr>
            </a:solidFill>
            <a:latin typeface="Calibri"/>
            <a:ea typeface="+mn-ea"/>
            <a:cs typeface="+mn-cs"/>
          </a:endParaRPr>
        </a:p>
        <a:p>
          <a:pPr algn="ctr"/>
          <a:endParaRPr lang="es-ES" sz="1000" b="0">
            <a:solidFill>
              <a:sysClr val="windowText" lastClr="000000">
                <a:hueOff val="0"/>
                <a:satOff val="0"/>
                <a:lumOff val="0"/>
                <a:alphaOff val="0"/>
              </a:sysClr>
            </a:solidFill>
            <a:latin typeface="Calibri"/>
            <a:ea typeface="+mn-ea"/>
            <a:cs typeface="+mn-cs"/>
          </a:endParaRPr>
        </a:p>
      </dgm:t>
    </dgm:pt>
    <dgm:pt modelId="{51A5EEBD-E7D2-4BD0-B703-D692C7C5CB2F}" type="sibTrans" cxnId="{B8B0792D-BBEC-42CC-84F9-477E7EC4B007}">
      <dgm:prSet/>
      <dgm:spPr/>
      <dgm:t>
        <a:bodyPr/>
        <a:lstStyle/>
        <a:p>
          <a:pPr algn="ctr"/>
          <a:endParaRPr lang="es-ES">
            <a:solidFill>
              <a:schemeClr val="bg1"/>
            </a:solidFill>
          </a:endParaRPr>
        </a:p>
      </dgm:t>
    </dgm:pt>
    <dgm:pt modelId="{59B874E3-2D4B-4B89-88A6-0C1A5BF44706}" type="parTrans" cxnId="{B8B0792D-BBEC-42CC-84F9-477E7EC4B007}">
      <dgm:prSet/>
      <dgm:spPr/>
      <dgm:t>
        <a:bodyPr/>
        <a:lstStyle/>
        <a:p>
          <a:pPr algn="ctr"/>
          <a:endParaRPr lang="es-ES">
            <a:solidFill>
              <a:schemeClr val="bg1"/>
            </a:solidFill>
          </a:endParaRPr>
        </a:p>
      </dgm:t>
    </dgm:pt>
    <dgm:pt modelId="{EE6A2347-E574-4D27-8C73-F034722E3CC3}">
      <dgm:prSet phldrT="[Texto]" custT="1"/>
      <dgm:spPr>
        <a:xfrm>
          <a:off x="3726313" y="448691"/>
          <a:ext cx="1851053" cy="300932"/>
        </a:xfrm>
        <a:solidFill>
          <a:srgbClr val="A9AAAE"/>
        </a:solidFill>
        <a:ln w="12700" cap="flat" cmpd="sng" algn="ctr">
          <a:solidFill>
            <a:srgbClr val="A9AAAE"/>
          </a:solidFill>
          <a:prstDash val="solid"/>
          <a:miter lim="800000"/>
        </a:ln>
        <a:effectLst/>
      </dgm:spPr>
      <dgm:t>
        <a:bodyPr anchor="ctr" anchorCtr="0"/>
        <a:lstStyle/>
        <a:p>
          <a:endParaRPr lang="es-CL" sz="1000">
            <a:solidFill>
              <a:sysClr val="window" lastClr="FFFFFF"/>
            </a:solidFill>
            <a:latin typeface="Calibri"/>
            <a:ea typeface="+mn-ea"/>
            <a:cs typeface="+mn-cs"/>
          </a:endParaRPr>
        </a:p>
        <a:p>
          <a:pPr algn="ctr"/>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EVACUACIÓN POR INCENDIO Y DERRUMBE</a:t>
          </a:r>
        </a:p>
        <a:p>
          <a:pPr algn="ctr"/>
          <a:r>
            <a:rPr lang="es-CL" sz="1000">
              <a:solidFill>
                <a:sysClr val="window" lastClr="FFFFFF"/>
              </a:solidFill>
              <a:latin typeface="Calibri"/>
              <a:ea typeface="+mn-ea"/>
              <a:cs typeface="+mn-cs"/>
            </a:rPr>
            <a:t> </a:t>
          </a:r>
        </a:p>
        <a:p>
          <a:pPr algn="ctr"/>
          <a:endParaRPr lang="es-ES" sz="1000">
            <a:solidFill>
              <a:sysClr val="window" lastClr="FFFFFF"/>
            </a:solidFill>
            <a:latin typeface="Calibri"/>
            <a:ea typeface="+mn-ea"/>
            <a:cs typeface="+mn-cs"/>
          </a:endParaRPr>
        </a:p>
      </dgm:t>
    </dgm:pt>
    <dgm:pt modelId="{66F4439D-5091-4663-884B-39F0316DCBA4}" type="sibTrans" cxnId="{52674C6A-995D-40CE-AF80-2B6F50E501FF}">
      <dgm:prSet/>
      <dgm:spPr/>
      <dgm:t>
        <a:bodyPr/>
        <a:lstStyle/>
        <a:p>
          <a:pPr algn="ctr"/>
          <a:endParaRPr lang="es-ES">
            <a:solidFill>
              <a:schemeClr val="bg1"/>
            </a:solidFill>
          </a:endParaRPr>
        </a:p>
      </dgm:t>
    </dgm:pt>
    <dgm:pt modelId="{83E509B0-C241-4458-B417-2E953E0B67FA}" type="parTrans" cxnId="{52674C6A-995D-40CE-AF80-2B6F50E501FF}">
      <dgm:prSet/>
      <dgm:spPr/>
      <dgm:t>
        <a:bodyPr/>
        <a:lstStyle/>
        <a:p>
          <a:pPr algn="ctr"/>
          <a:endParaRPr lang="es-ES">
            <a:solidFill>
              <a:schemeClr val="bg1"/>
            </a:solidFill>
          </a:endParaRPr>
        </a:p>
      </dgm:t>
    </dgm:pt>
    <dgm:pt modelId="{F8EB0C31-4B16-41C8-8821-61F762EB22E0}">
      <dgm:prSet phldrT="[Texto]" custT="1"/>
      <dgm:spPr>
        <a:xfrm>
          <a:off x="1861688" y="448691"/>
          <a:ext cx="1743976" cy="289846"/>
        </a:xfrm>
        <a:solidFill>
          <a:srgbClr val="A9AAAE"/>
        </a:solidFill>
        <a:ln w="12700" cap="flat" cmpd="sng" algn="ctr">
          <a:solidFill>
            <a:srgbClr val="A9AAAE"/>
          </a:solidFill>
          <a:prstDash val="solid"/>
          <a:miter lim="800000"/>
        </a:ln>
        <a:effectLst/>
      </dgm:spPr>
      <dgm:t>
        <a:bodyPr anchor="ctr" anchorCtr="0"/>
        <a:lstStyle/>
        <a:p>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REFUGIOS MÓVILES</a:t>
          </a:r>
        </a:p>
        <a:p>
          <a:pPr algn="ctr"/>
          <a:endParaRPr lang="es-ES" sz="1000">
            <a:solidFill>
              <a:sysClr val="window" lastClr="FFFFFF"/>
            </a:solidFill>
            <a:latin typeface="Calibri"/>
            <a:ea typeface="+mn-ea"/>
            <a:cs typeface="+mn-cs"/>
          </a:endParaRPr>
        </a:p>
      </dgm:t>
    </dgm:pt>
    <dgm:pt modelId="{E3EAE310-AE19-441E-9A2B-E5995ADEF366}" type="sibTrans" cxnId="{7CF67669-87B3-4C9C-AA89-CFF0B1170CF8}">
      <dgm:prSet/>
      <dgm:spPr/>
      <dgm:t>
        <a:bodyPr/>
        <a:lstStyle/>
        <a:p>
          <a:pPr algn="ctr"/>
          <a:endParaRPr lang="es-ES">
            <a:solidFill>
              <a:schemeClr val="bg1"/>
            </a:solidFill>
          </a:endParaRPr>
        </a:p>
      </dgm:t>
    </dgm:pt>
    <dgm:pt modelId="{CA4323AF-F417-47CA-A559-7A4EAE0E302C}" type="parTrans" cxnId="{7CF67669-87B3-4C9C-AA89-CFF0B1170CF8}">
      <dgm:prSet/>
      <dgm:spPr/>
      <dgm:t>
        <a:bodyPr/>
        <a:lstStyle/>
        <a:p>
          <a:pPr algn="ctr"/>
          <a:endParaRPr lang="es-ES">
            <a:solidFill>
              <a:schemeClr val="bg1"/>
            </a:solidFill>
          </a:endParaRPr>
        </a:p>
      </dgm:t>
    </dgm:pt>
    <dgm:pt modelId="{FBFF2D71-594F-4BC4-A2B3-272E61E36A26}">
      <dgm:prSet custT="1"/>
      <dgm:spPr>
        <a:xfrm>
          <a:off x="13877" y="936105"/>
          <a:ext cx="1744220" cy="1107069"/>
        </a:xfrm>
        <a:solidFill>
          <a:srgbClr val="B7DBD4"/>
        </a:solidFill>
        <a:ln w="12700" cap="flat" cmpd="sng" algn="ctr">
          <a:solidFill>
            <a:srgbClr val="B7DBD4"/>
          </a:solidFill>
          <a:prstDash val="solid"/>
          <a:miter lim="800000"/>
        </a:ln>
        <a:effectLst/>
      </dgm:spPr>
      <dgm:t>
        <a:bodyPr anchor="t" anchorCtr="0"/>
        <a:lstStyle/>
        <a:p>
          <a:endParaRPr lang="es-CL" sz="1000" b="0" i="0">
            <a:solidFill>
              <a:sysClr val="windowText" lastClr="000000">
                <a:hueOff val="0"/>
                <a:satOff val="0"/>
                <a:lumOff val="0"/>
                <a:alphaOff val="0"/>
              </a:sysClr>
            </a:solidFill>
            <a:latin typeface="Calibri"/>
            <a:ea typeface="+mn-ea"/>
            <a:cs typeface="+mn-cs"/>
          </a:endParaRPr>
        </a:p>
        <a:p>
          <a:pPr algn="ctr"/>
          <a:r>
            <a:rPr lang="es-CL" sz="1000" b="0" i="0">
              <a:solidFill>
                <a:sysClr val="windowText" lastClr="000000">
                  <a:hueOff val="0"/>
                  <a:satOff val="0"/>
                  <a:lumOff val="0"/>
                  <a:alphaOff val="0"/>
                </a:sysClr>
              </a:solidFill>
              <a:latin typeface="Calibri"/>
              <a:ea typeface="+mn-ea"/>
              <a:cs typeface="+mn-cs"/>
            </a:rPr>
            <a:t>Caracerísticas de este refugio y sus componentes.</a:t>
          </a:r>
        </a:p>
        <a:p>
          <a:pPr algn="ctr"/>
          <a:endParaRPr lang="es-ES" sz="1000">
            <a:solidFill>
              <a:sysClr val="windowText" lastClr="000000">
                <a:hueOff val="0"/>
                <a:satOff val="0"/>
                <a:lumOff val="0"/>
                <a:alphaOff val="0"/>
              </a:sysClr>
            </a:solidFill>
            <a:latin typeface="Calibri"/>
            <a:ea typeface="+mn-ea"/>
            <a:cs typeface="+mn-cs"/>
          </a:endParaRPr>
        </a:p>
      </dgm:t>
    </dgm:pt>
    <dgm:pt modelId="{E7EA25B5-C069-41CD-BF29-EF7C65903F6F}" type="parTrans" cxnId="{60DCE186-E76B-4905-8459-3BD4F2FD8D79}">
      <dgm:prSet/>
      <dgm:spPr/>
      <dgm:t>
        <a:bodyPr/>
        <a:lstStyle/>
        <a:p>
          <a:endParaRPr lang="es-ES"/>
        </a:p>
      </dgm:t>
    </dgm:pt>
    <dgm:pt modelId="{5428B8DE-7782-4316-9779-54A918926D9F}" type="sibTrans" cxnId="{60DCE186-E76B-4905-8459-3BD4F2FD8D79}">
      <dgm:prSet/>
      <dgm:spPr/>
      <dgm:t>
        <a:bodyPr/>
        <a:lstStyle/>
        <a:p>
          <a:endParaRPr lang="es-ES"/>
        </a:p>
      </dgm:t>
    </dgm:pt>
    <dgm:pt modelId="{E2E289BF-6CE1-4FA4-B658-90BBDE2EF6F9}">
      <dgm:prSet custT="1"/>
      <dgm:spPr>
        <a:xfrm>
          <a:off x="1875997" y="953795"/>
          <a:ext cx="1743976" cy="1107651"/>
        </a:xfrm>
        <a:solidFill>
          <a:srgbClr val="B7DBD4"/>
        </a:solidFill>
        <a:ln w="12700" cap="flat" cmpd="sng" algn="ctr">
          <a:solidFill>
            <a:srgbClr val="B7DBD4"/>
          </a:solidFill>
          <a:prstDash val="solid"/>
          <a:miter lim="800000"/>
        </a:ln>
        <a:effectLst/>
      </dgm:spPr>
      <dgm:t>
        <a:bodyPr anchor="t" anchorCtr="0"/>
        <a:lstStyle/>
        <a:p>
          <a:endParaRPr lang="es-ES" sz="1000">
            <a:solidFill>
              <a:sysClr val="windowText" lastClr="000000"/>
            </a:solidFill>
            <a:latin typeface="Calibri" panose="020F0502020204030204"/>
            <a:ea typeface="+mn-ea"/>
            <a:cs typeface="+mn-cs"/>
          </a:endParaRPr>
        </a:p>
        <a:p>
          <a:r>
            <a:rPr lang="es-CL" sz="1000">
              <a:solidFill>
                <a:sysClr val="windowText" lastClr="000000"/>
              </a:solidFill>
              <a:latin typeface="Calibri" panose="020F0502020204030204"/>
              <a:ea typeface="+mn-ea"/>
              <a:cs typeface="+mn-cs"/>
            </a:rPr>
            <a:t>Características de este  refugio y sus componentes.</a:t>
          </a:r>
        </a:p>
        <a:p>
          <a:endParaRPr lang="es-CL" sz="1000">
            <a:solidFill>
              <a:sysClr val="windowText" lastClr="000000"/>
            </a:solidFill>
            <a:latin typeface="Calibri" panose="020F0502020204030204"/>
            <a:ea typeface="+mn-ea"/>
            <a:cs typeface="+mn-cs"/>
          </a:endParaRPr>
        </a:p>
        <a:p>
          <a:endParaRPr lang="es-ES" sz="1000">
            <a:solidFill>
              <a:sysClr val="windowText" lastClr="000000"/>
            </a:solidFill>
            <a:latin typeface="Calibri" panose="020F0502020204030204"/>
            <a:ea typeface="+mn-ea"/>
            <a:cs typeface="+mn-cs"/>
          </a:endParaRPr>
        </a:p>
      </dgm:t>
    </dgm:pt>
    <dgm:pt modelId="{91C62384-AA46-4F08-92D3-59CD5F3C76D7}" type="parTrans" cxnId="{7B987EC4-F77D-4956-993C-FD403A6311C5}">
      <dgm:prSet/>
      <dgm:spPr/>
      <dgm:t>
        <a:bodyPr/>
        <a:lstStyle/>
        <a:p>
          <a:endParaRPr lang="es-ES"/>
        </a:p>
      </dgm:t>
    </dgm:pt>
    <dgm:pt modelId="{247E155E-8C2D-43FB-AA9E-E68DC76F7301}" type="sibTrans" cxnId="{7B987EC4-F77D-4956-993C-FD403A6311C5}">
      <dgm:prSet/>
      <dgm:spPr/>
      <dgm:t>
        <a:bodyPr/>
        <a:lstStyle/>
        <a:p>
          <a:endParaRPr lang="es-ES"/>
        </a:p>
      </dgm:t>
    </dgm:pt>
    <dgm:pt modelId="{114509FC-BAB1-47AC-B112-F44AD03CBF8C}">
      <dgm:prSet phldrT="[Texto]" custT="1"/>
      <dgm:spPr>
        <a:xfrm>
          <a:off x="0" y="426458"/>
          <a:ext cx="1744220" cy="283858"/>
        </a:xfrm>
        <a:solidFill>
          <a:srgbClr val="A9AAAE"/>
        </a:solidFill>
        <a:ln w="12700" cap="flat" cmpd="sng" algn="ctr">
          <a:solidFill>
            <a:srgbClr val="A9AAAE"/>
          </a:solidFill>
          <a:prstDash val="solid"/>
          <a:miter lim="800000"/>
        </a:ln>
        <a:effectLst/>
      </dgm:spPr>
      <dgm:t>
        <a:bodyPr/>
        <a:lstStyle/>
        <a:p>
          <a:endParaRPr lang="es-CL" sz="1000">
            <a:solidFill>
              <a:sysClr val="window" lastClr="FFFFFF"/>
            </a:solidFill>
            <a:latin typeface="Calibri"/>
            <a:ea typeface="+mn-ea"/>
            <a:cs typeface="+mn-cs"/>
          </a:endParaRPr>
        </a:p>
        <a:p>
          <a:pPr algn="ctr"/>
          <a:r>
            <a:rPr lang="es-CL" sz="1000">
              <a:solidFill>
                <a:sysClr val="window" lastClr="FFFFFF"/>
              </a:solidFill>
              <a:latin typeface="Calibri"/>
              <a:ea typeface="+mn-ea"/>
              <a:cs typeface="+mn-cs"/>
            </a:rPr>
            <a:t>REFUGIO FIJO</a:t>
          </a:r>
        </a:p>
        <a:p>
          <a:pPr algn="ctr"/>
          <a:endParaRPr lang="es-ES" sz="1000">
            <a:solidFill>
              <a:sysClr val="window" lastClr="FFFFFF"/>
            </a:solidFill>
            <a:latin typeface="Calibri"/>
            <a:ea typeface="+mn-ea"/>
            <a:cs typeface="+mn-cs"/>
          </a:endParaRPr>
        </a:p>
      </dgm:t>
    </dgm:pt>
    <dgm:pt modelId="{16ACEF29-1EDF-4B32-9240-6E4066CD17F9}" type="sibTrans" cxnId="{25A09481-1D20-4045-A61E-F5E7FD106B39}">
      <dgm:prSet/>
      <dgm:spPr/>
      <dgm:t>
        <a:bodyPr/>
        <a:lstStyle/>
        <a:p>
          <a:pPr algn="ctr"/>
          <a:endParaRPr lang="es-ES">
            <a:solidFill>
              <a:schemeClr val="bg1"/>
            </a:solidFill>
          </a:endParaRPr>
        </a:p>
      </dgm:t>
    </dgm:pt>
    <dgm:pt modelId="{B0FBBCA0-CAF6-4953-B016-F0A3F9D41B9E}" type="parTrans" cxnId="{25A09481-1D20-4045-A61E-F5E7FD106B39}">
      <dgm:prSet/>
      <dgm:spPr/>
      <dgm:t>
        <a:bodyPr/>
        <a:lstStyle/>
        <a:p>
          <a:pPr algn="ctr"/>
          <a:endParaRPr lang="es-ES">
            <a:solidFill>
              <a:schemeClr val="bg1"/>
            </a:solidFill>
          </a:endParaRPr>
        </a:p>
      </dgm:t>
    </dgm:pt>
    <dgm:pt modelId="{5A358452-6BA3-4EB7-8820-F2F0A997117A}" type="pres">
      <dgm:prSet presAssocID="{09A0CE8D-25D8-4E66-86F7-566A31A959E6}" presName="Name0" presStyleCnt="0">
        <dgm:presLayoutVars>
          <dgm:chPref val="1"/>
          <dgm:dir/>
          <dgm:animOne val="branch"/>
          <dgm:animLvl val="lvl"/>
          <dgm:resizeHandles/>
        </dgm:presLayoutVars>
      </dgm:prSet>
      <dgm:spPr/>
    </dgm:pt>
    <dgm:pt modelId="{070D0B38-969D-45B8-B16D-A937DEB14841}" type="pres">
      <dgm:prSet presAssocID="{6589B705-B529-4BD6-AC80-1D364E7E1506}" presName="vertOne" presStyleCnt="0"/>
      <dgm:spPr/>
    </dgm:pt>
    <dgm:pt modelId="{0D2E47E2-8F7A-47F8-B4EB-39E129078070}" type="pres">
      <dgm:prSet presAssocID="{6589B705-B529-4BD6-AC80-1D364E7E1506}" presName="txOne" presStyleLbl="node0" presStyleIdx="0" presStyleCnt="1" custScaleY="19810" custLinFactNeighborX="-36" custLinFactNeighborY="-738">
        <dgm:presLayoutVars>
          <dgm:chPref val="3"/>
        </dgm:presLayoutVars>
      </dgm:prSet>
      <dgm:spPr>
        <a:prstGeom prst="roundRect">
          <a:avLst>
            <a:gd name="adj" fmla="val 10000"/>
          </a:avLst>
        </a:prstGeom>
      </dgm:spPr>
    </dgm:pt>
    <dgm:pt modelId="{883BD13B-C45B-4179-AC77-B843801B16FB}" type="pres">
      <dgm:prSet presAssocID="{6589B705-B529-4BD6-AC80-1D364E7E1506}" presName="parTransOne" presStyleCnt="0"/>
      <dgm:spPr/>
    </dgm:pt>
    <dgm:pt modelId="{C00E7D39-6694-4777-ABD1-0634BA8A6E5F}" type="pres">
      <dgm:prSet presAssocID="{6589B705-B529-4BD6-AC80-1D364E7E1506}" presName="horzOne" presStyleCnt="0"/>
      <dgm:spPr/>
    </dgm:pt>
    <dgm:pt modelId="{3BC7B1C7-35EF-4F3A-84D5-2BA13B9237DD}" type="pres">
      <dgm:prSet presAssocID="{114509FC-BAB1-47AC-B112-F44AD03CBF8C}" presName="vertTwo" presStyleCnt="0"/>
      <dgm:spPr/>
    </dgm:pt>
    <dgm:pt modelId="{64061763-39F4-4D61-B4C2-B2F80ECFF3C3}" type="pres">
      <dgm:prSet presAssocID="{114509FC-BAB1-47AC-B112-F44AD03CBF8C}" presName="txTwo" presStyleLbl="node2" presStyleIdx="0" presStyleCnt="3" custScaleY="16592" custLinFactNeighborX="-20224" custLinFactNeighborY="-63825">
        <dgm:presLayoutVars>
          <dgm:chPref val="3"/>
        </dgm:presLayoutVars>
      </dgm:prSet>
      <dgm:spPr>
        <a:prstGeom prst="roundRect">
          <a:avLst>
            <a:gd name="adj" fmla="val 10000"/>
          </a:avLst>
        </a:prstGeom>
      </dgm:spPr>
    </dgm:pt>
    <dgm:pt modelId="{DBB42F5B-2103-4256-91C7-9172A4FC5830}" type="pres">
      <dgm:prSet presAssocID="{114509FC-BAB1-47AC-B112-F44AD03CBF8C}" presName="parTransTwo" presStyleCnt="0"/>
      <dgm:spPr/>
    </dgm:pt>
    <dgm:pt modelId="{65E14FED-9147-499F-85AC-1DCB063714C5}" type="pres">
      <dgm:prSet presAssocID="{114509FC-BAB1-47AC-B112-F44AD03CBF8C}" presName="horzTwo" presStyleCnt="0"/>
      <dgm:spPr/>
    </dgm:pt>
    <dgm:pt modelId="{836198D5-A32F-488C-8305-1ED88674966F}" type="pres">
      <dgm:prSet presAssocID="{FBFF2D71-594F-4BC4-A2B3-272E61E36A26}" presName="vertThree" presStyleCnt="0"/>
      <dgm:spPr/>
    </dgm:pt>
    <dgm:pt modelId="{DDDA69C4-08AA-48BC-B9FE-EBEAE834B7C6}" type="pres">
      <dgm:prSet presAssocID="{FBFF2D71-594F-4BC4-A2B3-272E61E36A26}" presName="txThree" presStyleLbl="node3" presStyleIdx="0" presStyleCnt="3" custScaleX="121209" custScaleY="64710" custLinFactNeighborX="942" custLinFactNeighborY="-9777">
        <dgm:presLayoutVars>
          <dgm:chPref val="3"/>
        </dgm:presLayoutVars>
      </dgm:prSet>
      <dgm:spPr>
        <a:prstGeom prst="roundRect">
          <a:avLst>
            <a:gd name="adj" fmla="val 10000"/>
          </a:avLst>
        </a:prstGeom>
      </dgm:spPr>
    </dgm:pt>
    <dgm:pt modelId="{9D8FEA9E-36FA-4D97-9ED3-749669D8BC21}" type="pres">
      <dgm:prSet presAssocID="{FBFF2D71-594F-4BC4-A2B3-272E61E36A26}" presName="horzThree" presStyleCnt="0"/>
      <dgm:spPr/>
    </dgm:pt>
    <dgm:pt modelId="{A8B6C22A-B6B3-4E4E-ADBA-7778E62761D4}" type="pres">
      <dgm:prSet presAssocID="{16ACEF29-1EDF-4B32-9240-6E4066CD17F9}" presName="sibSpaceTwo" presStyleCnt="0"/>
      <dgm:spPr/>
    </dgm:pt>
    <dgm:pt modelId="{9C5C56B2-63D1-44D8-8CC1-3C715E33176C}" type="pres">
      <dgm:prSet presAssocID="{F8EB0C31-4B16-41C8-8821-61F762EB22E0}" presName="vertTwo" presStyleCnt="0"/>
      <dgm:spPr/>
    </dgm:pt>
    <dgm:pt modelId="{8CA40C8C-FA12-41BF-83EE-BDC2771A9305}" type="pres">
      <dgm:prSet presAssocID="{F8EB0C31-4B16-41C8-8821-61F762EB22E0}" presName="txTwo" presStyleLbl="node2" presStyleIdx="1" presStyleCnt="3" custScaleY="16942" custLinFactNeighborX="-214" custLinFactNeighborY="-54558">
        <dgm:presLayoutVars>
          <dgm:chPref val="3"/>
        </dgm:presLayoutVars>
      </dgm:prSet>
      <dgm:spPr>
        <a:prstGeom prst="roundRect">
          <a:avLst>
            <a:gd name="adj" fmla="val 10000"/>
          </a:avLst>
        </a:prstGeom>
      </dgm:spPr>
    </dgm:pt>
    <dgm:pt modelId="{536E0E74-40E3-4EAE-80AE-E60A985DD870}" type="pres">
      <dgm:prSet presAssocID="{F8EB0C31-4B16-41C8-8821-61F762EB22E0}" presName="parTransTwo" presStyleCnt="0"/>
      <dgm:spPr/>
    </dgm:pt>
    <dgm:pt modelId="{E8BE53F1-7A17-4922-8780-987EF036BB8A}" type="pres">
      <dgm:prSet presAssocID="{F8EB0C31-4B16-41C8-8821-61F762EB22E0}" presName="horzTwo" presStyleCnt="0"/>
      <dgm:spPr/>
    </dgm:pt>
    <dgm:pt modelId="{9FE2A939-7AB2-4FD1-9370-70DC8F1F3AE3}" type="pres">
      <dgm:prSet presAssocID="{E2E289BF-6CE1-4FA4-B658-90BBDE2EF6F9}" presName="vertThree" presStyleCnt="0"/>
      <dgm:spPr/>
    </dgm:pt>
    <dgm:pt modelId="{F0CA64E4-6C02-4A3C-AC29-A1DED04E2436}" type="pres">
      <dgm:prSet presAssocID="{E2E289BF-6CE1-4FA4-B658-90BBDE2EF6F9}" presName="txThree" presStyleLbl="node3" presStyleIdx="1" presStyleCnt="3" custScaleX="121192" custScaleY="64744" custLinFactNeighborX="735" custLinFactNeighborY="-9093">
        <dgm:presLayoutVars>
          <dgm:chPref val="3"/>
        </dgm:presLayoutVars>
      </dgm:prSet>
      <dgm:spPr>
        <a:prstGeom prst="roundRect">
          <a:avLst>
            <a:gd name="adj" fmla="val 10000"/>
          </a:avLst>
        </a:prstGeom>
      </dgm:spPr>
    </dgm:pt>
    <dgm:pt modelId="{E92F52CA-BF7A-43DF-B306-E6B6F49BBDE4}" type="pres">
      <dgm:prSet presAssocID="{E2E289BF-6CE1-4FA4-B658-90BBDE2EF6F9}" presName="horzThree" presStyleCnt="0"/>
      <dgm:spPr/>
    </dgm:pt>
    <dgm:pt modelId="{3A4679FA-0537-4F81-AF9D-8A58D3248477}" type="pres">
      <dgm:prSet presAssocID="{E3EAE310-AE19-441E-9A2B-E5995ADEF366}" presName="sibSpaceTwo" presStyleCnt="0"/>
      <dgm:spPr/>
    </dgm:pt>
    <dgm:pt modelId="{BBB2F8CE-8926-49FB-B40A-7366F946F120}" type="pres">
      <dgm:prSet presAssocID="{EE6A2347-E574-4D27-8C73-F034722E3CC3}" presName="vertTwo" presStyleCnt="0"/>
      <dgm:spPr/>
    </dgm:pt>
    <dgm:pt modelId="{3834C269-274F-407F-AD92-77E0C45479B4}" type="pres">
      <dgm:prSet presAssocID="{EE6A2347-E574-4D27-8C73-F034722E3CC3}" presName="txTwo" presStyleLbl="node2" presStyleIdx="2" presStyleCnt="3" custScaleY="17590" custLinFactNeighborX="-214" custLinFactNeighborY="-54558">
        <dgm:presLayoutVars>
          <dgm:chPref val="3"/>
        </dgm:presLayoutVars>
      </dgm:prSet>
      <dgm:spPr>
        <a:prstGeom prst="roundRect">
          <a:avLst>
            <a:gd name="adj" fmla="val 10000"/>
          </a:avLst>
        </a:prstGeom>
      </dgm:spPr>
    </dgm:pt>
    <dgm:pt modelId="{D2FB3C14-751B-41C7-A20D-9DE93B64A9C8}" type="pres">
      <dgm:prSet presAssocID="{EE6A2347-E574-4D27-8C73-F034722E3CC3}" presName="parTransTwo" presStyleCnt="0"/>
      <dgm:spPr/>
    </dgm:pt>
    <dgm:pt modelId="{475EF6F9-DA81-4F21-8580-01E95070FD09}" type="pres">
      <dgm:prSet presAssocID="{EE6A2347-E574-4D27-8C73-F034722E3CC3}" presName="horzTwo" presStyleCnt="0"/>
      <dgm:spPr/>
    </dgm:pt>
    <dgm:pt modelId="{471E974E-D1EC-4561-B7A1-A127EEA9A726}" type="pres">
      <dgm:prSet presAssocID="{B01EFC06-39E5-4F1A-A005-126895E0FCDF}" presName="vertThree" presStyleCnt="0"/>
      <dgm:spPr/>
    </dgm:pt>
    <dgm:pt modelId="{4FD416A0-8C63-47B5-B5A8-705DD115212B}" type="pres">
      <dgm:prSet presAssocID="{B01EFC06-39E5-4F1A-A005-126895E0FCDF}" presName="txThree" presStyleLbl="node3" presStyleIdx="2" presStyleCnt="3" custScaleX="128633" custScaleY="64744" custLinFactNeighborX="22" custLinFactNeighborY="-9035">
        <dgm:presLayoutVars>
          <dgm:chPref val="3"/>
        </dgm:presLayoutVars>
      </dgm:prSet>
      <dgm:spPr>
        <a:prstGeom prst="roundRect">
          <a:avLst>
            <a:gd name="adj" fmla="val 10000"/>
          </a:avLst>
        </a:prstGeom>
      </dgm:spPr>
    </dgm:pt>
    <dgm:pt modelId="{BC6F04D0-DAC3-4D96-89C1-BB34CEF7D913}" type="pres">
      <dgm:prSet presAssocID="{B01EFC06-39E5-4F1A-A005-126895E0FCDF}" presName="horzThree" presStyleCnt="0"/>
      <dgm:spPr/>
    </dgm:pt>
  </dgm:ptLst>
  <dgm:cxnLst>
    <dgm:cxn modelId="{B8B0792D-BBEC-42CC-84F9-477E7EC4B007}" srcId="{EE6A2347-E574-4D27-8C73-F034722E3CC3}" destId="{B01EFC06-39E5-4F1A-A005-126895E0FCDF}" srcOrd="0" destOrd="0" parTransId="{59B874E3-2D4B-4B89-88A6-0C1A5BF44706}" sibTransId="{51A5EEBD-E7D2-4BD0-B703-D692C7C5CB2F}"/>
    <dgm:cxn modelId="{7CF67669-87B3-4C9C-AA89-CFF0B1170CF8}" srcId="{6589B705-B529-4BD6-AC80-1D364E7E1506}" destId="{F8EB0C31-4B16-41C8-8821-61F762EB22E0}" srcOrd="1" destOrd="0" parTransId="{CA4323AF-F417-47CA-A559-7A4EAE0E302C}" sibTransId="{E3EAE310-AE19-441E-9A2B-E5995ADEF366}"/>
    <dgm:cxn modelId="{91D9246A-FEAD-4313-BA61-21F67098481F}" type="presOf" srcId="{E2E289BF-6CE1-4FA4-B658-90BBDE2EF6F9}" destId="{F0CA64E4-6C02-4A3C-AC29-A1DED04E2436}" srcOrd="0" destOrd="0" presId="urn:microsoft.com/office/officeart/2005/8/layout/hierarchy4"/>
    <dgm:cxn modelId="{52674C6A-995D-40CE-AF80-2B6F50E501FF}" srcId="{6589B705-B529-4BD6-AC80-1D364E7E1506}" destId="{EE6A2347-E574-4D27-8C73-F034722E3CC3}" srcOrd="2" destOrd="0" parTransId="{83E509B0-C241-4458-B417-2E953E0B67FA}" sibTransId="{66F4439D-5091-4663-884B-39F0316DCBA4}"/>
    <dgm:cxn modelId="{701FE352-E1DA-413E-A000-1BD3165FBD37}" type="presOf" srcId="{EE6A2347-E574-4D27-8C73-F034722E3CC3}" destId="{3834C269-274F-407F-AD92-77E0C45479B4}" srcOrd="0" destOrd="0" presId="urn:microsoft.com/office/officeart/2005/8/layout/hierarchy4"/>
    <dgm:cxn modelId="{25A09481-1D20-4045-A61E-F5E7FD106B39}" srcId="{6589B705-B529-4BD6-AC80-1D364E7E1506}" destId="{114509FC-BAB1-47AC-B112-F44AD03CBF8C}" srcOrd="0" destOrd="0" parTransId="{B0FBBCA0-CAF6-4953-B016-F0A3F9D41B9E}" sibTransId="{16ACEF29-1EDF-4B32-9240-6E4066CD17F9}"/>
    <dgm:cxn modelId="{60DCE186-E76B-4905-8459-3BD4F2FD8D79}" srcId="{114509FC-BAB1-47AC-B112-F44AD03CBF8C}" destId="{FBFF2D71-594F-4BC4-A2B3-272E61E36A26}" srcOrd="0" destOrd="0" parTransId="{E7EA25B5-C069-41CD-BF29-EF7C65903F6F}" sibTransId="{5428B8DE-7782-4316-9779-54A918926D9F}"/>
    <dgm:cxn modelId="{857AC29A-7FF8-4769-9A12-FBB1BCA7F2D2}" type="presOf" srcId="{FBFF2D71-594F-4BC4-A2B3-272E61E36A26}" destId="{DDDA69C4-08AA-48BC-B9FE-EBEAE834B7C6}" srcOrd="0" destOrd="0" presId="urn:microsoft.com/office/officeart/2005/8/layout/hierarchy4"/>
    <dgm:cxn modelId="{407A5D9D-07A3-4582-9DE9-6392CA6580A5}" type="presOf" srcId="{F8EB0C31-4B16-41C8-8821-61F762EB22E0}" destId="{8CA40C8C-FA12-41BF-83EE-BDC2771A9305}" srcOrd="0" destOrd="0" presId="urn:microsoft.com/office/officeart/2005/8/layout/hierarchy4"/>
    <dgm:cxn modelId="{E0549AA1-6DDE-444F-9DF1-22A49D2CF692}" type="presOf" srcId="{09A0CE8D-25D8-4E66-86F7-566A31A959E6}" destId="{5A358452-6BA3-4EB7-8820-F2F0A997117A}" srcOrd="0" destOrd="0" presId="urn:microsoft.com/office/officeart/2005/8/layout/hierarchy4"/>
    <dgm:cxn modelId="{89E11BAB-D141-4A08-B77A-B97FAC7D75DD}" type="presOf" srcId="{B01EFC06-39E5-4F1A-A005-126895E0FCDF}" destId="{4FD416A0-8C63-47B5-B5A8-705DD115212B}" srcOrd="0" destOrd="0" presId="urn:microsoft.com/office/officeart/2005/8/layout/hierarchy4"/>
    <dgm:cxn modelId="{36702EC0-0F87-4D04-A2FF-EF08412379C1}" srcId="{09A0CE8D-25D8-4E66-86F7-566A31A959E6}" destId="{6589B705-B529-4BD6-AC80-1D364E7E1506}" srcOrd="0" destOrd="0" parTransId="{ADBBEB3E-2DE6-4BF9-AAA6-2A1C36099E7A}" sibTransId="{12722999-F49C-4232-B28D-DD7799C47738}"/>
    <dgm:cxn modelId="{7B987EC4-F77D-4956-993C-FD403A6311C5}" srcId="{F8EB0C31-4B16-41C8-8821-61F762EB22E0}" destId="{E2E289BF-6CE1-4FA4-B658-90BBDE2EF6F9}" srcOrd="0" destOrd="0" parTransId="{91C62384-AA46-4F08-92D3-59CD5F3C76D7}" sibTransId="{247E155E-8C2D-43FB-AA9E-E68DC76F7301}"/>
    <dgm:cxn modelId="{776BC9D0-6BB7-4674-8BDD-22CE0BF61152}" type="presOf" srcId="{6589B705-B529-4BD6-AC80-1D364E7E1506}" destId="{0D2E47E2-8F7A-47F8-B4EB-39E129078070}" srcOrd="0" destOrd="0" presId="urn:microsoft.com/office/officeart/2005/8/layout/hierarchy4"/>
    <dgm:cxn modelId="{3F13FDFB-CE4E-434E-AF14-5315228781A6}" type="presOf" srcId="{114509FC-BAB1-47AC-B112-F44AD03CBF8C}" destId="{64061763-39F4-4D61-B4C2-B2F80ECFF3C3}" srcOrd="0" destOrd="0" presId="urn:microsoft.com/office/officeart/2005/8/layout/hierarchy4"/>
    <dgm:cxn modelId="{527C2E4B-DC28-4B3B-B119-61DA660A439B}" type="presParOf" srcId="{5A358452-6BA3-4EB7-8820-F2F0A997117A}" destId="{070D0B38-969D-45B8-B16D-A937DEB14841}" srcOrd="0" destOrd="0" presId="urn:microsoft.com/office/officeart/2005/8/layout/hierarchy4"/>
    <dgm:cxn modelId="{F19F03F7-07EF-4709-916A-A64D8BD52459}" type="presParOf" srcId="{070D0B38-969D-45B8-B16D-A937DEB14841}" destId="{0D2E47E2-8F7A-47F8-B4EB-39E129078070}" srcOrd="0" destOrd="0" presId="urn:microsoft.com/office/officeart/2005/8/layout/hierarchy4"/>
    <dgm:cxn modelId="{880459B1-C237-460A-8AAB-6174B0D58811}" type="presParOf" srcId="{070D0B38-969D-45B8-B16D-A937DEB14841}" destId="{883BD13B-C45B-4179-AC77-B843801B16FB}" srcOrd="1" destOrd="0" presId="urn:microsoft.com/office/officeart/2005/8/layout/hierarchy4"/>
    <dgm:cxn modelId="{0B1BBF7D-D609-41E0-896D-2DBF593AB3AC}" type="presParOf" srcId="{070D0B38-969D-45B8-B16D-A937DEB14841}" destId="{C00E7D39-6694-4777-ABD1-0634BA8A6E5F}" srcOrd="2" destOrd="0" presId="urn:microsoft.com/office/officeart/2005/8/layout/hierarchy4"/>
    <dgm:cxn modelId="{A7EEAAF1-CC5F-4F3A-AC8B-F16882AAAC76}" type="presParOf" srcId="{C00E7D39-6694-4777-ABD1-0634BA8A6E5F}" destId="{3BC7B1C7-35EF-4F3A-84D5-2BA13B9237DD}" srcOrd="0" destOrd="0" presId="urn:microsoft.com/office/officeart/2005/8/layout/hierarchy4"/>
    <dgm:cxn modelId="{57FD9252-12D7-4F75-AF03-C705B29CB242}" type="presParOf" srcId="{3BC7B1C7-35EF-4F3A-84D5-2BA13B9237DD}" destId="{64061763-39F4-4D61-B4C2-B2F80ECFF3C3}" srcOrd="0" destOrd="0" presId="urn:microsoft.com/office/officeart/2005/8/layout/hierarchy4"/>
    <dgm:cxn modelId="{4CE588A6-905B-482B-85BA-E46E190F6002}" type="presParOf" srcId="{3BC7B1C7-35EF-4F3A-84D5-2BA13B9237DD}" destId="{DBB42F5B-2103-4256-91C7-9172A4FC5830}" srcOrd="1" destOrd="0" presId="urn:microsoft.com/office/officeart/2005/8/layout/hierarchy4"/>
    <dgm:cxn modelId="{CAE70920-A6FA-4E0E-A50C-AA9B7E99FE53}" type="presParOf" srcId="{3BC7B1C7-35EF-4F3A-84D5-2BA13B9237DD}" destId="{65E14FED-9147-499F-85AC-1DCB063714C5}" srcOrd="2" destOrd="0" presId="urn:microsoft.com/office/officeart/2005/8/layout/hierarchy4"/>
    <dgm:cxn modelId="{6E747B05-2FAA-40E3-9E31-B295392EE0D3}" type="presParOf" srcId="{65E14FED-9147-499F-85AC-1DCB063714C5}" destId="{836198D5-A32F-488C-8305-1ED88674966F}" srcOrd="0" destOrd="0" presId="urn:microsoft.com/office/officeart/2005/8/layout/hierarchy4"/>
    <dgm:cxn modelId="{F7A6EDD0-E2E4-4151-8132-9C814FD843C5}" type="presParOf" srcId="{836198D5-A32F-488C-8305-1ED88674966F}" destId="{DDDA69C4-08AA-48BC-B9FE-EBEAE834B7C6}" srcOrd="0" destOrd="0" presId="urn:microsoft.com/office/officeart/2005/8/layout/hierarchy4"/>
    <dgm:cxn modelId="{53CE1CE1-B1C2-42DA-9630-C617698222F5}" type="presParOf" srcId="{836198D5-A32F-488C-8305-1ED88674966F}" destId="{9D8FEA9E-36FA-4D97-9ED3-749669D8BC21}" srcOrd="1" destOrd="0" presId="urn:microsoft.com/office/officeart/2005/8/layout/hierarchy4"/>
    <dgm:cxn modelId="{433BF6F6-F009-4E1A-9F4D-49A83181C964}" type="presParOf" srcId="{C00E7D39-6694-4777-ABD1-0634BA8A6E5F}" destId="{A8B6C22A-B6B3-4E4E-ADBA-7778E62761D4}" srcOrd="1" destOrd="0" presId="urn:microsoft.com/office/officeart/2005/8/layout/hierarchy4"/>
    <dgm:cxn modelId="{7D36D7B4-3D61-459D-B86D-7C76C6441BE9}" type="presParOf" srcId="{C00E7D39-6694-4777-ABD1-0634BA8A6E5F}" destId="{9C5C56B2-63D1-44D8-8CC1-3C715E33176C}" srcOrd="2" destOrd="0" presId="urn:microsoft.com/office/officeart/2005/8/layout/hierarchy4"/>
    <dgm:cxn modelId="{1D0C7AE1-4140-4CB4-A0D6-D1EA231587C6}" type="presParOf" srcId="{9C5C56B2-63D1-44D8-8CC1-3C715E33176C}" destId="{8CA40C8C-FA12-41BF-83EE-BDC2771A9305}" srcOrd="0" destOrd="0" presId="urn:microsoft.com/office/officeart/2005/8/layout/hierarchy4"/>
    <dgm:cxn modelId="{F3816475-D716-4606-A537-720A9D2736F4}" type="presParOf" srcId="{9C5C56B2-63D1-44D8-8CC1-3C715E33176C}" destId="{536E0E74-40E3-4EAE-80AE-E60A985DD870}" srcOrd="1" destOrd="0" presId="urn:microsoft.com/office/officeart/2005/8/layout/hierarchy4"/>
    <dgm:cxn modelId="{5D192C58-DAF8-40C6-B423-466034359B99}" type="presParOf" srcId="{9C5C56B2-63D1-44D8-8CC1-3C715E33176C}" destId="{E8BE53F1-7A17-4922-8780-987EF036BB8A}" srcOrd="2" destOrd="0" presId="urn:microsoft.com/office/officeart/2005/8/layout/hierarchy4"/>
    <dgm:cxn modelId="{066896B1-50EB-4DE5-93ED-A6DD82650305}" type="presParOf" srcId="{E8BE53F1-7A17-4922-8780-987EF036BB8A}" destId="{9FE2A939-7AB2-4FD1-9370-70DC8F1F3AE3}" srcOrd="0" destOrd="0" presId="urn:microsoft.com/office/officeart/2005/8/layout/hierarchy4"/>
    <dgm:cxn modelId="{ECFEF87B-62CC-4954-8F8D-C884F65261CB}" type="presParOf" srcId="{9FE2A939-7AB2-4FD1-9370-70DC8F1F3AE3}" destId="{F0CA64E4-6C02-4A3C-AC29-A1DED04E2436}" srcOrd="0" destOrd="0" presId="urn:microsoft.com/office/officeart/2005/8/layout/hierarchy4"/>
    <dgm:cxn modelId="{07C07377-F297-42E0-B4B3-ADA04E25F96B}" type="presParOf" srcId="{9FE2A939-7AB2-4FD1-9370-70DC8F1F3AE3}" destId="{E92F52CA-BF7A-43DF-B306-E6B6F49BBDE4}" srcOrd="1" destOrd="0" presId="urn:microsoft.com/office/officeart/2005/8/layout/hierarchy4"/>
    <dgm:cxn modelId="{1C299DCE-88A9-4F64-8CDB-12B4116B0632}" type="presParOf" srcId="{C00E7D39-6694-4777-ABD1-0634BA8A6E5F}" destId="{3A4679FA-0537-4F81-AF9D-8A58D3248477}" srcOrd="3" destOrd="0" presId="urn:microsoft.com/office/officeart/2005/8/layout/hierarchy4"/>
    <dgm:cxn modelId="{F694F1A7-8B7C-4B1C-8072-BC51907D39D0}" type="presParOf" srcId="{C00E7D39-6694-4777-ABD1-0634BA8A6E5F}" destId="{BBB2F8CE-8926-49FB-B40A-7366F946F120}" srcOrd="4" destOrd="0" presId="urn:microsoft.com/office/officeart/2005/8/layout/hierarchy4"/>
    <dgm:cxn modelId="{54A426AB-9946-41F6-A6DC-C728C6511D6A}" type="presParOf" srcId="{BBB2F8CE-8926-49FB-B40A-7366F946F120}" destId="{3834C269-274F-407F-AD92-77E0C45479B4}" srcOrd="0" destOrd="0" presId="urn:microsoft.com/office/officeart/2005/8/layout/hierarchy4"/>
    <dgm:cxn modelId="{55B1DA2D-D741-406E-9464-B91D5CE71F38}" type="presParOf" srcId="{BBB2F8CE-8926-49FB-B40A-7366F946F120}" destId="{D2FB3C14-751B-41C7-A20D-9DE93B64A9C8}" srcOrd="1" destOrd="0" presId="urn:microsoft.com/office/officeart/2005/8/layout/hierarchy4"/>
    <dgm:cxn modelId="{EF33AECC-25B3-4D8E-9273-DDF601F7644F}" type="presParOf" srcId="{BBB2F8CE-8926-49FB-B40A-7366F946F120}" destId="{475EF6F9-DA81-4F21-8580-01E95070FD09}" srcOrd="2" destOrd="0" presId="urn:microsoft.com/office/officeart/2005/8/layout/hierarchy4"/>
    <dgm:cxn modelId="{9441F17E-2B9C-4368-9F99-89D9F568C933}" type="presParOf" srcId="{475EF6F9-DA81-4F21-8580-01E95070FD09}" destId="{471E974E-D1EC-4561-B7A1-A127EEA9A726}" srcOrd="0" destOrd="0" presId="urn:microsoft.com/office/officeart/2005/8/layout/hierarchy4"/>
    <dgm:cxn modelId="{B13625CA-A4A9-4855-8282-A971E33716A8}" type="presParOf" srcId="{471E974E-D1EC-4561-B7A1-A127EEA9A726}" destId="{4FD416A0-8C63-47B5-B5A8-705DD115212B}" srcOrd="0" destOrd="0" presId="urn:microsoft.com/office/officeart/2005/8/layout/hierarchy4"/>
    <dgm:cxn modelId="{60051925-DB3B-4FBC-ABEA-AEC5A5999B02}" type="presParOf" srcId="{471E974E-D1EC-4561-B7A1-A127EEA9A726}" destId="{BC6F04D0-DAC3-4D96-89C1-BB34CEF7D913}" srcOrd="1" destOrd="0" presId="urn:microsoft.com/office/officeart/2005/8/layout/hierarchy4"/>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2E47E2-8F7A-47F8-B4EB-39E129078070}">
      <dsp:nvSpPr>
        <dsp:cNvPr id="0" name=""/>
        <dsp:cNvSpPr/>
      </dsp:nvSpPr>
      <dsp:spPr>
        <a:xfrm>
          <a:off x="0" y="0"/>
          <a:ext cx="5583209" cy="383987"/>
        </a:xfrm>
        <a:prstGeom prst="roundRect">
          <a:avLst>
            <a:gd name="adj" fmla="val 10000"/>
          </a:avLst>
        </a:prstGeom>
        <a:solidFill>
          <a:srgbClr val="869494"/>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s-ES" sz="1200" b="1" kern="1200">
              <a:solidFill>
                <a:sysClr val="window" lastClr="FFFFFF"/>
              </a:solidFill>
              <a:latin typeface="Calibri"/>
              <a:ea typeface="+mn-ea"/>
              <a:cs typeface="+mn-cs"/>
            </a:rPr>
            <a:t>Conceptos Claves</a:t>
          </a:r>
        </a:p>
      </dsp:txBody>
      <dsp:txXfrm>
        <a:off x="11247" y="11247"/>
        <a:ext cx="5560715" cy="361493"/>
      </dsp:txXfrm>
    </dsp:sp>
    <dsp:sp modelId="{64061763-39F4-4D61-B4C2-B2F80ECFF3C3}">
      <dsp:nvSpPr>
        <dsp:cNvPr id="0" name=""/>
        <dsp:cNvSpPr/>
      </dsp:nvSpPr>
      <dsp:spPr>
        <a:xfrm>
          <a:off x="0" y="490931"/>
          <a:ext cx="2132974" cy="329094"/>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DECRETO SUPREMO 132</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9639" y="500570"/>
        <a:ext cx="2113696" cy="309816"/>
      </dsp:txXfrm>
    </dsp:sp>
    <dsp:sp modelId="{DDDA69C4-08AA-48BC-B9FE-EBEAE834B7C6}">
      <dsp:nvSpPr>
        <dsp:cNvPr id="0" name=""/>
        <dsp:cNvSpPr/>
      </dsp:nvSpPr>
      <dsp:spPr>
        <a:xfrm>
          <a:off x="19319" y="1049012"/>
          <a:ext cx="2132974" cy="897909"/>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s-ES" sz="1000" b="0" i="0" u="none" kern="1200">
              <a:solidFill>
                <a:sysClr val="windowText" lastClr="000000">
                  <a:hueOff val="0"/>
                  <a:satOff val="0"/>
                  <a:lumOff val="0"/>
                  <a:alphaOff val="0"/>
                </a:sysClr>
              </a:solidFill>
              <a:latin typeface="Calibri"/>
              <a:ea typeface="+mn-ea"/>
              <a:cs typeface="+mn-cs"/>
            </a:rPr>
            <a:t>Compilado de exigencias para yacimientos mineros.</a:t>
          </a:r>
          <a:endParaRPr lang="es-CL" sz="1000" kern="1200">
            <a:solidFill>
              <a:sysClr val="windowText" lastClr="000000">
                <a:hueOff val="0"/>
                <a:satOff val="0"/>
                <a:lumOff val="0"/>
                <a:alphaOff val="0"/>
              </a:sysClr>
            </a:solidFill>
            <a:latin typeface="Calibri"/>
            <a:ea typeface="+mn-ea"/>
            <a:cs typeface="+mn-cs"/>
          </a:endParaRPr>
        </a:p>
      </dsp:txBody>
      <dsp:txXfrm>
        <a:off x="45618" y="1075311"/>
        <a:ext cx="2080376" cy="845311"/>
      </dsp:txXfrm>
    </dsp:sp>
    <dsp:sp modelId="{8CA40C8C-FA12-41BF-83EE-BDC2771A9305}">
      <dsp:nvSpPr>
        <dsp:cNvPr id="0" name=""/>
        <dsp:cNvSpPr/>
      </dsp:nvSpPr>
      <dsp:spPr>
        <a:xfrm>
          <a:off x="2256084" y="505489"/>
          <a:ext cx="1747350" cy="329094"/>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LEYES NACIONALES</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2265723" y="515128"/>
        <a:ext cx="1728072" cy="309816"/>
      </dsp:txXfrm>
    </dsp:sp>
    <dsp:sp modelId="{F0CA64E4-6C02-4A3C-AC29-A1DED04E2436}">
      <dsp:nvSpPr>
        <dsp:cNvPr id="0" name=""/>
        <dsp:cNvSpPr/>
      </dsp:nvSpPr>
      <dsp:spPr>
        <a:xfrm>
          <a:off x="2299055" y="1049456"/>
          <a:ext cx="1747350" cy="898381"/>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s-CL" sz="1000" b="0" kern="1200">
              <a:solidFill>
                <a:sysClr val="windowText" lastClr="000000">
                  <a:hueOff val="0"/>
                  <a:satOff val="0"/>
                  <a:lumOff val="0"/>
                  <a:alphaOff val="0"/>
                </a:sysClr>
              </a:solidFill>
              <a:latin typeface="Calibri"/>
              <a:ea typeface="+mn-ea"/>
              <a:cs typeface="+mn-cs"/>
            </a:rPr>
            <a:t> D</a:t>
          </a:r>
          <a:r>
            <a:rPr lang="es-ES" sz="1000" kern="1200">
              <a:solidFill>
                <a:sysClr val="windowText" lastClr="000000"/>
              </a:solidFill>
              <a:latin typeface="Calibri" panose="020F0502020204030204"/>
              <a:ea typeface="+mn-ea"/>
              <a:cs typeface="+mn-cs"/>
            </a:rPr>
            <a:t>ecreto supremo y normativa nacional</a:t>
          </a:r>
          <a:r>
            <a:rPr lang="es-CL" sz="1000" b="0" i="0" kern="1200">
              <a:solidFill>
                <a:sysClr val="windowText" lastClr="000000">
                  <a:hueOff val="0"/>
                  <a:satOff val="0"/>
                  <a:lumOff val="0"/>
                  <a:alphaOff val="0"/>
                </a:sysClr>
              </a:solidFill>
              <a:latin typeface="Calibri"/>
              <a:ea typeface="+mn-ea"/>
              <a:cs typeface="+mn-cs"/>
            </a:rPr>
            <a:t>.</a:t>
          </a:r>
          <a:endParaRPr lang="es-CL" sz="1000" b="0" kern="1200">
            <a:solidFill>
              <a:sysClr val="windowText" lastClr="000000">
                <a:hueOff val="0"/>
                <a:satOff val="0"/>
                <a:lumOff val="0"/>
                <a:alphaOff val="0"/>
              </a:sysClr>
            </a:solidFill>
            <a:latin typeface="Calibri"/>
            <a:ea typeface="+mn-ea"/>
            <a:cs typeface="+mn-cs"/>
          </a:endParaRPr>
        </a:p>
      </dsp:txBody>
      <dsp:txXfrm>
        <a:off x="2325368" y="1075769"/>
        <a:ext cx="1694724" cy="845755"/>
      </dsp:txXfrm>
    </dsp:sp>
    <dsp:sp modelId="{186163BE-E002-4CC9-AD76-9F8088864761}">
      <dsp:nvSpPr>
        <dsp:cNvPr id="0" name=""/>
        <dsp:cNvSpPr/>
      </dsp:nvSpPr>
      <dsp:spPr>
        <a:xfrm>
          <a:off x="4108518" y="494810"/>
          <a:ext cx="1449762" cy="329094"/>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REGLAMENTOS Y PROCEDIMIENTOS </a:t>
          </a:r>
        </a:p>
        <a:p>
          <a:pPr marL="0" lvl="0" indent="0" algn="ctr" defTabSz="444500">
            <a:lnSpc>
              <a:spcPct val="90000"/>
            </a:lnSpc>
            <a:spcBef>
              <a:spcPct val="0"/>
            </a:spcBef>
            <a:spcAft>
              <a:spcPct val="35000"/>
            </a:spcAft>
            <a:buNone/>
          </a:pPr>
          <a:endParaRPr lang="es-ES" sz="700" kern="1200">
            <a:solidFill>
              <a:sysClr val="window" lastClr="FFFFFF"/>
            </a:solidFill>
            <a:latin typeface="Calibri"/>
            <a:ea typeface="+mn-ea"/>
            <a:cs typeface="+mn-cs"/>
          </a:endParaRPr>
        </a:p>
      </dsp:txBody>
      <dsp:txXfrm>
        <a:off x="4118157" y="504449"/>
        <a:ext cx="1430484" cy="309816"/>
      </dsp:txXfrm>
    </dsp:sp>
    <dsp:sp modelId="{0CD800D0-67F5-40F9-82AE-BAC5EB3C331A}">
      <dsp:nvSpPr>
        <dsp:cNvPr id="0" name=""/>
        <dsp:cNvSpPr/>
      </dsp:nvSpPr>
      <dsp:spPr>
        <a:xfrm>
          <a:off x="4125346" y="1060102"/>
          <a:ext cx="1469904" cy="898381"/>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s-CL" sz="1000" b="0" kern="1200">
              <a:solidFill>
                <a:sysClr val="windowText" lastClr="000000">
                  <a:hueOff val="0"/>
                  <a:satOff val="0"/>
                  <a:lumOff val="0"/>
                  <a:alphaOff val="0"/>
                </a:sysClr>
              </a:solidFill>
              <a:latin typeface="Calibri"/>
              <a:ea typeface="+mn-ea"/>
              <a:cs typeface="+mn-cs"/>
            </a:rPr>
            <a:t>                                                                                                                                                                                                                                                        Reglamentos, procedimientos e instructivos terminologías</a:t>
          </a:r>
        </a:p>
        <a:p>
          <a:pPr marL="0" lvl="0" indent="0" algn="ctr" defTabSz="444500">
            <a:lnSpc>
              <a:spcPct val="90000"/>
            </a:lnSpc>
            <a:spcBef>
              <a:spcPct val="0"/>
            </a:spcBef>
            <a:spcAft>
              <a:spcPct val="35000"/>
            </a:spcAft>
            <a:buNone/>
          </a:pPr>
          <a:r>
            <a:rPr lang="es-CL" sz="1000" b="0" i="0" kern="1200">
              <a:solidFill>
                <a:sysClr val="windowText" lastClr="000000">
                  <a:hueOff val="0"/>
                  <a:satOff val="0"/>
                  <a:lumOff val="0"/>
                  <a:alphaOff val="0"/>
                </a:sysClr>
              </a:solidFill>
              <a:latin typeface="Calibri"/>
              <a:ea typeface="+mn-ea"/>
              <a:cs typeface="+mn-cs"/>
            </a:rPr>
            <a:t>.</a:t>
          </a:r>
          <a:endParaRPr lang="es-CL" sz="1000" b="0" kern="1200">
            <a:solidFill>
              <a:sysClr val="windowText" lastClr="000000">
                <a:hueOff val="0"/>
                <a:satOff val="0"/>
                <a:lumOff val="0"/>
                <a:alphaOff val="0"/>
              </a:sysClr>
            </a:solidFill>
            <a:latin typeface="Calibri"/>
            <a:ea typeface="+mn-ea"/>
            <a:cs typeface="+mn-cs"/>
          </a:endParaRPr>
        </a:p>
      </dsp:txBody>
      <dsp:txXfrm>
        <a:off x="4151659" y="1086415"/>
        <a:ext cx="1417278" cy="84575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2E47E2-8F7A-47F8-B4EB-39E129078070}">
      <dsp:nvSpPr>
        <dsp:cNvPr id="0" name=""/>
        <dsp:cNvSpPr/>
      </dsp:nvSpPr>
      <dsp:spPr>
        <a:xfrm>
          <a:off x="0" y="0"/>
          <a:ext cx="5597787" cy="280883"/>
        </a:xfrm>
        <a:prstGeom prst="roundRect">
          <a:avLst>
            <a:gd name="adj" fmla="val 10000"/>
          </a:avLst>
        </a:prstGeom>
        <a:solidFill>
          <a:srgbClr val="869494"/>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s-ES" sz="1200" b="1" kern="1200">
              <a:solidFill>
                <a:sysClr val="window" lastClr="FFFFFF"/>
              </a:solidFill>
              <a:latin typeface="Calibri"/>
              <a:ea typeface="+mn-ea"/>
              <a:cs typeface="+mn-cs"/>
            </a:rPr>
            <a:t>Conceptos Claves</a:t>
          </a:r>
        </a:p>
      </dsp:txBody>
      <dsp:txXfrm>
        <a:off x="8227" y="8227"/>
        <a:ext cx="5581333" cy="264429"/>
      </dsp:txXfrm>
    </dsp:sp>
    <dsp:sp modelId="{64061763-39F4-4D61-B4C2-B2F80ECFF3C3}">
      <dsp:nvSpPr>
        <dsp:cNvPr id="0" name=""/>
        <dsp:cNvSpPr/>
      </dsp:nvSpPr>
      <dsp:spPr>
        <a:xfrm>
          <a:off x="0" y="380728"/>
          <a:ext cx="2138544" cy="240729"/>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MAQUINARIAS UTILIZADAS</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7051" y="387779"/>
        <a:ext cx="2124442" cy="226627"/>
      </dsp:txXfrm>
    </dsp:sp>
    <dsp:sp modelId="{DDDA69C4-08AA-48BC-B9FE-EBEAE834B7C6}">
      <dsp:nvSpPr>
        <dsp:cNvPr id="0" name=""/>
        <dsp:cNvSpPr/>
      </dsp:nvSpPr>
      <dsp:spPr>
        <a:xfrm>
          <a:off x="0" y="773943"/>
          <a:ext cx="2138544" cy="656811"/>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endParaRPr lang="es-CL" sz="1000" b="0" i="0" u="none"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CL" sz="1000" b="0" i="0" u="none" kern="1200">
              <a:solidFill>
                <a:sysClr val="windowText" lastClr="000000">
                  <a:hueOff val="0"/>
                  <a:satOff val="0"/>
                  <a:lumOff val="0"/>
                  <a:alphaOff val="0"/>
                </a:sysClr>
              </a:solidFill>
              <a:latin typeface="Calibri"/>
              <a:ea typeface="+mn-ea"/>
              <a:cs typeface="+mn-cs"/>
            </a:rPr>
            <a:t>Tipos de equipos usados en faena de mina subterránea.</a:t>
          </a:r>
        </a:p>
        <a:p>
          <a:pPr marL="0" lvl="0" indent="0" algn="ctr" defTabSz="444500">
            <a:lnSpc>
              <a:spcPct val="90000"/>
            </a:lnSpc>
            <a:spcBef>
              <a:spcPct val="0"/>
            </a:spcBef>
            <a:spcAft>
              <a:spcPct val="35000"/>
            </a:spcAft>
            <a:buNone/>
          </a:pPr>
          <a:endParaRPr lang="es-CL" sz="1000" kern="1200">
            <a:solidFill>
              <a:sysClr val="windowText" lastClr="000000">
                <a:hueOff val="0"/>
                <a:satOff val="0"/>
                <a:lumOff val="0"/>
                <a:alphaOff val="0"/>
              </a:sysClr>
            </a:solidFill>
            <a:latin typeface="Calibri"/>
            <a:ea typeface="+mn-ea"/>
            <a:cs typeface="+mn-cs"/>
          </a:endParaRPr>
        </a:p>
      </dsp:txBody>
      <dsp:txXfrm>
        <a:off x="19237" y="793180"/>
        <a:ext cx="2100070" cy="618337"/>
      </dsp:txXfrm>
    </dsp:sp>
    <dsp:sp modelId="{8CA40C8C-FA12-41BF-83EE-BDC2771A9305}">
      <dsp:nvSpPr>
        <dsp:cNvPr id="0" name=""/>
        <dsp:cNvSpPr/>
      </dsp:nvSpPr>
      <dsp:spPr>
        <a:xfrm>
          <a:off x="2261975" y="394377"/>
          <a:ext cx="1751912" cy="240729"/>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PROCESO DE EXPLOTACIÓN</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2269026" y="401428"/>
        <a:ext cx="1737810" cy="226627"/>
      </dsp:txXfrm>
    </dsp:sp>
    <dsp:sp modelId="{F0CA64E4-6C02-4A3C-AC29-A1DED04E2436}">
      <dsp:nvSpPr>
        <dsp:cNvPr id="0" name=""/>
        <dsp:cNvSpPr/>
      </dsp:nvSpPr>
      <dsp:spPr>
        <a:xfrm>
          <a:off x="2286323" y="764970"/>
          <a:ext cx="1751912" cy="657156"/>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endParaRPr lang="es-CL" sz="1000" b="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CL" sz="1000" b="0" kern="1200">
              <a:solidFill>
                <a:sysClr val="windowText" lastClr="000000">
                  <a:hueOff val="0"/>
                  <a:satOff val="0"/>
                  <a:lumOff val="0"/>
                  <a:alphaOff val="0"/>
                </a:sysClr>
              </a:solidFill>
              <a:latin typeface="Calibri"/>
              <a:ea typeface="+mn-ea"/>
              <a:cs typeface="+mn-cs"/>
            </a:rPr>
            <a:t> Tipos de explotación minera</a:t>
          </a:r>
        </a:p>
        <a:p>
          <a:pPr marL="0" lvl="0" indent="0" algn="ctr" defTabSz="444500">
            <a:lnSpc>
              <a:spcPct val="90000"/>
            </a:lnSpc>
            <a:spcBef>
              <a:spcPct val="0"/>
            </a:spcBef>
            <a:spcAft>
              <a:spcPct val="35000"/>
            </a:spcAft>
            <a:buNone/>
          </a:pPr>
          <a:endParaRPr lang="es-CL" sz="1000" b="0" kern="1200">
            <a:solidFill>
              <a:sysClr val="windowText" lastClr="000000">
                <a:hueOff val="0"/>
                <a:satOff val="0"/>
                <a:lumOff val="0"/>
                <a:alphaOff val="0"/>
              </a:sysClr>
            </a:solidFill>
            <a:latin typeface="Calibri"/>
            <a:ea typeface="+mn-ea"/>
            <a:cs typeface="+mn-cs"/>
          </a:endParaRPr>
        </a:p>
      </dsp:txBody>
      <dsp:txXfrm>
        <a:off x="2305570" y="784217"/>
        <a:ext cx="1713418" cy="618662"/>
      </dsp:txXfrm>
    </dsp:sp>
    <dsp:sp modelId="{186163BE-E002-4CC9-AD76-9F8088864761}">
      <dsp:nvSpPr>
        <dsp:cNvPr id="0" name=""/>
        <dsp:cNvSpPr/>
      </dsp:nvSpPr>
      <dsp:spPr>
        <a:xfrm>
          <a:off x="4100511" y="397717"/>
          <a:ext cx="1453547" cy="240729"/>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PROCESO DE EXTRACCIÓN</a:t>
          </a: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 </a:t>
          </a:r>
        </a:p>
        <a:p>
          <a:pPr marL="0" lvl="0" indent="0" algn="ctr" defTabSz="444500">
            <a:lnSpc>
              <a:spcPct val="90000"/>
            </a:lnSpc>
            <a:spcBef>
              <a:spcPct val="0"/>
            </a:spcBef>
            <a:spcAft>
              <a:spcPct val="35000"/>
            </a:spcAft>
            <a:buNone/>
          </a:pPr>
          <a:endParaRPr lang="es-ES" sz="700" kern="1200">
            <a:solidFill>
              <a:sysClr val="window" lastClr="FFFFFF"/>
            </a:solidFill>
            <a:latin typeface="Calibri"/>
            <a:ea typeface="+mn-ea"/>
            <a:cs typeface="+mn-cs"/>
          </a:endParaRPr>
        </a:p>
      </dsp:txBody>
      <dsp:txXfrm>
        <a:off x="4107562" y="404768"/>
        <a:ext cx="1439445" cy="226627"/>
      </dsp:txXfrm>
    </dsp:sp>
    <dsp:sp modelId="{0CD800D0-67F5-40F9-82AE-BAC5EB3C331A}">
      <dsp:nvSpPr>
        <dsp:cNvPr id="0" name=""/>
        <dsp:cNvSpPr/>
      </dsp:nvSpPr>
      <dsp:spPr>
        <a:xfrm>
          <a:off x="4098054" y="760030"/>
          <a:ext cx="1473742" cy="657156"/>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t" anchorCtr="0">
          <a:noAutofit/>
        </a:bodyPr>
        <a:lstStyle/>
        <a:p>
          <a:pPr marL="0" lvl="0" indent="0" algn="ctr" defTabSz="711200">
            <a:lnSpc>
              <a:spcPct val="90000"/>
            </a:lnSpc>
            <a:spcBef>
              <a:spcPct val="0"/>
            </a:spcBef>
            <a:spcAft>
              <a:spcPct val="35000"/>
            </a:spcAft>
            <a:buNone/>
          </a:pPr>
          <a:r>
            <a:rPr lang="es-CL" sz="1600" b="0" kern="1200">
              <a:solidFill>
                <a:sysClr val="windowText" lastClr="000000">
                  <a:hueOff val="0"/>
                  <a:satOff val="0"/>
                  <a:lumOff val="0"/>
                  <a:alphaOff val="0"/>
                </a:sysClr>
              </a:solidFill>
              <a:latin typeface="Calibri"/>
              <a:ea typeface="+mn-ea"/>
              <a:cs typeface="+mn-cs"/>
            </a:rPr>
            <a:t>                                                                                                                                                                                                                                       </a:t>
          </a:r>
          <a:r>
            <a:rPr lang="es-CL" sz="1000" b="0" kern="1200">
              <a:solidFill>
                <a:sysClr val="windowText" lastClr="000000">
                  <a:hueOff val="0"/>
                  <a:satOff val="0"/>
                  <a:lumOff val="0"/>
                  <a:alphaOff val="0"/>
                </a:sysClr>
              </a:solidFill>
              <a:latin typeface="Calibri"/>
              <a:ea typeface="+mn-ea"/>
              <a:cs typeface="+mn-cs"/>
            </a:rPr>
            <a:t>Tipos de extracción </a:t>
          </a:r>
        </a:p>
      </dsp:txBody>
      <dsp:txXfrm>
        <a:off x="4117301" y="779277"/>
        <a:ext cx="1435248" cy="61866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2E47E2-8F7A-47F8-B4EB-39E129078070}">
      <dsp:nvSpPr>
        <dsp:cNvPr id="0" name=""/>
        <dsp:cNvSpPr/>
      </dsp:nvSpPr>
      <dsp:spPr>
        <a:xfrm>
          <a:off x="0" y="0"/>
          <a:ext cx="5581005" cy="395552"/>
        </a:xfrm>
        <a:prstGeom prst="roundRect">
          <a:avLst>
            <a:gd name="adj" fmla="val 10000"/>
          </a:avLst>
        </a:prstGeom>
        <a:solidFill>
          <a:srgbClr val="869494"/>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s-ES" sz="1200" b="1" kern="1200">
              <a:solidFill>
                <a:sysClr val="window" lastClr="FFFFFF"/>
              </a:solidFill>
              <a:latin typeface="Calibri"/>
              <a:ea typeface="+mn-ea"/>
              <a:cs typeface="+mn-cs"/>
            </a:rPr>
            <a:t>Conceptos Claves</a:t>
          </a:r>
        </a:p>
      </dsp:txBody>
      <dsp:txXfrm>
        <a:off x="11585" y="11585"/>
        <a:ext cx="5557835" cy="372382"/>
      </dsp:txXfrm>
    </dsp:sp>
    <dsp:sp modelId="{64061763-39F4-4D61-B4C2-B2F80ECFF3C3}">
      <dsp:nvSpPr>
        <dsp:cNvPr id="0" name=""/>
        <dsp:cNvSpPr/>
      </dsp:nvSpPr>
      <dsp:spPr>
        <a:xfrm>
          <a:off x="0" y="485383"/>
          <a:ext cx="1744220" cy="331298"/>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SEÑALÉTICAS</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9703" y="495086"/>
        <a:ext cx="1724814" cy="311892"/>
      </dsp:txXfrm>
    </dsp:sp>
    <dsp:sp modelId="{DDDA69C4-08AA-48BC-B9FE-EBEAE834B7C6}">
      <dsp:nvSpPr>
        <dsp:cNvPr id="0" name=""/>
        <dsp:cNvSpPr/>
      </dsp:nvSpPr>
      <dsp:spPr>
        <a:xfrm>
          <a:off x="13877" y="1025017"/>
          <a:ext cx="1744220" cy="1292086"/>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CL" sz="1000" b="0" i="0" kern="1200">
              <a:solidFill>
                <a:sysClr val="windowText" lastClr="000000">
                  <a:hueOff val="0"/>
                  <a:satOff val="0"/>
                  <a:lumOff val="0"/>
                  <a:alphaOff val="0"/>
                </a:sysClr>
              </a:solidFill>
              <a:latin typeface="Calibri"/>
              <a:ea typeface="+mn-ea"/>
              <a:cs typeface="+mn-cs"/>
            </a:rPr>
            <a:t>Normativa de construcción y estandarización de señalética.</a:t>
          </a:r>
        </a:p>
        <a:p>
          <a:pPr marL="0" lvl="0" indent="0" algn="just" defTabSz="444500">
            <a:lnSpc>
              <a:spcPct val="90000"/>
            </a:lnSpc>
            <a:spcBef>
              <a:spcPct val="0"/>
            </a:spcBef>
            <a:spcAft>
              <a:spcPct val="35000"/>
            </a:spcAft>
            <a:buNone/>
          </a:pPr>
          <a:endParaRPr lang="es-ES" sz="1000" kern="1200">
            <a:solidFill>
              <a:sysClr val="windowText" lastClr="000000">
                <a:hueOff val="0"/>
                <a:satOff val="0"/>
                <a:lumOff val="0"/>
                <a:alphaOff val="0"/>
              </a:sysClr>
            </a:solidFill>
            <a:latin typeface="Calibri"/>
            <a:ea typeface="+mn-ea"/>
            <a:cs typeface="+mn-cs"/>
          </a:endParaRPr>
        </a:p>
      </dsp:txBody>
      <dsp:txXfrm>
        <a:off x="51721" y="1062861"/>
        <a:ext cx="1668532" cy="1216398"/>
      </dsp:txXfrm>
    </dsp:sp>
    <dsp:sp modelId="{8CA40C8C-FA12-41BF-83EE-BDC2771A9305}">
      <dsp:nvSpPr>
        <dsp:cNvPr id="0" name=""/>
        <dsp:cNvSpPr/>
      </dsp:nvSpPr>
      <dsp:spPr>
        <a:xfrm>
          <a:off x="1861688" y="508211"/>
          <a:ext cx="1743976" cy="338286"/>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EQUIPO DE PROTECCIÓN PERSONAL</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1871596" y="518119"/>
        <a:ext cx="1724160" cy="318470"/>
      </dsp:txXfrm>
    </dsp:sp>
    <dsp:sp modelId="{F0CA64E4-6C02-4A3C-AC29-A1DED04E2436}">
      <dsp:nvSpPr>
        <dsp:cNvPr id="0" name=""/>
        <dsp:cNvSpPr/>
      </dsp:nvSpPr>
      <dsp:spPr>
        <a:xfrm>
          <a:off x="1875997" y="1045663"/>
          <a:ext cx="1743976" cy="1292765"/>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CL" sz="1000" b="0" i="0" kern="1200">
              <a:solidFill>
                <a:sysClr val="windowText" lastClr="000000">
                  <a:hueOff val="0"/>
                  <a:satOff val="0"/>
                  <a:lumOff val="0"/>
                  <a:alphaOff val="0"/>
                </a:sysClr>
              </a:solidFill>
              <a:latin typeface="Calibri"/>
              <a:ea typeface="+mn-ea"/>
              <a:cs typeface="+mn-cs"/>
            </a:rPr>
            <a:t>Utilización e identificación de EPP.</a:t>
          </a:r>
        </a:p>
        <a:p>
          <a:pPr marL="0" lvl="0" indent="0" algn="just" defTabSz="444500">
            <a:lnSpc>
              <a:spcPct val="90000"/>
            </a:lnSpc>
            <a:spcBef>
              <a:spcPct val="0"/>
            </a:spcBef>
            <a:spcAft>
              <a:spcPct val="35000"/>
            </a:spcAft>
            <a:buNone/>
          </a:pPr>
          <a:endParaRPr lang="es-ES" sz="1000" kern="1200">
            <a:solidFill>
              <a:sysClr val="windowText" lastClr="000000"/>
            </a:solidFill>
            <a:latin typeface="Calibri" panose="020F0502020204030204"/>
            <a:ea typeface="+mn-ea"/>
            <a:cs typeface="+mn-cs"/>
          </a:endParaRPr>
        </a:p>
      </dsp:txBody>
      <dsp:txXfrm>
        <a:off x="1913861" y="1083527"/>
        <a:ext cx="1668248" cy="1217037"/>
      </dsp:txXfrm>
    </dsp:sp>
    <dsp:sp modelId="{3834C269-274F-407F-AD92-77E0C45479B4}">
      <dsp:nvSpPr>
        <dsp:cNvPr id="0" name=""/>
        <dsp:cNvSpPr/>
      </dsp:nvSpPr>
      <dsp:spPr>
        <a:xfrm>
          <a:off x="3726313" y="508211"/>
          <a:ext cx="1851053" cy="351225"/>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BLOQUEOS</a:t>
          </a: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 </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3736600" y="518498"/>
        <a:ext cx="1830479" cy="330651"/>
      </dsp:txXfrm>
    </dsp:sp>
    <dsp:sp modelId="{4FD416A0-8C63-47B5-B5A8-705DD115212B}">
      <dsp:nvSpPr>
        <dsp:cNvPr id="0" name=""/>
        <dsp:cNvSpPr/>
      </dsp:nvSpPr>
      <dsp:spPr>
        <a:xfrm>
          <a:off x="3730590" y="1059760"/>
          <a:ext cx="1851053" cy="1292765"/>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CL" sz="1000" b="0" i="0" kern="1200">
              <a:solidFill>
                <a:sysClr val="windowText" lastClr="000000">
                  <a:hueOff val="0"/>
                  <a:satOff val="0"/>
                  <a:lumOff val="0"/>
                  <a:alphaOff val="0"/>
                </a:sysClr>
              </a:solidFill>
              <a:latin typeface="Calibri"/>
              <a:ea typeface="+mn-ea"/>
              <a:cs typeface="+mn-cs"/>
            </a:rPr>
            <a:t>Normativa y sistema de bloqueo.</a:t>
          </a:r>
        </a:p>
        <a:p>
          <a:pPr marL="0" lvl="0" indent="0" algn="just" defTabSz="444500">
            <a:lnSpc>
              <a:spcPct val="90000"/>
            </a:lnSpc>
            <a:spcBef>
              <a:spcPct val="0"/>
            </a:spcBef>
            <a:spcAft>
              <a:spcPct val="35000"/>
            </a:spcAft>
            <a:buNone/>
          </a:pPr>
          <a:endParaRPr lang="es-ES" sz="1000" b="0" kern="1200">
            <a:solidFill>
              <a:sysClr val="windowText" lastClr="000000">
                <a:hueOff val="0"/>
                <a:satOff val="0"/>
                <a:lumOff val="0"/>
                <a:alphaOff val="0"/>
              </a:sysClr>
            </a:solidFill>
            <a:latin typeface="Calibri"/>
            <a:ea typeface="+mn-ea"/>
            <a:cs typeface="+mn-cs"/>
          </a:endParaRPr>
        </a:p>
      </dsp:txBody>
      <dsp:txXfrm>
        <a:off x="3768454" y="1097624"/>
        <a:ext cx="1775325" cy="121703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2E47E2-8F7A-47F8-B4EB-39E129078070}">
      <dsp:nvSpPr>
        <dsp:cNvPr id="0" name=""/>
        <dsp:cNvSpPr/>
      </dsp:nvSpPr>
      <dsp:spPr>
        <a:xfrm>
          <a:off x="0" y="0"/>
          <a:ext cx="5581005" cy="424022"/>
        </a:xfrm>
        <a:prstGeom prst="roundRect">
          <a:avLst>
            <a:gd name="adj" fmla="val 10000"/>
          </a:avLst>
        </a:prstGeom>
        <a:solidFill>
          <a:srgbClr val="869494"/>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s-ES" sz="1200" b="1" kern="1200">
              <a:solidFill>
                <a:sysClr val="window" lastClr="FFFFFF"/>
              </a:solidFill>
              <a:latin typeface="Calibri"/>
              <a:ea typeface="+mn-ea"/>
              <a:cs typeface="+mn-cs"/>
            </a:rPr>
            <a:t>Conceptos Claves</a:t>
          </a:r>
        </a:p>
      </dsp:txBody>
      <dsp:txXfrm>
        <a:off x="12419" y="12419"/>
        <a:ext cx="5556167" cy="399184"/>
      </dsp:txXfrm>
    </dsp:sp>
    <dsp:sp modelId="{64061763-39F4-4D61-B4C2-B2F80ECFF3C3}">
      <dsp:nvSpPr>
        <dsp:cNvPr id="0" name=""/>
        <dsp:cNvSpPr/>
      </dsp:nvSpPr>
      <dsp:spPr>
        <a:xfrm>
          <a:off x="0" y="514902"/>
          <a:ext cx="1744220" cy="355142"/>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MEDIDAS DE LONGITUD</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10402" y="525304"/>
        <a:ext cx="1723416" cy="334338"/>
      </dsp:txXfrm>
    </dsp:sp>
    <dsp:sp modelId="{DDDA69C4-08AA-48BC-B9FE-EBEAE834B7C6}">
      <dsp:nvSpPr>
        <dsp:cNvPr id="0" name=""/>
        <dsp:cNvSpPr/>
      </dsp:nvSpPr>
      <dsp:spPr>
        <a:xfrm>
          <a:off x="13877" y="1068831"/>
          <a:ext cx="1744220" cy="1385082"/>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ES" sz="1000" b="0" i="0" u="none" kern="1200"/>
            <a:t>Largo , alto, ancho y profundidad</a:t>
          </a:r>
          <a:endParaRPr lang="es-CL" sz="1000" b="0" i="0" kern="1200">
            <a:solidFill>
              <a:sysClr val="windowText" lastClr="000000">
                <a:hueOff val="0"/>
                <a:satOff val="0"/>
                <a:lumOff val="0"/>
                <a:alphaOff val="0"/>
              </a:sysClr>
            </a:solidFill>
            <a:latin typeface="Calibri"/>
            <a:ea typeface="+mn-ea"/>
            <a:cs typeface="+mn-cs"/>
          </a:endParaRPr>
        </a:p>
        <a:p>
          <a:pPr marL="0" lvl="0" indent="0" algn="just" defTabSz="444500">
            <a:lnSpc>
              <a:spcPct val="90000"/>
            </a:lnSpc>
            <a:spcBef>
              <a:spcPct val="0"/>
            </a:spcBef>
            <a:spcAft>
              <a:spcPct val="35000"/>
            </a:spcAft>
            <a:buNone/>
          </a:pPr>
          <a:endParaRPr lang="es-ES" sz="1000" kern="1200">
            <a:solidFill>
              <a:sysClr val="windowText" lastClr="000000">
                <a:hueOff val="0"/>
                <a:satOff val="0"/>
                <a:lumOff val="0"/>
                <a:alphaOff val="0"/>
              </a:sysClr>
            </a:solidFill>
            <a:latin typeface="Calibri"/>
            <a:ea typeface="+mn-ea"/>
            <a:cs typeface="+mn-cs"/>
          </a:endParaRPr>
        </a:p>
      </dsp:txBody>
      <dsp:txXfrm>
        <a:off x="54445" y="1109399"/>
        <a:ext cx="1663084" cy="1303946"/>
      </dsp:txXfrm>
    </dsp:sp>
    <dsp:sp modelId="{8CA40C8C-FA12-41BF-83EE-BDC2771A9305}">
      <dsp:nvSpPr>
        <dsp:cNvPr id="0" name=""/>
        <dsp:cNvSpPr/>
      </dsp:nvSpPr>
      <dsp:spPr>
        <a:xfrm>
          <a:off x="1861688" y="537985"/>
          <a:ext cx="1743976" cy="362634"/>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MEDIDAS MECÁNICAS</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1872309" y="548606"/>
        <a:ext cx="1722734" cy="341392"/>
      </dsp:txXfrm>
    </dsp:sp>
    <dsp:sp modelId="{F0CA64E4-6C02-4A3C-AC29-A1DED04E2436}">
      <dsp:nvSpPr>
        <dsp:cNvPr id="0" name=""/>
        <dsp:cNvSpPr/>
      </dsp:nvSpPr>
      <dsp:spPr>
        <a:xfrm>
          <a:off x="1875997" y="1090963"/>
          <a:ext cx="1743976" cy="1385810"/>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s-ES" sz="1000" kern="1200">
              <a:solidFill>
                <a:sysClr val="windowText" lastClr="000000"/>
              </a:solidFill>
              <a:latin typeface="Calibri" panose="020F0502020204030204"/>
              <a:ea typeface="+mn-ea"/>
              <a:cs typeface="+mn-cs"/>
            </a:rPr>
            <a:t>Newton</a:t>
          </a:r>
        </a:p>
        <a:p>
          <a:pPr marL="0" lvl="0" indent="0" algn="ctr" defTabSz="444500">
            <a:lnSpc>
              <a:spcPct val="90000"/>
            </a:lnSpc>
            <a:spcBef>
              <a:spcPct val="0"/>
            </a:spcBef>
            <a:spcAft>
              <a:spcPct val="35000"/>
            </a:spcAft>
            <a:buNone/>
          </a:pPr>
          <a:r>
            <a:rPr lang="es-ES" sz="1000" kern="1200">
              <a:solidFill>
                <a:sysClr val="windowText" lastClr="000000"/>
              </a:solidFill>
              <a:latin typeface="Calibri" panose="020F0502020204030204"/>
              <a:ea typeface="+mn-ea"/>
              <a:cs typeface="+mn-cs"/>
            </a:rPr>
            <a:t>Pascal</a:t>
          </a:r>
        </a:p>
        <a:p>
          <a:pPr marL="0" lvl="0" indent="0" algn="ctr" defTabSz="444500">
            <a:lnSpc>
              <a:spcPct val="90000"/>
            </a:lnSpc>
            <a:spcBef>
              <a:spcPct val="0"/>
            </a:spcBef>
            <a:spcAft>
              <a:spcPct val="35000"/>
            </a:spcAft>
            <a:buNone/>
          </a:pPr>
          <a:r>
            <a:rPr lang="es-ES" sz="1000" kern="1200">
              <a:solidFill>
                <a:sysClr val="windowText" lastClr="000000"/>
              </a:solidFill>
              <a:latin typeface="Calibri" panose="020F0502020204030204"/>
              <a:ea typeface="+mn-ea"/>
              <a:cs typeface="+mn-cs"/>
            </a:rPr>
            <a:t>Joule</a:t>
          </a:r>
        </a:p>
        <a:p>
          <a:pPr marL="0" lvl="0" indent="0" algn="ctr" defTabSz="444500">
            <a:lnSpc>
              <a:spcPct val="90000"/>
            </a:lnSpc>
            <a:spcBef>
              <a:spcPct val="0"/>
            </a:spcBef>
            <a:spcAft>
              <a:spcPct val="35000"/>
            </a:spcAft>
            <a:buNone/>
          </a:pPr>
          <a:r>
            <a:rPr lang="es-ES" sz="1000" kern="1200">
              <a:solidFill>
                <a:sysClr val="windowText" lastClr="000000"/>
              </a:solidFill>
              <a:latin typeface="Calibri" panose="020F0502020204030204"/>
              <a:ea typeface="+mn-ea"/>
              <a:cs typeface="+mn-cs"/>
            </a:rPr>
            <a:t>Celsius</a:t>
          </a:r>
        </a:p>
      </dsp:txBody>
      <dsp:txXfrm>
        <a:off x="1916586" y="1131552"/>
        <a:ext cx="1662798" cy="1304632"/>
      </dsp:txXfrm>
    </dsp:sp>
    <dsp:sp modelId="{3834C269-274F-407F-AD92-77E0C45479B4}">
      <dsp:nvSpPr>
        <dsp:cNvPr id="0" name=""/>
        <dsp:cNvSpPr/>
      </dsp:nvSpPr>
      <dsp:spPr>
        <a:xfrm>
          <a:off x="3726313" y="537985"/>
          <a:ext cx="1851053" cy="376504"/>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MEDIDAS ELÉCTRICAS</a:t>
          </a: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 </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3737340" y="549012"/>
        <a:ext cx="1828999" cy="354450"/>
      </dsp:txXfrm>
    </dsp:sp>
    <dsp:sp modelId="{4FD416A0-8C63-47B5-B5A8-705DD115212B}">
      <dsp:nvSpPr>
        <dsp:cNvPr id="0" name=""/>
        <dsp:cNvSpPr/>
      </dsp:nvSpPr>
      <dsp:spPr>
        <a:xfrm>
          <a:off x="3730590" y="1106075"/>
          <a:ext cx="1851053" cy="1385810"/>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ES" sz="1000" b="0" i="0" u="none" kern="1200"/>
            <a:t>Watt </a:t>
          </a:r>
        </a:p>
        <a:p>
          <a:pPr marL="0" lvl="0" indent="0" algn="ctr" defTabSz="444500">
            <a:lnSpc>
              <a:spcPct val="90000"/>
            </a:lnSpc>
            <a:spcBef>
              <a:spcPct val="0"/>
            </a:spcBef>
            <a:spcAft>
              <a:spcPct val="35000"/>
            </a:spcAft>
            <a:buNone/>
          </a:pPr>
          <a:r>
            <a:rPr lang="es-ES" sz="1000" b="0" i="0" u="none" kern="1200"/>
            <a:t>Faradio</a:t>
          </a:r>
        </a:p>
        <a:p>
          <a:pPr marL="0" lvl="0" indent="0" algn="ctr" defTabSz="444500">
            <a:lnSpc>
              <a:spcPct val="90000"/>
            </a:lnSpc>
            <a:spcBef>
              <a:spcPct val="0"/>
            </a:spcBef>
            <a:spcAft>
              <a:spcPct val="35000"/>
            </a:spcAft>
            <a:buNone/>
          </a:pPr>
          <a:r>
            <a:rPr lang="es-ES" sz="1000" b="0" i="0" u="none" kern="1200"/>
            <a:t>Volt</a:t>
          </a:r>
        </a:p>
        <a:p>
          <a:pPr marL="0" lvl="0" indent="0" algn="ctr" defTabSz="444500">
            <a:lnSpc>
              <a:spcPct val="90000"/>
            </a:lnSpc>
            <a:spcBef>
              <a:spcPct val="0"/>
            </a:spcBef>
            <a:spcAft>
              <a:spcPct val="35000"/>
            </a:spcAft>
            <a:buNone/>
          </a:pPr>
          <a:r>
            <a:rPr lang="es-ES" sz="1000" b="0" i="0" u="none" kern="1200"/>
            <a:t>Coulomb</a:t>
          </a:r>
        </a:p>
        <a:p>
          <a:pPr marL="0" lvl="0" indent="0" algn="ctr" defTabSz="444500">
            <a:lnSpc>
              <a:spcPct val="90000"/>
            </a:lnSpc>
            <a:spcBef>
              <a:spcPct val="0"/>
            </a:spcBef>
            <a:spcAft>
              <a:spcPct val="35000"/>
            </a:spcAft>
            <a:buNone/>
          </a:pPr>
          <a:r>
            <a:rPr lang="es-ES" sz="1000" b="0" i="0" u="none" kern="1200"/>
            <a:t>Hertz</a:t>
          </a:r>
          <a:endParaRPr lang="es-CL" sz="1000" b="0" i="0" kern="1200">
            <a:solidFill>
              <a:sysClr val="windowText" lastClr="000000">
                <a:hueOff val="0"/>
                <a:satOff val="0"/>
                <a:lumOff val="0"/>
                <a:alphaOff val="0"/>
              </a:sysClr>
            </a:solidFill>
            <a:latin typeface="Calibri"/>
            <a:ea typeface="+mn-ea"/>
            <a:cs typeface="+mn-cs"/>
          </a:endParaRPr>
        </a:p>
        <a:p>
          <a:pPr marL="0" lvl="0" indent="0" algn="just" defTabSz="444500">
            <a:lnSpc>
              <a:spcPct val="90000"/>
            </a:lnSpc>
            <a:spcBef>
              <a:spcPct val="0"/>
            </a:spcBef>
            <a:spcAft>
              <a:spcPct val="35000"/>
            </a:spcAft>
            <a:buNone/>
          </a:pPr>
          <a:endParaRPr lang="es-ES" sz="1000" b="0" kern="1200">
            <a:solidFill>
              <a:sysClr val="windowText" lastClr="000000">
                <a:hueOff val="0"/>
                <a:satOff val="0"/>
                <a:lumOff val="0"/>
                <a:alphaOff val="0"/>
              </a:sysClr>
            </a:solidFill>
            <a:latin typeface="Calibri"/>
            <a:ea typeface="+mn-ea"/>
            <a:cs typeface="+mn-cs"/>
          </a:endParaRPr>
        </a:p>
      </dsp:txBody>
      <dsp:txXfrm>
        <a:off x="3771179" y="1146664"/>
        <a:ext cx="1769875" cy="1304632"/>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2E47E2-8F7A-47F8-B4EB-39E129078070}">
      <dsp:nvSpPr>
        <dsp:cNvPr id="0" name=""/>
        <dsp:cNvSpPr/>
      </dsp:nvSpPr>
      <dsp:spPr>
        <a:xfrm>
          <a:off x="0" y="0"/>
          <a:ext cx="5581005" cy="231049"/>
        </a:xfrm>
        <a:prstGeom prst="roundRect">
          <a:avLst>
            <a:gd name="adj" fmla="val 10000"/>
          </a:avLst>
        </a:prstGeom>
        <a:solidFill>
          <a:srgbClr val="869494"/>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s-ES" sz="1200" b="1" kern="1200">
              <a:solidFill>
                <a:sysClr val="window" lastClr="FFFFFF"/>
              </a:solidFill>
              <a:latin typeface="Calibri"/>
              <a:ea typeface="+mn-ea"/>
              <a:cs typeface="+mn-cs"/>
            </a:rPr>
            <a:t>Conceptos Claves</a:t>
          </a:r>
        </a:p>
      </dsp:txBody>
      <dsp:txXfrm>
        <a:off x="6767" y="6767"/>
        <a:ext cx="5567471" cy="217515"/>
      </dsp:txXfrm>
    </dsp:sp>
    <dsp:sp modelId="{64061763-39F4-4D61-B4C2-B2F80ECFF3C3}">
      <dsp:nvSpPr>
        <dsp:cNvPr id="0" name=""/>
        <dsp:cNvSpPr/>
      </dsp:nvSpPr>
      <dsp:spPr>
        <a:xfrm>
          <a:off x="0" y="312505"/>
          <a:ext cx="1740815" cy="193517"/>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OLEOHIDRÁULICO</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5668" y="318173"/>
        <a:ext cx="1729479" cy="182181"/>
      </dsp:txXfrm>
    </dsp:sp>
    <dsp:sp modelId="{DDDA69C4-08AA-48BC-B9FE-EBEAE834B7C6}">
      <dsp:nvSpPr>
        <dsp:cNvPr id="0" name=""/>
        <dsp:cNvSpPr/>
      </dsp:nvSpPr>
      <dsp:spPr>
        <a:xfrm>
          <a:off x="19298" y="756542"/>
          <a:ext cx="1740815" cy="754731"/>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CL" sz="1000" b="0" i="0" kern="1200">
              <a:solidFill>
                <a:sysClr val="windowText" lastClr="000000">
                  <a:hueOff val="0"/>
                  <a:satOff val="0"/>
                  <a:lumOff val="0"/>
                  <a:alphaOff val="0"/>
                </a:sysClr>
              </a:solidFill>
              <a:latin typeface="Calibri"/>
              <a:ea typeface="+mn-ea"/>
              <a:cs typeface="+mn-cs"/>
            </a:rPr>
            <a:t>Máquinas y sistemas</a:t>
          </a:r>
        </a:p>
        <a:p>
          <a:pPr marL="0" lvl="0" indent="0" algn="ctr" defTabSz="444500">
            <a:lnSpc>
              <a:spcPct val="90000"/>
            </a:lnSpc>
            <a:spcBef>
              <a:spcPct val="0"/>
            </a:spcBef>
            <a:spcAft>
              <a:spcPct val="35000"/>
            </a:spcAft>
            <a:buNone/>
          </a:pPr>
          <a:endParaRPr lang="es-ES" sz="1000" kern="1200">
            <a:solidFill>
              <a:sysClr val="windowText" lastClr="000000">
                <a:hueOff val="0"/>
                <a:satOff val="0"/>
                <a:lumOff val="0"/>
                <a:alphaOff val="0"/>
              </a:sysClr>
            </a:solidFill>
            <a:latin typeface="Calibri"/>
            <a:ea typeface="+mn-ea"/>
            <a:cs typeface="+mn-cs"/>
          </a:endParaRPr>
        </a:p>
      </dsp:txBody>
      <dsp:txXfrm>
        <a:off x="41403" y="778647"/>
        <a:ext cx="1696605" cy="710521"/>
      </dsp:txXfrm>
    </dsp:sp>
    <dsp:sp modelId="{8CA40C8C-FA12-41BF-83EE-BDC2771A9305}">
      <dsp:nvSpPr>
        <dsp:cNvPr id="0" name=""/>
        <dsp:cNvSpPr/>
      </dsp:nvSpPr>
      <dsp:spPr>
        <a:xfrm>
          <a:off x="1863502" y="333127"/>
          <a:ext cx="1740571" cy="197599"/>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50" kern="1200">
              <a:solidFill>
                <a:sysClr val="window" lastClr="FFFFFF"/>
              </a:solidFill>
              <a:latin typeface="Calibri"/>
              <a:ea typeface="+mn-ea"/>
              <a:cs typeface="+mn-cs"/>
            </a:rPr>
            <a:t>NEUMÁTICO</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1869289" y="338914"/>
        <a:ext cx="1728997" cy="186025"/>
      </dsp:txXfrm>
    </dsp:sp>
    <dsp:sp modelId="{F0CA64E4-6C02-4A3C-AC29-A1DED04E2436}">
      <dsp:nvSpPr>
        <dsp:cNvPr id="0" name=""/>
        <dsp:cNvSpPr/>
      </dsp:nvSpPr>
      <dsp:spPr>
        <a:xfrm>
          <a:off x="1877783" y="768602"/>
          <a:ext cx="1740571" cy="755127"/>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algn="ctr" defTabSz="444500">
            <a:lnSpc>
              <a:spcPct val="90000"/>
            </a:lnSpc>
            <a:spcBef>
              <a:spcPct val="0"/>
            </a:spcBef>
            <a:spcAft>
              <a:spcPct val="35000"/>
            </a:spcAft>
            <a:buNone/>
          </a:pPr>
          <a:endParaRPr lang="es-ES" sz="1000" kern="1200">
            <a:solidFill>
              <a:sysClr val="windowText" lastClr="000000"/>
            </a:solidFill>
            <a:latin typeface="Calibri" panose="020F0502020204030204"/>
            <a:ea typeface="+mn-ea"/>
            <a:cs typeface="+mn-cs"/>
          </a:endParaRPr>
        </a:p>
        <a:p>
          <a:pPr marL="0" lvl="0" indent="0" algn="ctr" defTabSz="444500">
            <a:lnSpc>
              <a:spcPct val="90000"/>
            </a:lnSpc>
            <a:spcBef>
              <a:spcPct val="0"/>
            </a:spcBef>
            <a:spcAft>
              <a:spcPct val="35000"/>
            </a:spcAft>
            <a:buNone/>
          </a:pPr>
          <a:r>
            <a:rPr lang="es-CL" sz="1000" kern="1200">
              <a:solidFill>
                <a:sysClr val="windowText" lastClr="000000"/>
              </a:solidFill>
              <a:latin typeface="Calibri" panose="020F0502020204030204"/>
              <a:ea typeface="+mn-ea"/>
              <a:cs typeface="+mn-cs"/>
            </a:rPr>
            <a:t>Compresores y sistemas</a:t>
          </a:r>
          <a:r>
            <a:rPr lang="es-ES" sz="1000" kern="1200">
              <a:solidFill>
                <a:sysClr val="windowText" lastClr="000000"/>
              </a:solidFill>
              <a:latin typeface="Calibri" panose="020F0502020204030204"/>
              <a:ea typeface="+mn-ea"/>
              <a:cs typeface="+mn-cs"/>
            </a:rPr>
            <a:t>.</a:t>
          </a:r>
        </a:p>
      </dsp:txBody>
      <dsp:txXfrm>
        <a:off x="1899900" y="790719"/>
        <a:ext cx="1696337" cy="710893"/>
      </dsp:txXfrm>
    </dsp:sp>
    <dsp:sp modelId="{3834C269-274F-407F-AD92-77E0C45479B4}">
      <dsp:nvSpPr>
        <dsp:cNvPr id="0" name=""/>
        <dsp:cNvSpPr/>
      </dsp:nvSpPr>
      <dsp:spPr>
        <a:xfrm>
          <a:off x="3724486" y="333127"/>
          <a:ext cx="1847439" cy="205157"/>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ELÉCTRICO</a:t>
          </a: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 </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3730495" y="339136"/>
        <a:ext cx="1835421" cy="193139"/>
      </dsp:txXfrm>
    </dsp:sp>
    <dsp:sp modelId="{4FD416A0-8C63-47B5-B5A8-705DD115212B}">
      <dsp:nvSpPr>
        <dsp:cNvPr id="0" name=""/>
        <dsp:cNvSpPr/>
      </dsp:nvSpPr>
      <dsp:spPr>
        <a:xfrm>
          <a:off x="3734210" y="767307"/>
          <a:ext cx="1847439" cy="755127"/>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CL" sz="1000" b="0" i="0" kern="1200">
              <a:solidFill>
                <a:sysClr val="windowText" lastClr="000000">
                  <a:hueOff val="0"/>
                  <a:satOff val="0"/>
                  <a:lumOff val="0"/>
                  <a:alphaOff val="0"/>
                </a:sysClr>
              </a:solidFill>
              <a:latin typeface="Calibri"/>
              <a:ea typeface="+mn-ea"/>
              <a:cs typeface="+mn-cs"/>
            </a:rPr>
            <a:t>Sistemas y controles.</a:t>
          </a:r>
        </a:p>
        <a:p>
          <a:pPr marL="0" lvl="0" indent="0" algn="ctr" defTabSz="444500">
            <a:lnSpc>
              <a:spcPct val="90000"/>
            </a:lnSpc>
            <a:spcBef>
              <a:spcPct val="0"/>
            </a:spcBef>
            <a:spcAft>
              <a:spcPct val="35000"/>
            </a:spcAft>
            <a:buNone/>
          </a:pPr>
          <a:endParaRPr lang="es-ES" sz="1000" b="0" kern="1200">
            <a:solidFill>
              <a:sysClr val="windowText" lastClr="000000">
                <a:hueOff val="0"/>
                <a:satOff val="0"/>
                <a:lumOff val="0"/>
                <a:alphaOff val="0"/>
              </a:sysClr>
            </a:solidFill>
            <a:latin typeface="Calibri"/>
            <a:ea typeface="+mn-ea"/>
            <a:cs typeface="+mn-cs"/>
          </a:endParaRPr>
        </a:p>
      </dsp:txBody>
      <dsp:txXfrm>
        <a:off x="3756327" y="789424"/>
        <a:ext cx="1803205" cy="710893"/>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2E47E2-8F7A-47F8-B4EB-39E129078070}">
      <dsp:nvSpPr>
        <dsp:cNvPr id="0" name=""/>
        <dsp:cNvSpPr/>
      </dsp:nvSpPr>
      <dsp:spPr>
        <a:xfrm>
          <a:off x="0" y="0"/>
          <a:ext cx="5581005" cy="354634"/>
        </a:xfrm>
        <a:prstGeom prst="roundRect">
          <a:avLst>
            <a:gd name="adj" fmla="val 10000"/>
          </a:avLst>
        </a:prstGeom>
        <a:solidFill>
          <a:srgbClr val="869494"/>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s-ES" sz="1200" b="1" kern="1200">
              <a:solidFill>
                <a:sysClr val="window" lastClr="FFFFFF"/>
              </a:solidFill>
              <a:latin typeface="Calibri"/>
              <a:ea typeface="+mn-ea"/>
              <a:cs typeface="+mn-cs"/>
            </a:rPr>
            <a:t>Conceptos Claves</a:t>
          </a:r>
        </a:p>
      </dsp:txBody>
      <dsp:txXfrm>
        <a:off x="10387" y="10387"/>
        <a:ext cx="5560231" cy="333860"/>
      </dsp:txXfrm>
    </dsp:sp>
    <dsp:sp modelId="{64061763-39F4-4D61-B4C2-B2F80ECFF3C3}">
      <dsp:nvSpPr>
        <dsp:cNvPr id="0" name=""/>
        <dsp:cNvSpPr/>
      </dsp:nvSpPr>
      <dsp:spPr>
        <a:xfrm>
          <a:off x="0" y="443341"/>
          <a:ext cx="1744220" cy="297026"/>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REFUGIO FIJO</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8700" y="452041"/>
        <a:ext cx="1726820" cy="279626"/>
      </dsp:txXfrm>
    </dsp:sp>
    <dsp:sp modelId="{DDDA69C4-08AA-48BC-B9FE-EBEAE834B7C6}">
      <dsp:nvSpPr>
        <dsp:cNvPr id="0" name=""/>
        <dsp:cNvSpPr/>
      </dsp:nvSpPr>
      <dsp:spPr>
        <a:xfrm>
          <a:off x="13877" y="961397"/>
          <a:ext cx="1744220" cy="1158424"/>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CL" sz="1000" b="0" i="0" kern="1200">
              <a:solidFill>
                <a:sysClr val="windowText" lastClr="000000">
                  <a:hueOff val="0"/>
                  <a:satOff val="0"/>
                  <a:lumOff val="0"/>
                  <a:alphaOff val="0"/>
                </a:sysClr>
              </a:solidFill>
              <a:latin typeface="Calibri"/>
              <a:ea typeface="+mn-ea"/>
              <a:cs typeface="+mn-cs"/>
            </a:rPr>
            <a:t>Caracerísticas de este refugio y sus componentes.</a:t>
          </a:r>
        </a:p>
        <a:p>
          <a:pPr marL="0" lvl="0" indent="0" algn="ctr" defTabSz="444500">
            <a:lnSpc>
              <a:spcPct val="90000"/>
            </a:lnSpc>
            <a:spcBef>
              <a:spcPct val="0"/>
            </a:spcBef>
            <a:spcAft>
              <a:spcPct val="35000"/>
            </a:spcAft>
            <a:buNone/>
          </a:pPr>
          <a:endParaRPr lang="es-ES" sz="1000" kern="1200">
            <a:solidFill>
              <a:sysClr val="windowText" lastClr="000000">
                <a:hueOff val="0"/>
                <a:satOff val="0"/>
                <a:lumOff val="0"/>
                <a:alphaOff val="0"/>
              </a:sysClr>
            </a:solidFill>
            <a:latin typeface="Calibri"/>
            <a:ea typeface="+mn-ea"/>
            <a:cs typeface="+mn-cs"/>
          </a:endParaRPr>
        </a:p>
      </dsp:txBody>
      <dsp:txXfrm>
        <a:off x="47806" y="995326"/>
        <a:ext cx="1676362" cy="1090566"/>
      </dsp:txXfrm>
    </dsp:sp>
    <dsp:sp modelId="{8CA40C8C-FA12-41BF-83EE-BDC2771A9305}">
      <dsp:nvSpPr>
        <dsp:cNvPr id="0" name=""/>
        <dsp:cNvSpPr/>
      </dsp:nvSpPr>
      <dsp:spPr>
        <a:xfrm>
          <a:off x="1861688" y="465744"/>
          <a:ext cx="1743976" cy="303292"/>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REFUGIOS MÓVILES</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1870571" y="474627"/>
        <a:ext cx="1726210" cy="285526"/>
      </dsp:txXfrm>
    </dsp:sp>
    <dsp:sp modelId="{F0CA64E4-6C02-4A3C-AC29-A1DED04E2436}">
      <dsp:nvSpPr>
        <dsp:cNvPr id="0" name=""/>
        <dsp:cNvSpPr/>
      </dsp:nvSpPr>
      <dsp:spPr>
        <a:xfrm>
          <a:off x="1875997" y="979908"/>
          <a:ext cx="1743976" cy="1159033"/>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algn="ctr" defTabSz="444500">
            <a:lnSpc>
              <a:spcPct val="90000"/>
            </a:lnSpc>
            <a:spcBef>
              <a:spcPct val="0"/>
            </a:spcBef>
            <a:spcAft>
              <a:spcPct val="35000"/>
            </a:spcAft>
            <a:buNone/>
          </a:pPr>
          <a:endParaRPr lang="es-ES" sz="1000" kern="1200">
            <a:solidFill>
              <a:sysClr val="windowText" lastClr="000000"/>
            </a:solidFill>
            <a:latin typeface="Calibri" panose="020F0502020204030204"/>
            <a:ea typeface="+mn-ea"/>
            <a:cs typeface="+mn-cs"/>
          </a:endParaRPr>
        </a:p>
        <a:p>
          <a:pPr marL="0" lvl="0" indent="0" algn="ctr" defTabSz="444500">
            <a:lnSpc>
              <a:spcPct val="90000"/>
            </a:lnSpc>
            <a:spcBef>
              <a:spcPct val="0"/>
            </a:spcBef>
            <a:spcAft>
              <a:spcPct val="35000"/>
            </a:spcAft>
            <a:buNone/>
          </a:pPr>
          <a:r>
            <a:rPr lang="es-CL" sz="1000" kern="1200">
              <a:solidFill>
                <a:sysClr val="windowText" lastClr="000000"/>
              </a:solidFill>
              <a:latin typeface="Calibri" panose="020F0502020204030204"/>
              <a:ea typeface="+mn-ea"/>
              <a:cs typeface="+mn-cs"/>
            </a:rPr>
            <a:t>Características de este  refugio y sus componentes.</a:t>
          </a:r>
        </a:p>
        <a:p>
          <a:pPr marL="0" lvl="0" indent="0" algn="ctr" defTabSz="444500">
            <a:lnSpc>
              <a:spcPct val="90000"/>
            </a:lnSpc>
            <a:spcBef>
              <a:spcPct val="0"/>
            </a:spcBef>
            <a:spcAft>
              <a:spcPct val="35000"/>
            </a:spcAft>
            <a:buNone/>
          </a:pPr>
          <a:endParaRPr lang="es-CL" sz="1000" kern="1200">
            <a:solidFill>
              <a:sysClr val="windowText" lastClr="000000"/>
            </a:solidFill>
            <a:latin typeface="Calibri" panose="020F0502020204030204"/>
            <a:ea typeface="+mn-ea"/>
            <a:cs typeface="+mn-cs"/>
          </a:endParaRPr>
        </a:p>
        <a:p>
          <a:pPr marL="0" lvl="0" indent="0" algn="ctr" defTabSz="444500">
            <a:lnSpc>
              <a:spcPct val="90000"/>
            </a:lnSpc>
            <a:spcBef>
              <a:spcPct val="0"/>
            </a:spcBef>
            <a:spcAft>
              <a:spcPct val="35000"/>
            </a:spcAft>
            <a:buNone/>
          </a:pPr>
          <a:endParaRPr lang="es-ES" sz="1000" kern="1200">
            <a:solidFill>
              <a:sysClr val="windowText" lastClr="000000"/>
            </a:solidFill>
            <a:latin typeface="Calibri" panose="020F0502020204030204"/>
            <a:ea typeface="+mn-ea"/>
            <a:cs typeface="+mn-cs"/>
          </a:endParaRPr>
        </a:p>
      </dsp:txBody>
      <dsp:txXfrm>
        <a:off x="1909944" y="1013855"/>
        <a:ext cx="1676082" cy="1091139"/>
      </dsp:txXfrm>
    </dsp:sp>
    <dsp:sp modelId="{3834C269-274F-407F-AD92-77E0C45479B4}">
      <dsp:nvSpPr>
        <dsp:cNvPr id="0" name=""/>
        <dsp:cNvSpPr/>
      </dsp:nvSpPr>
      <dsp:spPr>
        <a:xfrm>
          <a:off x="3726313" y="465744"/>
          <a:ext cx="1851053" cy="314892"/>
        </a:xfrm>
        <a:prstGeom prst="roundRect">
          <a:avLst>
            <a:gd name="adj" fmla="val 10000"/>
          </a:avLst>
        </a:prstGeom>
        <a:solidFill>
          <a:srgbClr val="A9AAAE"/>
        </a:solidFill>
        <a:ln w="12700" cap="flat" cmpd="sng" algn="ctr">
          <a:solidFill>
            <a:srgbClr val="A9AAAE"/>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endParaRPr lang="es-CL" sz="1000" kern="1200">
            <a:solidFill>
              <a:sysClr val="window" lastClr="FFFFFF"/>
            </a:solidFill>
            <a:latin typeface="Calibri"/>
            <a:ea typeface="+mn-ea"/>
            <a:cs typeface="+mn-cs"/>
          </a:endParaRP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EVACUACIÓN POR INCENDIO Y DERRUMBE</a:t>
          </a:r>
        </a:p>
        <a:p>
          <a:pPr marL="0" lvl="0" indent="0" algn="ctr" defTabSz="444500">
            <a:lnSpc>
              <a:spcPct val="90000"/>
            </a:lnSpc>
            <a:spcBef>
              <a:spcPct val="0"/>
            </a:spcBef>
            <a:spcAft>
              <a:spcPct val="35000"/>
            </a:spcAft>
            <a:buNone/>
          </a:pPr>
          <a:r>
            <a:rPr lang="es-CL" sz="1000" kern="1200">
              <a:solidFill>
                <a:sysClr val="window" lastClr="FFFFFF"/>
              </a:solidFill>
              <a:latin typeface="Calibri"/>
              <a:ea typeface="+mn-ea"/>
              <a:cs typeface="+mn-cs"/>
            </a:rPr>
            <a:t> </a:t>
          </a:r>
        </a:p>
        <a:p>
          <a:pPr marL="0" lvl="0" indent="0" algn="ctr" defTabSz="444500">
            <a:lnSpc>
              <a:spcPct val="90000"/>
            </a:lnSpc>
            <a:spcBef>
              <a:spcPct val="0"/>
            </a:spcBef>
            <a:spcAft>
              <a:spcPct val="35000"/>
            </a:spcAft>
            <a:buNone/>
          </a:pPr>
          <a:endParaRPr lang="es-ES" sz="1000" kern="1200">
            <a:solidFill>
              <a:sysClr val="window" lastClr="FFFFFF"/>
            </a:solidFill>
            <a:latin typeface="Calibri"/>
            <a:ea typeface="+mn-ea"/>
            <a:cs typeface="+mn-cs"/>
          </a:endParaRPr>
        </a:p>
      </dsp:txBody>
      <dsp:txXfrm>
        <a:off x="3735536" y="474967"/>
        <a:ext cx="1832607" cy="296446"/>
      </dsp:txXfrm>
    </dsp:sp>
    <dsp:sp modelId="{4FD416A0-8C63-47B5-B5A8-705DD115212B}">
      <dsp:nvSpPr>
        <dsp:cNvPr id="0" name=""/>
        <dsp:cNvSpPr/>
      </dsp:nvSpPr>
      <dsp:spPr>
        <a:xfrm>
          <a:off x="3730590" y="992546"/>
          <a:ext cx="1851053" cy="1159033"/>
        </a:xfrm>
        <a:prstGeom prst="roundRect">
          <a:avLst>
            <a:gd name="adj" fmla="val 10000"/>
          </a:avLst>
        </a:prstGeom>
        <a:solidFill>
          <a:srgbClr val="B7DBD4"/>
        </a:solidFill>
        <a:ln w="12700" cap="flat" cmpd="sng" algn="ctr">
          <a:solidFill>
            <a:srgbClr val="B7DBD4"/>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t" anchorCtr="0">
          <a:noAutofit/>
        </a:bodyPr>
        <a:lstStyle/>
        <a:p>
          <a:pPr marL="0" lvl="0" indent="0"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r>
            <a:rPr lang="es-CL" sz="1000" b="0" i="0" kern="1200">
              <a:solidFill>
                <a:sysClr val="windowText" lastClr="000000">
                  <a:hueOff val="0"/>
                  <a:satOff val="0"/>
                  <a:lumOff val="0"/>
                  <a:alphaOff val="0"/>
                </a:sysClr>
              </a:solidFill>
              <a:latin typeface="Calibri"/>
              <a:ea typeface="+mn-ea"/>
              <a:cs typeface="+mn-cs"/>
            </a:rPr>
            <a:t>Vías de escapes y zona de seguridad.</a:t>
          </a:r>
        </a:p>
        <a:p>
          <a:pPr marL="0" lvl="0" indent="0" algn="ctr" defTabSz="444500">
            <a:lnSpc>
              <a:spcPct val="90000"/>
            </a:lnSpc>
            <a:spcBef>
              <a:spcPct val="0"/>
            </a:spcBef>
            <a:spcAft>
              <a:spcPct val="35000"/>
            </a:spcAft>
            <a:buNone/>
          </a:pPr>
          <a:endParaRPr lang="es-CL" sz="1000" b="0" i="0" kern="1200">
            <a:solidFill>
              <a:sysClr val="windowText" lastClr="000000">
                <a:hueOff val="0"/>
                <a:satOff val="0"/>
                <a:lumOff val="0"/>
                <a:alphaOff val="0"/>
              </a:sysClr>
            </a:solidFill>
            <a:latin typeface="Calibri"/>
            <a:ea typeface="+mn-ea"/>
            <a:cs typeface="+mn-cs"/>
          </a:endParaRPr>
        </a:p>
        <a:p>
          <a:pPr marL="0" lvl="0" indent="0" algn="ctr" defTabSz="444500">
            <a:lnSpc>
              <a:spcPct val="90000"/>
            </a:lnSpc>
            <a:spcBef>
              <a:spcPct val="0"/>
            </a:spcBef>
            <a:spcAft>
              <a:spcPct val="35000"/>
            </a:spcAft>
            <a:buNone/>
          </a:pPr>
          <a:endParaRPr lang="es-ES" sz="1000" b="0" kern="1200">
            <a:solidFill>
              <a:sysClr val="windowText" lastClr="000000">
                <a:hueOff val="0"/>
                <a:satOff val="0"/>
                <a:lumOff val="0"/>
                <a:alphaOff val="0"/>
              </a:sysClr>
            </a:solidFill>
            <a:latin typeface="Calibri"/>
            <a:ea typeface="+mn-ea"/>
            <a:cs typeface="+mn-cs"/>
          </a:endParaRPr>
        </a:p>
      </dsp:txBody>
      <dsp:txXfrm>
        <a:off x="3764537" y="1026493"/>
        <a:ext cx="1783159" cy="1091139"/>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6.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870B5C-C5C0-46A2-922B-6ACCAC83F1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41</Pages>
  <Words>6058</Words>
  <Characters>33324</Characters>
  <Application>Microsoft Office Word</Application>
  <DocSecurity>0</DocSecurity>
  <Lines>277</Lines>
  <Paragraphs>78</Paragraphs>
  <ScaleCrop>false</ScaleCrop>
  <HeadingPairs>
    <vt:vector size="2" baseType="variant">
      <vt:variant>
        <vt:lpstr>Título</vt:lpstr>
      </vt:variant>
      <vt:variant>
        <vt:i4>1</vt:i4>
      </vt:variant>
    </vt:vector>
  </HeadingPairs>
  <TitlesOfParts>
    <vt:vector size="1" baseType="lpstr">
      <vt:lpstr>Título del documento</vt:lpstr>
    </vt:vector>
  </TitlesOfParts>
  <Company/>
  <LinksUpToDate>false</LinksUpToDate>
  <CharactersWithSpaces>39304</CharactersWithSpaces>
  <SharedDoc>false</SharedDoc>
  <HLinks>
    <vt:vector size="90" baseType="variant">
      <vt:variant>
        <vt:i4>2031666</vt:i4>
      </vt:variant>
      <vt:variant>
        <vt:i4>80</vt:i4>
      </vt:variant>
      <vt:variant>
        <vt:i4>0</vt:i4>
      </vt:variant>
      <vt:variant>
        <vt:i4>5</vt:i4>
      </vt:variant>
      <vt:variant>
        <vt:lpwstr/>
      </vt:variant>
      <vt:variant>
        <vt:lpwstr>_Toc410338529</vt:lpwstr>
      </vt:variant>
      <vt:variant>
        <vt:i4>2031666</vt:i4>
      </vt:variant>
      <vt:variant>
        <vt:i4>74</vt:i4>
      </vt:variant>
      <vt:variant>
        <vt:i4>0</vt:i4>
      </vt:variant>
      <vt:variant>
        <vt:i4>5</vt:i4>
      </vt:variant>
      <vt:variant>
        <vt:lpwstr/>
      </vt:variant>
      <vt:variant>
        <vt:lpwstr>_Toc410338528</vt:lpwstr>
      </vt:variant>
      <vt:variant>
        <vt:i4>2031666</vt:i4>
      </vt:variant>
      <vt:variant>
        <vt:i4>68</vt:i4>
      </vt:variant>
      <vt:variant>
        <vt:i4>0</vt:i4>
      </vt:variant>
      <vt:variant>
        <vt:i4>5</vt:i4>
      </vt:variant>
      <vt:variant>
        <vt:lpwstr/>
      </vt:variant>
      <vt:variant>
        <vt:lpwstr>_Toc410338527</vt:lpwstr>
      </vt:variant>
      <vt:variant>
        <vt:i4>2031666</vt:i4>
      </vt:variant>
      <vt:variant>
        <vt:i4>62</vt:i4>
      </vt:variant>
      <vt:variant>
        <vt:i4>0</vt:i4>
      </vt:variant>
      <vt:variant>
        <vt:i4>5</vt:i4>
      </vt:variant>
      <vt:variant>
        <vt:lpwstr/>
      </vt:variant>
      <vt:variant>
        <vt:lpwstr>_Toc410338526</vt:lpwstr>
      </vt:variant>
      <vt:variant>
        <vt:i4>2031666</vt:i4>
      </vt:variant>
      <vt:variant>
        <vt:i4>56</vt:i4>
      </vt:variant>
      <vt:variant>
        <vt:i4>0</vt:i4>
      </vt:variant>
      <vt:variant>
        <vt:i4>5</vt:i4>
      </vt:variant>
      <vt:variant>
        <vt:lpwstr/>
      </vt:variant>
      <vt:variant>
        <vt:lpwstr>_Toc410338525</vt:lpwstr>
      </vt:variant>
      <vt:variant>
        <vt:i4>2031666</vt:i4>
      </vt:variant>
      <vt:variant>
        <vt:i4>50</vt:i4>
      </vt:variant>
      <vt:variant>
        <vt:i4>0</vt:i4>
      </vt:variant>
      <vt:variant>
        <vt:i4>5</vt:i4>
      </vt:variant>
      <vt:variant>
        <vt:lpwstr/>
      </vt:variant>
      <vt:variant>
        <vt:lpwstr>_Toc410338524</vt:lpwstr>
      </vt:variant>
      <vt:variant>
        <vt:i4>2031666</vt:i4>
      </vt:variant>
      <vt:variant>
        <vt:i4>44</vt:i4>
      </vt:variant>
      <vt:variant>
        <vt:i4>0</vt:i4>
      </vt:variant>
      <vt:variant>
        <vt:i4>5</vt:i4>
      </vt:variant>
      <vt:variant>
        <vt:lpwstr/>
      </vt:variant>
      <vt:variant>
        <vt:lpwstr>_Toc410338523</vt:lpwstr>
      </vt:variant>
      <vt:variant>
        <vt:i4>2031666</vt:i4>
      </vt:variant>
      <vt:variant>
        <vt:i4>38</vt:i4>
      </vt:variant>
      <vt:variant>
        <vt:i4>0</vt:i4>
      </vt:variant>
      <vt:variant>
        <vt:i4>5</vt:i4>
      </vt:variant>
      <vt:variant>
        <vt:lpwstr/>
      </vt:variant>
      <vt:variant>
        <vt:lpwstr>_Toc410338522</vt:lpwstr>
      </vt:variant>
      <vt:variant>
        <vt:i4>2031666</vt:i4>
      </vt:variant>
      <vt:variant>
        <vt:i4>32</vt:i4>
      </vt:variant>
      <vt:variant>
        <vt:i4>0</vt:i4>
      </vt:variant>
      <vt:variant>
        <vt:i4>5</vt:i4>
      </vt:variant>
      <vt:variant>
        <vt:lpwstr/>
      </vt:variant>
      <vt:variant>
        <vt:lpwstr>_Toc410338521</vt:lpwstr>
      </vt:variant>
      <vt:variant>
        <vt:i4>2031666</vt:i4>
      </vt:variant>
      <vt:variant>
        <vt:i4>26</vt:i4>
      </vt:variant>
      <vt:variant>
        <vt:i4>0</vt:i4>
      </vt:variant>
      <vt:variant>
        <vt:i4>5</vt:i4>
      </vt:variant>
      <vt:variant>
        <vt:lpwstr/>
      </vt:variant>
      <vt:variant>
        <vt:lpwstr>_Toc410338520</vt:lpwstr>
      </vt:variant>
      <vt:variant>
        <vt:i4>1835058</vt:i4>
      </vt:variant>
      <vt:variant>
        <vt:i4>20</vt:i4>
      </vt:variant>
      <vt:variant>
        <vt:i4>0</vt:i4>
      </vt:variant>
      <vt:variant>
        <vt:i4>5</vt:i4>
      </vt:variant>
      <vt:variant>
        <vt:lpwstr/>
      </vt:variant>
      <vt:variant>
        <vt:lpwstr>_Toc410338519</vt:lpwstr>
      </vt:variant>
      <vt:variant>
        <vt:i4>1835058</vt:i4>
      </vt:variant>
      <vt:variant>
        <vt:i4>14</vt:i4>
      </vt:variant>
      <vt:variant>
        <vt:i4>0</vt:i4>
      </vt:variant>
      <vt:variant>
        <vt:i4>5</vt:i4>
      </vt:variant>
      <vt:variant>
        <vt:lpwstr/>
      </vt:variant>
      <vt:variant>
        <vt:lpwstr>_Toc410338518</vt:lpwstr>
      </vt:variant>
      <vt:variant>
        <vt:i4>1835058</vt:i4>
      </vt:variant>
      <vt:variant>
        <vt:i4>8</vt:i4>
      </vt:variant>
      <vt:variant>
        <vt:i4>0</vt:i4>
      </vt:variant>
      <vt:variant>
        <vt:i4>5</vt:i4>
      </vt:variant>
      <vt:variant>
        <vt:lpwstr/>
      </vt:variant>
      <vt:variant>
        <vt:lpwstr>_Toc410338517</vt:lpwstr>
      </vt:variant>
      <vt:variant>
        <vt:i4>1835058</vt:i4>
      </vt:variant>
      <vt:variant>
        <vt:i4>2</vt:i4>
      </vt:variant>
      <vt:variant>
        <vt:i4>0</vt:i4>
      </vt:variant>
      <vt:variant>
        <vt:i4>5</vt:i4>
      </vt:variant>
      <vt:variant>
        <vt:lpwstr/>
      </vt:variant>
      <vt:variant>
        <vt:lpwstr>_Toc410338516</vt:lpwstr>
      </vt:variant>
      <vt:variant>
        <vt:i4>196629</vt:i4>
      </vt:variant>
      <vt:variant>
        <vt:i4>0</vt:i4>
      </vt:variant>
      <vt:variant>
        <vt:i4>0</vt:i4>
      </vt:variant>
      <vt:variant>
        <vt:i4>5</vt:i4>
      </vt:variant>
      <vt:variant>
        <vt:lpwstr>http://www.consejominero.cl/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Título del documento</dc:title>
  <dc:creator>May'kall Céspedes</dc:creator>
  <cp:lastModifiedBy>Rafael Pizarro González</cp:lastModifiedBy>
  <cp:revision>5</cp:revision>
  <cp:lastPrinted>2016-05-27T22:59:00Z</cp:lastPrinted>
  <dcterms:created xsi:type="dcterms:W3CDTF">2018-01-09T21:12:00Z</dcterms:created>
  <dcterms:modified xsi:type="dcterms:W3CDTF">2019-10-06T13:19:00Z</dcterms:modified>
</cp:coreProperties>
</file>